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1BFC" w:rsidRDefault="00971BFC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971BFC" w:rsidRDefault="00971BFC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971BFC" w:rsidRDefault="004016C1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971BFC" w:rsidRDefault="00971BFC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971BFC" w:rsidRDefault="00971BFC">
      <w:pPr>
        <w:rPr>
          <w:rFonts w:ascii="Tahoma" w:eastAsia="Tahoma" w:hAnsi="Tahoma" w:cs="Tahoma"/>
          <w:sz w:val="17"/>
          <w:szCs w:val="17"/>
        </w:rPr>
        <w:sectPr w:rsidR="00971BFC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971BFC" w:rsidRDefault="004016C1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971BFC" w:rsidRDefault="004016C1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2021CD-000304-PROVCM</w:t>
      </w:r>
    </w:p>
    <w:p w:rsidR="00971BFC" w:rsidRDefault="00971BFC">
      <w:pPr>
        <w:rPr>
          <w:rFonts w:ascii="Tahoma" w:eastAsia="Tahoma" w:hAnsi="Tahoma" w:cs="Tahoma"/>
        </w:rPr>
        <w:sectPr w:rsidR="00971BFC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971BFC" w:rsidRDefault="004016C1">
      <w:pPr>
        <w:spacing w:before="159"/>
        <w:ind w:left="3634" w:right="3151" w:firstLine="25"/>
        <w:rPr>
          <w:rFonts w:ascii="Tahoma" w:eastAsia="Tahoma" w:hAnsi="Tahoma" w:cs="Tahoma"/>
        </w:rPr>
      </w:pPr>
      <w:r>
        <w:rPr>
          <w:rFonts w:ascii="Tahoma" w:hAnsi="Tahoma"/>
        </w:rPr>
        <w:lastRenderedPageBreak/>
        <w:t>Adquisición de cámaras de video digital, Sección Delitos Económicos y Financieros</w:t>
      </w:r>
    </w:p>
    <w:p w:rsidR="00971BFC" w:rsidRDefault="00971BFC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971BFC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71BFC" w:rsidRDefault="004016C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71BFC" w:rsidRDefault="004016C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971BFC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971BFC" w:rsidRDefault="004016C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971BFC" w:rsidRDefault="004016C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21/05/2021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10:30:00</w:t>
            </w:r>
          </w:p>
        </w:tc>
      </w:tr>
    </w:tbl>
    <w:p w:rsidR="00971BFC" w:rsidRDefault="00971BFC">
      <w:pPr>
        <w:spacing w:before="9"/>
        <w:rPr>
          <w:rFonts w:ascii="Tahoma" w:eastAsia="Tahoma" w:hAnsi="Tahoma" w:cs="Tahoma"/>
          <w:sz w:val="8"/>
          <w:szCs w:val="8"/>
        </w:rPr>
      </w:pPr>
    </w:p>
    <w:p w:rsidR="00971BFC" w:rsidRDefault="004016C1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971BFC" w:rsidRDefault="00971BFC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971BFC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71BFC" w:rsidRDefault="004016C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71BFC" w:rsidRDefault="004016C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3101024094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Compañía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Técnica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Comercial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Satec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S.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A.</w:t>
            </w:r>
          </w:p>
        </w:tc>
      </w:tr>
      <w:tr w:rsidR="00971BFC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71BFC" w:rsidRDefault="004016C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71BFC" w:rsidRDefault="004016C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0105520624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Francisco</w:t>
            </w:r>
            <w:r>
              <w:rPr>
                <w:rFonts w:ascii="Tahoma" w:hAnsi="Tahoma"/>
                <w:spacing w:val="58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Arias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Bañuelos</w:t>
            </w:r>
          </w:p>
        </w:tc>
      </w:tr>
      <w:tr w:rsidR="00971BFC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71BFC" w:rsidRDefault="004016C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71BFC" w:rsidRDefault="004016C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Francisco</w:t>
            </w:r>
            <w:r>
              <w:rPr>
                <w:rFonts w:ascii="Tahoma" w:hAnsi="Tahoma"/>
                <w:spacing w:val="6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Arias Bañuelos</w:t>
            </w:r>
          </w:p>
        </w:tc>
      </w:tr>
      <w:tr w:rsidR="00971BFC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71BFC" w:rsidRDefault="004016C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71BFC" w:rsidRDefault="004016C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971BFC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71BFC" w:rsidRDefault="004016C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71BFC" w:rsidRDefault="004016C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kmolina@satecsa.com</w:t>
              </w:r>
            </w:hyperlink>
          </w:p>
        </w:tc>
      </w:tr>
      <w:tr w:rsidR="00971BFC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71BFC" w:rsidRDefault="004016C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71BFC" w:rsidRDefault="004016C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22338111</w:t>
            </w:r>
          </w:p>
        </w:tc>
      </w:tr>
      <w:tr w:rsidR="00971BFC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71BFC" w:rsidRDefault="004016C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71BFC" w:rsidRDefault="004016C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KAREN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LILLIANA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HERNANDEZ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GAMBOA</w:t>
            </w:r>
          </w:p>
        </w:tc>
      </w:tr>
      <w:tr w:rsidR="00971BFC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71BFC" w:rsidRDefault="004016C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71BFC" w:rsidRDefault="004016C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971BFC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971BFC" w:rsidRDefault="004016C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971BFC" w:rsidRDefault="004016C1">
            <w:pPr>
              <w:pStyle w:val="TableParagraph"/>
              <w:spacing w:before="30"/>
              <w:ind w:left="30" w:right="75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Moravia,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Centro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Comercial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gudalupe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local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No.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36</w:t>
            </w:r>
            <w:r>
              <w:rPr>
                <w:rFonts w:ascii="Times New Roman"/>
                <w:spacing w:val="30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Costado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este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Mc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Donalds</w:t>
            </w:r>
          </w:p>
        </w:tc>
      </w:tr>
    </w:tbl>
    <w:p w:rsidR="00971BFC" w:rsidRDefault="00971BFC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971BFC" w:rsidRDefault="004016C1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971BFC" w:rsidRDefault="00971BFC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971BFC" w:rsidRDefault="00971BFC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971BFC" w:rsidRDefault="004016C1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971BFC" w:rsidRDefault="00971BFC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971BFC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71BFC" w:rsidRDefault="004016C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71BFC" w:rsidRDefault="004016C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971BFC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71BFC" w:rsidRDefault="004016C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71BFC" w:rsidRDefault="004016C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971BFC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71BFC" w:rsidRDefault="004016C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71BFC" w:rsidRDefault="004016C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$5,238.68</w:t>
            </w:r>
          </w:p>
        </w:tc>
      </w:tr>
      <w:tr w:rsidR="00971BFC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971BFC" w:rsidRDefault="004016C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971BFC" w:rsidRDefault="004016C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  <w:tr w:rsidR="00971BFC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971BFC" w:rsidRDefault="004016C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971BFC" w:rsidRDefault="004016C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25/06/2021</w:t>
            </w:r>
          </w:p>
        </w:tc>
      </w:tr>
    </w:tbl>
    <w:p w:rsidR="00971BFC" w:rsidRDefault="00971BFC">
      <w:pPr>
        <w:rPr>
          <w:rFonts w:ascii="Tahoma" w:eastAsia="Tahoma" w:hAnsi="Tahoma" w:cs="Tahoma"/>
          <w:sz w:val="20"/>
          <w:szCs w:val="20"/>
        </w:rPr>
        <w:sectPr w:rsidR="00971BFC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971BFC" w:rsidRDefault="00971BFC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971BFC" w:rsidRDefault="004016C1">
      <w:pPr>
        <w:spacing w:line="200" w:lineRule="atLeast"/>
        <w:ind w:left="11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8.6pt;height:18.5pt;mso-position-horizontal-relative:char;mso-position-vertical-relative:line" coordsize="10772,370">
            <v:group id="_x0000_s2061" style="position:absolute;left:5;top:10;width:10762;height:2" coordorigin="5,10" coordsize="10762,2">
              <v:shape id="_x0000_s2062" style="position:absolute;left:5;top:10;width:10762;height:2" coordorigin="5,10" coordsize="10762,0" path="m5,10r10762,e" filled="f" strokecolor="#696969" strokeweight=".17608mm">
                <v:path arrowok="t"/>
              </v:shape>
            </v:group>
            <v:group id="_x0000_s2059" style="position:absolute;left:5;top:10;width:2;height:350" coordorigin="5,10" coordsize="2,350">
              <v:shape id="_x0000_s2060" style="position:absolute;left:5;top:10;width:2;height:350" coordorigin="5,10" coordsize="0,350" path="m5,10r,350e" filled="f" strokecolor="#696969" strokeweight=".5pt">
                <v:path arrowok="t"/>
              </v:shape>
            </v:group>
            <v:group id="_x0000_s2057" style="position:absolute;left:5;top:360;width:10762;height:2" coordorigin="5,360" coordsize="10762,2">
              <v:shape id="_x0000_s2058" style="position:absolute;left:5;top:360;width:10762;height:2" coordorigin="5,360" coordsize="10762,0" path="m5,360r10762,e" filled="f" strokecolor="#696969" strokeweight=".5pt">
                <v:path arrowok="t"/>
              </v:shape>
            </v:group>
            <v:group id="_x0000_s2055" style="position:absolute;left:5386;top:10;width:2;height:350" coordorigin="5386,10" coordsize="2,350">
              <v:shape id="_x0000_s2056" style="position:absolute;left:5386;top:10;width:2;height:350" coordorigin="5386,10" coordsize="0,350" path="m5386,10r,350e" filled="f" strokecolor="#696969" strokeweight="1pt">
                <v:path arrowok="t"/>
              </v:shape>
            </v:group>
            <v:group id="_x0000_s2051" style="position:absolute;left:10767;top:10;width:2;height:350" coordorigin="10767,10" coordsize="2,350">
              <v:shape id="_x0000_s2054" style="position:absolute;left:10767;top:10;width:2;height:350" coordorigin="10767,10" coordsize="0,350" path="m10767,10r,350e" filled="f" strokecolor="#696969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3" type="#_x0000_t202" style="position:absolute;left:5;top:10;width:5381;height:350" filled="f" stroked="f">
                <v:textbox inset="0,0,0,0">
                  <w:txbxContent>
                    <w:p w:rsidR="00971BFC" w:rsidRDefault="004016C1">
                      <w:pPr>
                        <w:spacing w:before="35"/>
                        <w:ind w:left="35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b/>
                          <w:spacing w:val="-1"/>
                          <w:sz w:val="20"/>
                        </w:rPr>
                        <w:t>Observaciones:</w:t>
                      </w:r>
                    </w:p>
                  </w:txbxContent>
                </v:textbox>
              </v:shape>
              <v:shape id="_x0000_s2052" type="#_x0000_t202" style="position:absolute;left:5386;top:10;width:5381;height:350" filled="f" stroked="f">
                <v:textbox inset="0,0,0,0">
                  <w:txbxContent>
                    <w:p w:rsidR="00971BFC" w:rsidRDefault="004016C1">
                      <w:pPr>
                        <w:spacing w:before="35"/>
                        <w:ind w:left="40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spacing w:val="-1"/>
                          <w:sz w:val="20"/>
                        </w:rPr>
                        <w:t>No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se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indicaron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observaciones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971BFC" w:rsidRDefault="00971BFC">
      <w:pPr>
        <w:spacing w:before="5"/>
        <w:rPr>
          <w:rFonts w:ascii="Tahoma" w:eastAsia="Tahoma" w:hAnsi="Tahoma" w:cs="Tahoma"/>
          <w:b/>
          <w:bCs/>
          <w:sz w:val="6"/>
          <w:szCs w:val="6"/>
        </w:rPr>
      </w:pPr>
    </w:p>
    <w:p w:rsidR="00971BFC" w:rsidRDefault="004016C1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971BFC" w:rsidRDefault="00971BFC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971BF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971BFC" w:rsidRDefault="004016C1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CAMARA DE VIDEO DIGITAL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971BFC" w:rsidRDefault="00971BFC"/>
        </w:tc>
      </w:tr>
      <w:tr w:rsidR="00971BF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71BFC" w:rsidRDefault="004016C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71BFC" w:rsidRDefault="004016C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971BF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71BFC" w:rsidRDefault="004016C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71BFC" w:rsidRDefault="004016C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4</w:t>
            </w:r>
          </w:p>
        </w:tc>
      </w:tr>
      <w:tr w:rsidR="00971BF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71BFC" w:rsidRDefault="004016C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71BFC" w:rsidRDefault="004016C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971BF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71BFC" w:rsidRDefault="004016C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71BFC" w:rsidRDefault="004016C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$1,309.67</w:t>
            </w:r>
          </w:p>
        </w:tc>
      </w:tr>
      <w:tr w:rsidR="00971BF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71BFC" w:rsidRDefault="004016C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71BFC" w:rsidRDefault="004016C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$5,238.68</w:t>
            </w:r>
          </w:p>
        </w:tc>
      </w:tr>
      <w:tr w:rsidR="00971BFC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71BFC" w:rsidRDefault="004016C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71BFC" w:rsidRDefault="004016C1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18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971BF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71BFC" w:rsidRDefault="004016C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71BFC" w:rsidRDefault="004016C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971BF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71BFC" w:rsidRDefault="004016C1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71BFC" w:rsidRDefault="004016C1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971BFC">
        <w:trPr>
          <w:trHeight w:hRule="exact" w:val="249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71BFC" w:rsidRDefault="004016C1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71BFC" w:rsidRDefault="004016C1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MARCA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Sony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MODELO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FDR-AX43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UHD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4K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Handycam</w:t>
            </w:r>
          </w:p>
          <w:p w:rsidR="00971BFC" w:rsidRDefault="004016C1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Camcorder</w:t>
            </w:r>
          </w:p>
          <w:p w:rsidR="00971BFC" w:rsidRDefault="004016C1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Plazo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entrega: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18</w:t>
            </w:r>
            <w:r>
              <w:rPr>
                <w:rFonts w:ascii="Tahoma" w:hAnsi="Tahoma"/>
                <w:sz w:val="20"/>
              </w:rPr>
              <w:t xml:space="preserve"> 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después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orden</w:t>
            </w:r>
          </w:p>
          <w:p w:rsidR="00971BFC" w:rsidRDefault="004016C1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pedido</w:t>
            </w:r>
          </w:p>
          <w:p w:rsidR="00971BFC" w:rsidRDefault="004016C1">
            <w:pPr>
              <w:pStyle w:val="TableParagraph"/>
              <w:ind w:left="30" w:right="52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Garantía:</w:t>
            </w:r>
            <w:r>
              <w:rPr>
                <w:rFonts w:ascii="Tahoma" w:hAnsi="Tahoma"/>
                <w:spacing w:val="-1"/>
                <w:sz w:val="20"/>
              </w:rPr>
              <w:t xml:space="preserve"> 12</w:t>
            </w:r>
            <w:r>
              <w:rPr>
                <w:rFonts w:ascii="Tahoma" w:hAnsi="Tahoma"/>
                <w:sz w:val="20"/>
              </w:rPr>
              <w:t xml:space="preserve"> meses contra defectos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 fabricación en</w:t>
            </w:r>
            <w:r>
              <w:rPr>
                <w:rFonts w:ascii="Tahoma" w:hAnsi="Tahoma"/>
                <w:spacing w:val="21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condiciones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normales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uso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o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almacenamiento</w:t>
            </w:r>
            <w:r>
              <w:rPr>
                <w:rFonts w:ascii="Times New Roman" w:hAnsi="Times New Roman"/>
                <w:spacing w:val="2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Vigencia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Oferta: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 xml:space="preserve">25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partir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fecha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2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apertura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ofertas</w:t>
            </w:r>
          </w:p>
        </w:tc>
      </w:tr>
      <w:tr w:rsidR="00971BF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71BFC" w:rsidRDefault="004016C1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971BFC" w:rsidRDefault="004016C1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PRECIO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IVA</w:t>
            </w:r>
          </w:p>
        </w:tc>
      </w:tr>
    </w:tbl>
    <w:p w:rsidR="00971BFC" w:rsidRDefault="00971BFC">
      <w:pPr>
        <w:spacing w:before="7"/>
        <w:rPr>
          <w:rFonts w:ascii="Tahoma" w:eastAsia="Tahoma" w:hAnsi="Tahoma" w:cs="Tahoma"/>
          <w:b/>
          <w:bCs/>
        </w:rPr>
      </w:pPr>
    </w:p>
    <w:p w:rsidR="00971BFC" w:rsidRDefault="004016C1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971BFC" w:rsidRDefault="00971BFC">
      <w:pPr>
        <w:spacing w:before="10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971BFC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971BFC" w:rsidRDefault="004016C1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971BFC" w:rsidRDefault="004016C1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971BFC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971BFC" w:rsidRDefault="004016C1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971BFC" w:rsidRDefault="004016C1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Ficha técnica</w:t>
            </w:r>
          </w:p>
        </w:tc>
      </w:tr>
      <w:tr w:rsidR="00971BFC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971BFC" w:rsidRDefault="004016C1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971BFC" w:rsidRDefault="004016C1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10-2021-12021CD-000304-PROVCM-3.docx</w:t>
            </w:r>
          </w:p>
        </w:tc>
      </w:tr>
    </w:tbl>
    <w:p w:rsidR="00971BFC" w:rsidRDefault="00971BFC">
      <w:pPr>
        <w:rPr>
          <w:rFonts w:ascii="Arial" w:eastAsia="Arial" w:hAnsi="Arial" w:cs="Arial"/>
          <w:sz w:val="20"/>
          <w:szCs w:val="20"/>
        </w:rPr>
        <w:sectPr w:rsidR="00971BFC">
          <w:pgSz w:w="14180" w:h="16840"/>
          <w:pgMar w:top="4680" w:right="2020" w:bottom="1740" w:left="740" w:header="1559" w:footer="1542" w:gutter="0"/>
          <w:cols w:space="720"/>
        </w:sectPr>
      </w:pPr>
    </w:p>
    <w:p w:rsidR="00971BFC" w:rsidRDefault="00971BFC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971BFC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971BFC" w:rsidRDefault="004016C1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971BFC" w:rsidRDefault="004016C1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971BFC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971BFC" w:rsidRDefault="004016C1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971BFC" w:rsidRDefault="004016C1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Documentos legales</w:t>
            </w:r>
          </w:p>
        </w:tc>
      </w:tr>
      <w:tr w:rsidR="00971BFC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971BFC" w:rsidRDefault="004016C1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971BFC" w:rsidRDefault="004016C1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10-2021-22021CD-000304-PROVCM-3.pdf</w:t>
            </w:r>
          </w:p>
        </w:tc>
      </w:tr>
    </w:tbl>
    <w:p w:rsidR="00971BFC" w:rsidRDefault="00971BFC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971BFC" w:rsidRDefault="00971BFC">
      <w:pPr>
        <w:spacing w:before="5"/>
        <w:rPr>
          <w:rFonts w:ascii="Tahoma" w:eastAsia="Tahoma" w:hAnsi="Tahoma" w:cs="Tahoma"/>
          <w:b/>
          <w:bCs/>
          <w:sz w:val="20"/>
          <w:szCs w:val="20"/>
        </w:rPr>
      </w:pPr>
    </w:p>
    <w:p w:rsidR="00971BFC" w:rsidRDefault="004016C1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971BFC" w:rsidRDefault="00971BFC">
      <w:pPr>
        <w:spacing w:before="11"/>
        <w:rPr>
          <w:rFonts w:ascii="Tahoma" w:eastAsia="Tahoma" w:hAnsi="Tahoma" w:cs="Tahoma"/>
          <w:b/>
          <w:bCs/>
          <w:sz w:val="9"/>
          <w:szCs w:val="9"/>
        </w:rPr>
      </w:pPr>
    </w:p>
    <w:p w:rsidR="00971BFC" w:rsidRDefault="004016C1">
      <w:pPr>
        <w:pStyle w:val="Textkrper"/>
        <w:spacing w:before="65"/>
        <w:ind w:left="152" w:firstLine="0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971BFC" w:rsidRDefault="004016C1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971BFC" w:rsidRDefault="004016C1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971BFC" w:rsidRDefault="004016C1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</w:t>
      </w:r>
      <w:r>
        <w:t>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971BFC" w:rsidRDefault="004016C1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971BFC" w:rsidRDefault="004016C1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971BFC" w:rsidRDefault="004016C1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971BFC" w:rsidRDefault="004016C1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</w:t>
      </w:r>
      <w:r>
        <w:rPr>
          <w:spacing w:val="-1"/>
        </w:rPr>
        <w:t>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971BFC" w:rsidRDefault="004016C1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971BFC">
      <w:pgSz w:w="14180" w:h="16840"/>
      <w:pgMar w:top="4680" w:right="2020" w:bottom="1740" w:left="74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4016C1">
      <w:r>
        <w:separator/>
      </w:r>
    </w:p>
  </w:endnote>
  <w:endnote w:type="continuationSeparator" w:id="0">
    <w:p w:rsidR="00000000" w:rsidRDefault="004016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1BFC" w:rsidRDefault="004016C1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3.55pt;margin-top:753.8pt;width:35.75pt;height:10.3pt;z-index:-8608;mso-position-horizontal-relative:page;mso-position-vertical-relative:page" filled="f" stroked="f">
          <v:textbox inset="0,0,0,0">
            <w:txbxContent>
              <w:p w:rsidR="00971BFC" w:rsidRDefault="004016C1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4016C1">
      <w:r>
        <w:separator/>
      </w:r>
    </w:p>
  </w:footnote>
  <w:footnote w:type="continuationSeparator" w:id="0">
    <w:p w:rsidR="00000000" w:rsidRDefault="004016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1BFC" w:rsidRDefault="004016C1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margin-left:49.6pt;margin-top:77.95pt;width:546pt;height:131.25pt;z-index:-8656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6" style="position:absolute;margin-left:49.6pt;margin-top:233.9pt;width:545.7pt;height:.1pt;z-index:-8632;mso-position-horizontal-relative:page;mso-position-vertical-relative:page" coordorigin="992,4678" coordsize="10914,2">
          <v:shape id="_x0000_s1027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603C6A"/>
    <w:multiLevelType w:val="hybridMultilevel"/>
    <w:tmpl w:val="BC12A70A"/>
    <w:lvl w:ilvl="0" w:tplc="D390E6CE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FC86603E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B972DEAC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21786378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8B5A5B9E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2688740A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15BC362A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7B8E54AE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E97E4B7A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abstractNum w:abstractNumId="1">
    <w:nsid w:val="764B5B1A"/>
    <w:multiLevelType w:val="hybridMultilevel"/>
    <w:tmpl w:val="9B847BCC"/>
    <w:lvl w:ilvl="0" w:tplc="BDF0244C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BAEEEF62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4C0E46EE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8C10A732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A378AA46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DB0E56F6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74E603DE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BF5A9B48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AD424802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971BFC"/>
    <w:rsid w:val="004016C1"/>
    <w:rsid w:val="00971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52" w:hanging="407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kmolina@satecsa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515</Words>
  <Characters>2893</Characters>
  <Application>Microsoft Office Word</Application>
  <DocSecurity>4</DocSecurity>
  <Lines>128</Lines>
  <Paragraphs>88</Paragraphs>
  <ScaleCrop>false</ScaleCrop>
  <Company/>
  <LinksUpToDate>false</LinksUpToDate>
  <CharactersWithSpaces>3336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2021-06-28T19:38:00Z</dcterms:created>
  <dcterms:modified xsi:type="dcterms:W3CDTF">2021-06-28T19:38:00Z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2021-06-28T00:00:00Z</vt:filetime>
  </property>
  <property fmtid="{D5CDD505-2E9C-101B-9397-08002B2CF9AE}" pid="3" name="LastSaved">
    <vt:filetime>2021-06-28T00:00:00Z</vt:filetime>
  </property>
</Properties>
</file>