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7C" w:rsidRDefault="00741A7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41A7C" w:rsidRDefault="00741A7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41A7C" w:rsidRDefault="00C60D0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41A7C" w:rsidRDefault="00741A7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41A7C" w:rsidRDefault="00741A7C">
      <w:pPr>
        <w:rPr>
          <w:rFonts w:ascii="Tahoma" w:eastAsia="Tahoma" w:hAnsi="Tahoma" w:cs="Tahoma"/>
          <w:sz w:val="17"/>
          <w:szCs w:val="17"/>
        </w:rPr>
        <w:sectPr w:rsidR="00741A7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41A7C" w:rsidRDefault="00C60D0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41A7C" w:rsidRDefault="00C60D0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741A7C" w:rsidRDefault="00741A7C">
      <w:pPr>
        <w:rPr>
          <w:rFonts w:ascii="Tahoma" w:eastAsia="Tahoma" w:hAnsi="Tahoma" w:cs="Tahoma"/>
        </w:rPr>
        <w:sectPr w:rsidR="00741A7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41A7C" w:rsidRDefault="00C60D0F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741A7C" w:rsidRDefault="00741A7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41A7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41A7C" w:rsidRDefault="00741A7C">
      <w:pPr>
        <w:spacing w:before="9"/>
        <w:rPr>
          <w:rFonts w:ascii="Tahoma" w:eastAsia="Tahoma" w:hAnsi="Tahoma" w:cs="Tahoma"/>
          <w:sz w:val="8"/>
          <w:szCs w:val="8"/>
        </w:rPr>
      </w:pPr>
    </w:p>
    <w:p w:rsidR="00741A7C" w:rsidRDefault="00C60D0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41A7C" w:rsidRDefault="00741A7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3102098890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Biocientífica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Internacional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S.D.R.L.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Ltda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0111990492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  <w:r>
              <w:rPr>
                <w:rFonts w:ascii="Tahoma"/>
                <w:spacing w:val="5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RODRIGUEZ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l.jimenez@biocientifica.net</w:t>
              </w:r>
            </w:hyperlink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22723700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41A7C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 w:right="1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Curridabat,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San José,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urbanización Hacienda Vieja,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75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entrada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principal,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Autopista</w:t>
            </w:r>
            <w:r>
              <w:rPr>
                <w:rFonts w:ascii="Times New Roman" w:hAnsi="Times New Roman"/>
                <w:spacing w:val="2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Florencio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Castillo</w:t>
            </w:r>
          </w:p>
        </w:tc>
      </w:tr>
    </w:tbl>
    <w:p w:rsidR="00741A7C" w:rsidRDefault="00741A7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41A7C" w:rsidRDefault="00C60D0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41A7C" w:rsidRDefault="00741A7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A7C" w:rsidRDefault="00741A7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41A7C" w:rsidRDefault="00C60D0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41A7C" w:rsidRDefault="00741A7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$46.00</w:t>
            </w:r>
          </w:p>
        </w:tc>
      </w:tr>
      <w:tr w:rsidR="00741A7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741A7C" w:rsidRDefault="00741A7C">
      <w:pPr>
        <w:rPr>
          <w:rFonts w:ascii="Tahoma" w:eastAsia="Tahoma" w:hAnsi="Tahoma" w:cs="Tahoma"/>
          <w:sz w:val="20"/>
          <w:szCs w:val="20"/>
        </w:rPr>
        <w:sectPr w:rsidR="00741A7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41A7C" w:rsidRDefault="00741A7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  <w:tr w:rsidR="00741A7C">
        <w:trPr>
          <w:trHeight w:hRule="exact" w:val="128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 w:right="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El pago se efectuará por el Sistema SINPE,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transferencia electrónica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cuenta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banco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#15201001021878092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del Banco de Costa Rica. El pago se efectuará en colones costarricenses según el tipo de cambio de referencia para la </w:t>
            </w:r>
            <w:r>
              <w:rPr>
                <w:rFonts w:ascii="Tahoma" w:hAnsi="Tahoma"/>
                <w:spacing w:val="-1"/>
                <w:sz w:val="20"/>
              </w:rPr>
              <w:t>venta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calculado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BCCR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pago.</w:t>
            </w:r>
          </w:p>
        </w:tc>
      </w:tr>
    </w:tbl>
    <w:p w:rsidR="00741A7C" w:rsidRDefault="00741A7C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741A7C" w:rsidRDefault="00C60D0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41A7C" w:rsidRDefault="00741A7C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41A7C" w:rsidRDefault="00C60D0F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TIRAS P/MEDIR PH EN ORINA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41A7C" w:rsidRDefault="00741A7C"/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$23.00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$46.00</w:t>
            </w:r>
          </w:p>
        </w:tc>
      </w:tr>
      <w:tr w:rsidR="00741A7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 w:right="1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 40 días hábiles después de recibido el pedido, sea vía fax, correo electrónico lo que ocurra primero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741A7C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 w:right="1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Tiras reactivas para pruebas múltiples en orina.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Tira de 11 parámetros.  Marca CombiScreen/Analyticon. Presentación frasco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 150 unds.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Vencimiento mínimo 18 meses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al </w:t>
            </w:r>
            <w:r>
              <w:rPr>
                <w:rFonts w:ascii="Tahoma" w:hAnsi="Tahoma"/>
                <w:spacing w:val="-1"/>
                <w:sz w:val="20"/>
              </w:rPr>
              <w:t>momento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entrega.</w:t>
            </w:r>
          </w:p>
        </w:tc>
      </w:tr>
      <w:tr w:rsidR="00741A7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41A7C" w:rsidRDefault="00C60D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741A7C" w:rsidRDefault="00741A7C">
      <w:pPr>
        <w:spacing w:before="6"/>
        <w:rPr>
          <w:rFonts w:ascii="Tahoma" w:eastAsia="Tahoma" w:hAnsi="Tahoma" w:cs="Tahoma"/>
          <w:b/>
          <w:bCs/>
        </w:rPr>
      </w:pPr>
    </w:p>
    <w:p w:rsidR="00741A7C" w:rsidRDefault="00C60D0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41A7C" w:rsidRDefault="00741A7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741A7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10-2019-12019CD-000074-PROVCD-5.doc</w:t>
            </w:r>
          </w:p>
        </w:tc>
      </w:tr>
    </w:tbl>
    <w:p w:rsidR="00741A7C" w:rsidRDefault="00741A7C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1A7C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</w:tbl>
    <w:p w:rsidR="00741A7C" w:rsidRDefault="00741A7C">
      <w:pPr>
        <w:rPr>
          <w:rFonts w:ascii="Arial" w:eastAsia="Arial" w:hAnsi="Arial" w:cs="Arial"/>
          <w:sz w:val="20"/>
          <w:szCs w:val="20"/>
        </w:rPr>
        <w:sectPr w:rsidR="00741A7C">
          <w:pgSz w:w="14180" w:h="16840"/>
          <w:pgMar w:top="4680" w:right="2020" w:bottom="1740" w:left="740" w:header="1559" w:footer="1542" w:gutter="0"/>
          <w:cols w:space="720"/>
        </w:sectPr>
      </w:pPr>
    </w:p>
    <w:p w:rsidR="00741A7C" w:rsidRDefault="00741A7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41A7C" w:rsidRDefault="00C60D0F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741A7C" w:rsidRDefault="00C60D0F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741A7C" w:rsidRDefault="00C60D0F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10-2019-22019CD-000074-PROVCD-5.pdf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41A7C" w:rsidRDefault="00741A7C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741A7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Hoja de seguridad</w:t>
            </w:r>
          </w:p>
        </w:tc>
      </w:tr>
      <w:tr w:rsidR="00741A7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741A7C" w:rsidRDefault="00C60D0F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10-2019-32019CD-000074-PROVCD-5.pdf</w:t>
            </w:r>
          </w:p>
        </w:tc>
      </w:tr>
    </w:tbl>
    <w:p w:rsidR="00741A7C" w:rsidRDefault="00741A7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41A7C" w:rsidRDefault="00741A7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741A7C" w:rsidRDefault="00C60D0F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41A7C" w:rsidRDefault="00741A7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741A7C" w:rsidRDefault="00C60D0F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41A7C" w:rsidRDefault="00C60D0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41A7C" w:rsidRDefault="00C60D0F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41A7C" w:rsidRDefault="00C60D0F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741A7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0D0F">
      <w:r>
        <w:separator/>
      </w:r>
    </w:p>
  </w:endnote>
  <w:endnote w:type="continuationSeparator" w:id="0">
    <w:p w:rsidR="00000000" w:rsidRDefault="00C60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A7C" w:rsidRDefault="00C60D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016;mso-position-horizontal-relative:page;mso-position-vertical-relative:page" filled="f" stroked="f">
          <v:textbox inset="0,0,0,0">
            <w:txbxContent>
              <w:p w:rsidR="00741A7C" w:rsidRDefault="00C60D0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0D0F">
      <w:r>
        <w:separator/>
      </w:r>
    </w:p>
  </w:footnote>
  <w:footnote w:type="continuationSeparator" w:id="0">
    <w:p w:rsidR="00000000" w:rsidRDefault="00C60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A7C" w:rsidRDefault="00C60D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0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04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D110F"/>
    <w:multiLevelType w:val="hybridMultilevel"/>
    <w:tmpl w:val="5322BBC2"/>
    <w:lvl w:ilvl="0" w:tplc="8DF8C45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6EA46C4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35E752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12AC43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368EC0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55A8882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21890F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67875F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601223E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96350DE"/>
    <w:multiLevelType w:val="hybridMultilevel"/>
    <w:tmpl w:val="4D90FFF4"/>
    <w:lvl w:ilvl="0" w:tplc="BF5A71C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EFAC37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620F9C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4DF872B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E40F9A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2418098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DBE6E0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8882FEA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9BF6DA5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1A7C"/>
    <w:rsid w:val="00741A7C"/>
    <w:rsid w:val="00C6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.jimenez@biocientific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3152</Characters>
  <Application>Microsoft Office Word</Application>
  <DocSecurity>4</DocSecurity>
  <Lines>137</Lines>
  <Paragraphs>90</Paragraphs>
  <ScaleCrop>false</ScaleCrop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2019-05-20T16:14:00Z</dcterms:created>
  <dcterms:modified xsi:type="dcterms:W3CDTF">2019-05-20T16:14:00Z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