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9E4" w:rsidRDefault="00BA19E4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BA19E4" w:rsidRDefault="00BA19E4">
      <w:pPr>
        <w:pStyle w:val="Textoindependiente"/>
        <w:spacing w:before="5"/>
        <w:rPr>
          <w:rFonts w:ascii="Times New Roman"/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395"/>
        <w:gridCol w:w="4027"/>
        <w:gridCol w:w="331"/>
        <w:gridCol w:w="1212"/>
        <w:gridCol w:w="1573"/>
      </w:tblGrid>
      <w:tr w:rsidR="00BA19E4">
        <w:trPr>
          <w:trHeight w:val="703"/>
        </w:trPr>
        <w:tc>
          <w:tcPr>
            <w:tcW w:w="3221" w:type="dxa"/>
            <w:gridSpan w:val="6"/>
          </w:tcPr>
          <w:p w:rsidR="00BA19E4" w:rsidRDefault="00B6497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BA19E4" w:rsidRDefault="00B64973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8" w:type="dxa"/>
            <w:gridSpan w:val="2"/>
          </w:tcPr>
          <w:p w:rsidR="00BA19E4" w:rsidRDefault="00B6497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BA19E4" w:rsidRDefault="00B64973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29904 - Textiles y vestuario</w:t>
            </w:r>
          </w:p>
        </w:tc>
        <w:tc>
          <w:tcPr>
            <w:tcW w:w="2785" w:type="dxa"/>
            <w:gridSpan w:val="2"/>
          </w:tcPr>
          <w:p w:rsidR="00BA19E4" w:rsidRDefault="00B64973">
            <w:pPr>
              <w:pStyle w:val="TableParagraph"/>
              <w:spacing w:before="30"/>
              <w:ind w:left="38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BA19E4" w:rsidRDefault="00B64973">
            <w:pPr>
              <w:pStyle w:val="TableParagraph"/>
              <w:spacing w:before="86"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BA19E4" w:rsidRDefault="00B64973">
            <w:pPr>
              <w:pStyle w:val="TableParagraph"/>
              <w:spacing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BA19E4">
        <w:trPr>
          <w:trHeight w:val="546"/>
        </w:trPr>
        <w:tc>
          <w:tcPr>
            <w:tcW w:w="3221" w:type="dxa"/>
            <w:gridSpan w:val="6"/>
          </w:tcPr>
          <w:p w:rsidR="00BA19E4" w:rsidRDefault="00B6497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BA19E4" w:rsidRDefault="00B64973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301-202528-20</w:t>
            </w:r>
          </w:p>
        </w:tc>
        <w:tc>
          <w:tcPr>
            <w:tcW w:w="4358" w:type="dxa"/>
            <w:gridSpan w:val="2"/>
          </w:tcPr>
          <w:p w:rsidR="00BA19E4" w:rsidRDefault="00B6497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BA19E4" w:rsidRDefault="00B64973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2,950,000.00</w:t>
            </w:r>
          </w:p>
        </w:tc>
        <w:tc>
          <w:tcPr>
            <w:tcW w:w="2785" w:type="dxa"/>
            <w:gridSpan w:val="2"/>
          </w:tcPr>
          <w:p w:rsidR="00BA19E4" w:rsidRDefault="00B64973"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BA19E4" w:rsidRDefault="00B64973">
            <w:pPr>
              <w:pStyle w:val="TableParagraph"/>
              <w:spacing w:before="99"/>
              <w:ind w:left="747"/>
              <w:rPr>
                <w:sz w:val="16"/>
              </w:rPr>
            </w:pPr>
            <w:r>
              <w:rPr>
                <w:sz w:val="16"/>
              </w:rPr>
              <w:t>¢ 730,822.04</w:t>
            </w:r>
          </w:p>
        </w:tc>
      </w:tr>
      <w:tr w:rsidR="00BA19E4">
        <w:trPr>
          <w:trHeight w:val="703"/>
        </w:trPr>
        <w:tc>
          <w:tcPr>
            <w:tcW w:w="3221" w:type="dxa"/>
            <w:gridSpan w:val="6"/>
          </w:tcPr>
          <w:p w:rsidR="00BA19E4" w:rsidRDefault="00B6497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BA19E4" w:rsidRDefault="00B64973">
            <w:pPr>
              <w:pStyle w:val="TableParagraph"/>
              <w:spacing w:before="103" w:line="235" w:lineRule="auto"/>
              <w:ind w:left="181" w:right="723"/>
              <w:rPr>
                <w:sz w:val="16"/>
              </w:rPr>
            </w:pPr>
            <w:r>
              <w:rPr>
                <w:sz w:val="16"/>
              </w:rPr>
              <w:t>SERVIPERSIANAS SOCIEDAD ANONIMA</w:t>
            </w:r>
          </w:p>
        </w:tc>
        <w:tc>
          <w:tcPr>
            <w:tcW w:w="4358" w:type="dxa"/>
            <w:gridSpan w:val="2"/>
          </w:tcPr>
          <w:p w:rsidR="00BA19E4" w:rsidRDefault="00B6497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 w:rsidR="00BA19E4" w:rsidRDefault="00B64973">
            <w:pPr>
              <w:pStyle w:val="TableParagraph"/>
              <w:spacing w:before="100"/>
              <w:ind w:left="2166"/>
              <w:rPr>
                <w:sz w:val="16"/>
              </w:rPr>
            </w:pPr>
            <w:r>
              <w:rPr>
                <w:sz w:val="16"/>
              </w:rPr>
              <w:t>3-101-167897</w:t>
            </w:r>
          </w:p>
        </w:tc>
        <w:tc>
          <w:tcPr>
            <w:tcW w:w="2785" w:type="dxa"/>
            <w:gridSpan w:val="2"/>
          </w:tcPr>
          <w:p w:rsidR="00BA19E4" w:rsidRDefault="00B64973"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BA19E4" w:rsidRDefault="00B64973">
            <w:pPr>
              <w:pStyle w:val="TableParagraph"/>
              <w:spacing w:before="100"/>
              <w:ind w:left="747"/>
              <w:rPr>
                <w:sz w:val="16"/>
              </w:rPr>
            </w:pPr>
            <w:r>
              <w:rPr>
                <w:sz w:val="16"/>
              </w:rPr>
              <w:t>22282930</w:t>
            </w:r>
          </w:p>
        </w:tc>
      </w:tr>
      <w:tr w:rsidR="00BA19E4">
        <w:trPr>
          <w:trHeight w:val="549"/>
        </w:trPr>
        <w:tc>
          <w:tcPr>
            <w:tcW w:w="3221" w:type="dxa"/>
            <w:gridSpan w:val="6"/>
          </w:tcPr>
          <w:p w:rsidR="00BA19E4" w:rsidRDefault="00B6497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BA19E4" w:rsidRDefault="00B64973">
            <w:pPr>
              <w:pStyle w:val="TableParagraph"/>
              <w:spacing w:before="99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8" w:type="dxa"/>
            <w:gridSpan w:val="2"/>
          </w:tcPr>
          <w:p w:rsidR="00BA19E4" w:rsidRDefault="00B6497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BA19E4" w:rsidRDefault="00B64973">
            <w:pPr>
              <w:pStyle w:val="TableParagraph"/>
              <w:spacing w:before="99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85" w:type="dxa"/>
            <w:gridSpan w:val="2"/>
          </w:tcPr>
          <w:p w:rsidR="00BA19E4" w:rsidRDefault="00B64973">
            <w:pPr>
              <w:pStyle w:val="TableParagraph"/>
              <w:spacing w:before="25"/>
              <w:ind w:left="19" w:right="8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15/09/2020</w:t>
            </w:r>
          </w:p>
          <w:p w:rsidR="00BA19E4" w:rsidRDefault="00B64973">
            <w:pPr>
              <w:pStyle w:val="TableParagraph"/>
              <w:spacing w:before="99"/>
              <w:ind w:left="19" w:right="842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 w:rsidR="00BA19E4">
        <w:trPr>
          <w:trHeight w:val="703"/>
        </w:trPr>
        <w:tc>
          <w:tcPr>
            <w:tcW w:w="3221" w:type="dxa"/>
            <w:gridSpan w:val="6"/>
          </w:tcPr>
          <w:p w:rsidR="00BA19E4" w:rsidRDefault="00B6497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BA19E4" w:rsidRDefault="00B64973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8" w:type="dxa"/>
            <w:gridSpan w:val="2"/>
          </w:tcPr>
          <w:p w:rsidR="00BA19E4" w:rsidRDefault="00B64973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BA19E4" w:rsidRDefault="00B64973">
            <w:pPr>
              <w:pStyle w:val="TableParagraph"/>
              <w:spacing w:before="103" w:line="235" w:lineRule="auto"/>
              <w:ind w:left="176" w:right="817"/>
              <w:rPr>
                <w:sz w:val="16"/>
              </w:rPr>
            </w:pPr>
            <w:r>
              <w:rPr>
                <w:sz w:val="16"/>
              </w:rPr>
              <w:t>667 - ADMINISTRACION REGIONAL CIUDAD JUDICIAL SAN JOAQUIN DE FLORES</w:t>
            </w:r>
          </w:p>
        </w:tc>
        <w:tc>
          <w:tcPr>
            <w:tcW w:w="2785" w:type="dxa"/>
            <w:gridSpan w:val="2"/>
          </w:tcPr>
          <w:p w:rsidR="00BA19E4" w:rsidRDefault="00B64973"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BA19E4">
        <w:trPr>
          <w:trHeight w:val="253"/>
        </w:trPr>
        <w:tc>
          <w:tcPr>
            <w:tcW w:w="10364" w:type="dxa"/>
            <w:gridSpan w:val="10"/>
            <w:tcBorders>
              <w:bottom w:val="double" w:sz="3" w:space="0" w:color="000000"/>
            </w:tcBorders>
          </w:tcPr>
          <w:p w:rsidR="00BA19E4" w:rsidRDefault="00B64973"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BA19E4">
        <w:trPr>
          <w:trHeight w:val="472"/>
        </w:trPr>
        <w:tc>
          <w:tcPr>
            <w:tcW w:w="435" w:type="dxa"/>
            <w:tcBorders>
              <w:top w:val="double" w:sz="3" w:space="0" w:color="000000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7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BA19E4" w:rsidRDefault="00B64973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double" w:sz="3" w:space="0" w:color="000000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7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double" w:sz="3" w:space="0" w:color="000000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7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double" w:sz="3" w:space="0" w:color="000000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30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double" w:sz="3" w:space="0" w:color="000000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7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2"/>
            <w:tcBorders>
              <w:top w:val="double" w:sz="3" w:space="0" w:color="000000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7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3" w:type="dxa"/>
            <w:gridSpan w:val="2"/>
            <w:tcBorders>
              <w:top w:val="double" w:sz="3" w:space="0" w:color="000000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7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73" w:type="dxa"/>
            <w:tcBorders>
              <w:top w:val="double" w:sz="3" w:space="0" w:color="000000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7"/>
              <w:ind w:left="324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BA19E4">
        <w:trPr>
          <w:trHeight w:val="3989"/>
        </w:trPr>
        <w:tc>
          <w:tcPr>
            <w:tcW w:w="435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2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15536 - PERSIANA</w:t>
            </w:r>
          </w:p>
          <w:p w:rsidR="00BA19E4" w:rsidRDefault="00B64973">
            <w:pPr>
              <w:pStyle w:val="TableParagraph"/>
              <w:spacing w:before="1" w:line="235" w:lineRule="auto"/>
              <w:ind w:left="21" w:right="198"/>
              <w:rPr>
                <w:sz w:val="16"/>
              </w:rPr>
            </w:pPr>
            <w:r>
              <w:rPr>
                <w:sz w:val="16"/>
              </w:rPr>
              <w:t>Persianas arrollables en Sreen con un factor de apertura máxima de 5% e instalación en las ventanas del Cuarto de instrumentos de Pólvora y Explosivos. El screen o tela traslúcida, microperforada, que permita la visibildiad de</w:t>
            </w:r>
          </w:p>
          <w:p w:rsidR="00BA19E4" w:rsidRDefault="00B64973">
            <w:pPr>
              <w:pStyle w:val="TableParagraph"/>
              <w:spacing w:line="235" w:lineRule="auto"/>
              <w:ind w:left="21" w:right="65"/>
              <w:rPr>
                <w:sz w:val="16"/>
              </w:rPr>
            </w:pPr>
            <w:r>
              <w:rPr>
                <w:sz w:val="16"/>
              </w:rPr>
              <w:t>adentro haci</w:t>
            </w:r>
            <w:r>
              <w:rPr>
                <w:sz w:val="16"/>
              </w:rPr>
              <w:t xml:space="preserve">a fuera, debe proteger de los rayos ultravioleta </w:t>
            </w:r>
            <w:r>
              <w:rPr>
                <w:spacing w:val="-18"/>
                <w:sz w:val="16"/>
              </w:rPr>
              <w:t xml:space="preserve">y </w:t>
            </w:r>
            <w:r>
              <w:rPr>
                <w:sz w:val="16"/>
              </w:rPr>
              <w:t>control térmico. Se requieren 2 persianas, una con medidas de 230 cm ancho x 80cm de altura (± 5cm en ambas medidas) y otra con medidas de 210cm ancho x 130cm de altura (± 5cm en ambas medidas). Deben qued</w:t>
            </w:r>
            <w:r>
              <w:rPr>
                <w:sz w:val="16"/>
              </w:rPr>
              <w:t>ar instaladas y listas para su uso, cada una con controlador de apertura y cierre independiente. El acabado lateral completamente sellado impidiendo que se deshilache la persiana. El riel inferior debe ser de aluminio que impida el movimiento con el viento</w:t>
            </w:r>
            <w:r>
              <w:rPr>
                <w:sz w:val="16"/>
              </w:rPr>
              <w:t xml:space="preserve"> y el contacto con la pared no cause ruido. El color debe ser consistente con los muebles ya existentes.</w:t>
            </w:r>
          </w:p>
          <w:p w:rsidR="00BA19E4" w:rsidRDefault="00B64973">
            <w:pPr>
              <w:pStyle w:val="TableParagraph"/>
              <w:spacing w:line="176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BA19E4" w:rsidRDefault="00B64973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10 días hábiles</w:t>
            </w:r>
          </w:p>
          <w:p w:rsidR="00BA19E4" w:rsidRDefault="00B64973">
            <w:pPr>
              <w:pStyle w:val="TableParagraph"/>
              <w:spacing w:before="2" w:line="180" w:lineRule="exact"/>
              <w:ind w:left="21" w:right="163"/>
              <w:rPr>
                <w:sz w:val="16"/>
              </w:rPr>
            </w:pPr>
            <w:r>
              <w:rPr>
                <w:sz w:val="16"/>
              </w:rPr>
              <w:t>Lugar de entrega: Sección Pericias Físicas - Departamento de Ciencias Forenses – Ciudad Judicial –</w:t>
            </w:r>
            <w:r>
              <w:rPr>
                <w:sz w:val="16"/>
              </w:rPr>
              <w:t xml:space="preserve"> San Joaquín de Flores – Heredia. Coordinar con Patricia Zamora Díaz al teléfono 2267-1072.</w:t>
            </w:r>
          </w:p>
        </w:tc>
        <w:tc>
          <w:tcPr>
            <w:tcW w:w="1543" w:type="dxa"/>
            <w:gridSpan w:val="2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50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50,000.0000</w:t>
            </w:r>
          </w:p>
        </w:tc>
        <w:tc>
          <w:tcPr>
            <w:tcW w:w="157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¢ 100,000.00</w:t>
            </w:r>
          </w:p>
        </w:tc>
      </w:tr>
      <w:tr w:rsidR="00BA19E4">
        <w:trPr>
          <w:trHeight w:val="359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2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before="1" w:line="180" w:lineRule="exact"/>
              <w:ind w:left="21" w:right="1078"/>
              <w:rPr>
                <w:sz w:val="16"/>
              </w:rPr>
            </w:pPr>
            <w:r>
              <w:rPr>
                <w:sz w:val="16"/>
              </w:rPr>
              <w:t>Precio Unitario Moneda Cotizada: ¢ 50,000.00 Monto Total Moneda Cotizada: ¢ 100,000.00</w:t>
            </w:r>
          </w:p>
        </w:tc>
        <w:tc>
          <w:tcPr>
            <w:tcW w:w="1543" w:type="dxa"/>
            <w:gridSpan w:val="2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19E4">
        <w:trPr>
          <w:trHeight w:val="198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2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100,000.00</w:t>
            </w:r>
          </w:p>
        </w:tc>
        <w:tc>
          <w:tcPr>
            <w:tcW w:w="1543" w:type="dxa"/>
            <w:gridSpan w:val="2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A19E4">
        <w:trPr>
          <w:trHeight w:val="217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2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3" w:type="dxa"/>
            <w:gridSpan w:val="2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19E4">
        <w:trPr>
          <w:trHeight w:val="232"/>
        </w:trPr>
        <w:tc>
          <w:tcPr>
            <w:tcW w:w="435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2"/>
            <w:tcBorders>
              <w:top w:val="nil"/>
            </w:tcBorders>
          </w:tcPr>
          <w:p w:rsidR="00BA19E4" w:rsidRDefault="00B64973">
            <w:pPr>
              <w:pStyle w:val="TableParagraph"/>
              <w:spacing w:before="18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3" w:type="dxa"/>
            <w:gridSpan w:val="2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3" w:type="dxa"/>
            <w:tcBorders>
              <w:top w:val="nil"/>
            </w:tcBorders>
          </w:tcPr>
          <w:p w:rsidR="00BA19E4" w:rsidRDefault="00B64973">
            <w:pPr>
              <w:pStyle w:val="TableParagraph"/>
              <w:spacing w:before="12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¢ 100,000.00</w:t>
            </w:r>
          </w:p>
        </w:tc>
      </w:tr>
    </w:tbl>
    <w:p w:rsidR="00BA19E4" w:rsidRDefault="00BA19E4">
      <w:pPr>
        <w:jc w:val="right"/>
        <w:rPr>
          <w:sz w:val="16"/>
        </w:rPr>
        <w:sectPr w:rsidR="00BA19E4">
          <w:headerReference w:type="default" r:id="rId6"/>
          <w:footerReference w:type="default" r:id="rId7"/>
          <w:type w:val="continuous"/>
          <w:pgSz w:w="11910" w:h="16840"/>
          <w:pgMar w:top="1240" w:right="600" w:bottom="3960" w:left="520" w:header="465" w:footer="3779" w:gutter="0"/>
          <w:pgNumType w:start="1"/>
          <w:cols w:space="720"/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4421"/>
        <w:gridCol w:w="1541"/>
        <w:gridCol w:w="1558"/>
      </w:tblGrid>
      <w:tr w:rsidR="00BA19E4">
        <w:trPr>
          <w:trHeight w:val="3810"/>
        </w:trPr>
        <w:tc>
          <w:tcPr>
            <w:tcW w:w="435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lastRenderedPageBreak/>
              <w:t>2</w:t>
            </w:r>
          </w:p>
        </w:tc>
        <w:tc>
          <w:tcPr>
            <w:tcW w:w="63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1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15536 - PERSIANA</w:t>
            </w:r>
          </w:p>
          <w:p w:rsidR="00BA19E4" w:rsidRDefault="00B64973">
            <w:pPr>
              <w:pStyle w:val="TableParagraph"/>
              <w:spacing w:before="1" w:line="235" w:lineRule="auto"/>
              <w:ind w:left="21" w:right="20"/>
              <w:rPr>
                <w:sz w:val="16"/>
              </w:rPr>
            </w:pPr>
            <w:r>
              <w:rPr>
                <w:sz w:val="16"/>
              </w:rPr>
              <w:t>Persiana arrollable en Sreen de 5% de apertura e instalación en las ventanas del Cuarto de Acelerantes de Pólvora y Explosivos. El screen o tela traslúcida, microperforada, que permita la visibildiad de adentro hacia fuera, debe proteger de los rayos ultra</w:t>
            </w:r>
            <w:r>
              <w:rPr>
                <w:sz w:val="16"/>
              </w:rPr>
              <w:t xml:space="preserve">violeta y control térmico. Se requieren 2 persianas con las siguientes medidas 170cm ancho x </w:t>
            </w:r>
            <w:r>
              <w:rPr>
                <w:spacing w:val="-4"/>
                <w:sz w:val="16"/>
              </w:rPr>
              <w:t xml:space="preserve">150cm </w:t>
            </w:r>
            <w:r>
              <w:rPr>
                <w:sz w:val="16"/>
              </w:rPr>
              <w:t>de altura (± 5cm en ambas medidas). Deben quedar instaladas y listas para su uso, cada una con controlador de apertura y cierre independiente. El acabado lat</w:t>
            </w:r>
            <w:r>
              <w:rPr>
                <w:sz w:val="16"/>
              </w:rPr>
              <w:t>eral completamente sellado impidiendo que se deshilache la persiana. El riel inferior debe ser de aluminio, que impida el movimiento con el viento y el contacto con la pared no cause ruido. El color debe ser consistente con los muebles ya existentes.</w:t>
            </w:r>
          </w:p>
          <w:p w:rsidR="00BA19E4" w:rsidRDefault="00B64973">
            <w:pPr>
              <w:pStyle w:val="TableParagraph"/>
              <w:spacing w:line="175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</w:t>
            </w:r>
            <w:r>
              <w:rPr>
                <w:sz w:val="16"/>
              </w:rPr>
              <w:t>tía: 12 Meses</w:t>
            </w:r>
          </w:p>
          <w:p w:rsidR="00BA19E4" w:rsidRDefault="00B64973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10 días hábiles</w:t>
            </w:r>
          </w:p>
          <w:p w:rsidR="00BA19E4" w:rsidRDefault="00B64973">
            <w:pPr>
              <w:pStyle w:val="TableParagraph"/>
              <w:spacing w:before="4" w:line="180" w:lineRule="exact"/>
              <w:ind w:left="21" w:right="162"/>
              <w:rPr>
                <w:sz w:val="16"/>
              </w:rPr>
            </w:pPr>
            <w:r>
              <w:rPr>
                <w:sz w:val="16"/>
              </w:rPr>
              <w:t>Lugar de entrega: Sección Pericias Físicas - Departamento de Ciencias Forenses – Ciudad Judicial – San Joaquín de Flores – Heredia. Coordinar con Patricia Zamora Díaz al teléfono 2267-1072.</w:t>
            </w:r>
          </w:p>
        </w:tc>
        <w:tc>
          <w:tcPr>
            <w:tcW w:w="1541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47,000.0000</w:t>
            </w:r>
          </w:p>
        </w:tc>
        <w:tc>
          <w:tcPr>
            <w:tcW w:w="1558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94,000.00</w:t>
            </w:r>
          </w:p>
        </w:tc>
      </w:tr>
      <w:tr w:rsidR="00BA19E4">
        <w:trPr>
          <w:trHeight w:val="359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before="1" w:line="180" w:lineRule="exact"/>
              <w:ind w:left="21" w:right="1077"/>
              <w:rPr>
                <w:sz w:val="16"/>
              </w:rPr>
            </w:pPr>
            <w:r>
              <w:rPr>
                <w:sz w:val="16"/>
              </w:rPr>
              <w:t>Precio Unitario Moneda Cotizada: ¢ 47,000.00 Monto Total Moneda Cotizada: ¢ 94,000.00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19E4">
        <w:trPr>
          <w:trHeight w:val="198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94,000.00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A19E4">
        <w:trPr>
          <w:trHeight w:val="216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19E4">
        <w:trPr>
          <w:trHeight w:val="233"/>
        </w:trPr>
        <w:tc>
          <w:tcPr>
            <w:tcW w:w="435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</w:tcBorders>
          </w:tcPr>
          <w:p w:rsidR="00BA19E4" w:rsidRDefault="00B64973">
            <w:pPr>
              <w:pStyle w:val="TableParagraph"/>
              <w:spacing w:before="18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BA19E4" w:rsidRDefault="00B64973">
            <w:pPr>
              <w:pStyle w:val="TableParagraph"/>
              <w:spacing w:before="12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¢ 94,000.00</w:t>
            </w:r>
          </w:p>
        </w:tc>
      </w:tr>
      <w:tr w:rsidR="00BA19E4">
        <w:trPr>
          <w:trHeight w:val="3989"/>
        </w:trPr>
        <w:tc>
          <w:tcPr>
            <w:tcW w:w="435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4"/>
              <w:ind w:left="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3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4"/>
              <w:ind w:left="20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6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4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1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4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15536 - PERSIANA</w:t>
            </w:r>
          </w:p>
          <w:p w:rsidR="00BA19E4" w:rsidRDefault="00B64973">
            <w:pPr>
              <w:pStyle w:val="TableParagraph"/>
              <w:spacing w:before="1" w:line="235" w:lineRule="auto"/>
              <w:ind w:left="21" w:right="20"/>
              <w:rPr>
                <w:sz w:val="16"/>
              </w:rPr>
            </w:pPr>
            <w:r>
              <w:rPr>
                <w:sz w:val="16"/>
              </w:rPr>
              <w:t>Persiana arrollable en Sreen de 5% de apertura e instalación en las ventanas del Laboratorio General 1 de Pólvora y Explosivos. El screen o tela traslúcida, microperforada, que permita la visibildiad de adentro hacia fuera, debe proteger de los rayos ultra</w:t>
            </w:r>
            <w:r>
              <w:rPr>
                <w:sz w:val="16"/>
              </w:rPr>
              <w:t>violeta y control térmico. Se requieren 5 persianas, cuatro persianas con las siguientes medidas 150cm ancho x 130cm de altura (± 5cm en ambas medidas) y una persiana de medidas 170cm ancho x 130cm de altura (± 5cm en ambas medidas). Deben quedar instalada</w:t>
            </w:r>
            <w:r>
              <w:rPr>
                <w:sz w:val="16"/>
              </w:rPr>
              <w:t xml:space="preserve">s y listas para su uso, cada una con controlador de apertura y cierre independiente. El acabado lateral completamente sellado impidiendo que se deshilache la persiana. El riel inferior </w:t>
            </w:r>
            <w:r>
              <w:rPr>
                <w:spacing w:val="-5"/>
                <w:sz w:val="16"/>
              </w:rPr>
              <w:t xml:space="preserve">debe </w:t>
            </w:r>
            <w:r>
              <w:rPr>
                <w:sz w:val="16"/>
              </w:rPr>
              <w:t>ser de aluminio, que impida el movimiento con el viento y el conta</w:t>
            </w:r>
            <w:r>
              <w:rPr>
                <w:sz w:val="16"/>
              </w:rPr>
              <w:t>cto con la pared no cause ruido. El color debe ser consistente con los muebles ya existentes.</w:t>
            </w:r>
          </w:p>
          <w:p w:rsidR="00BA19E4" w:rsidRDefault="00B64973">
            <w:pPr>
              <w:pStyle w:val="TableParagraph"/>
              <w:spacing w:line="174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BA19E4" w:rsidRDefault="00B64973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10 días hábiles</w:t>
            </w:r>
          </w:p>
          <w:p w:rsidR="00BA19E4" w:rsidRDefault="00B64973">
            <w:pPr>
              <w:pStyle w:val="TableParagraph"/>
              <w:spacing w:before="4" w:line="180" w:lineRule="exact"/>
              <w:ind w:left="21" w:right="162"/>
              <w:rPr>
                <w:sz w:val="16"/>
              </w:rPr>
            </w:pPr>
            <w:r>
              <w:rPr>
                <w:sz w:val="16"/>
              </w:rPr>
              <w:t>Lugar de entrega: Sección Pericias Físicas - Departamento de Ciencias Forenses – Ciudad Judicial – San Joaquí</w:t>
            </w:r>
            <w:r>
              <w:rPr>
                <w:sz w:val="16"/>
              </w:rPr>
              <w:t>n de Flores – Heredia. Coordinar con Patricia Zamora Díaz al teléfono 2267-1072.</w:t>
            </w:r>
          </w:p>
        </w:tc>
        <w:tc>
          <w:tcPr>
            <w:tcW w:w="1541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44,600.0000</w:t>
            </w:r>
          </w:p>
        </w:tc>
        <w:tc>
          <w:tcPr>
            <w:tcW w:w="1558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223,000.00</w:t>
            </w:r>
          </w:p>
        </w:tc>
      </w:tr>
      <w:tr w:rsidR="00BA19E4">
        <w:trPr>
          <w:trHeight w:val="359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before="1" w:line="180" w:lineRule="exact"/>
              <w:ind w:left="21" w:right="1077"/>
              <w:rPr>
                <w:sz w:val="16"/>
              </w:rPr>
            </w:pPr>
            <w:r>
              <w:rPr>
                <w:sz w:val="16"/>
              </w:rPr>
              <w:t>Precio Unitario Moneda Cotizada: ¢ 44,600.00 Monto Total Moneda Cotizada: ¢ 223,000.00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19E4">
        <w:trPr>
          <w:trHeight w:val="199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223,000.00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A19E4">
        <w:trPr>
          <w:trHeight w:val="217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19E4">
        <w:trPr>
          <w:trHeight w:val="232"/>
        </w:trPr>
        <w:tc>
          <w:tcPr>
            <w:tcW w:w="435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tcBorders>
              <w:top w:val="nil"/>
            </w:tcBorders>
          </w:tcPr>
          <w:p w:rsidR="00BA19E4" w:rsidRDefault="00B64973">
            <w:pPr>
              <w:pStyle w:val="TableParagraph"/>
              <w:spacing w:before="18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tcBorders>
              <w:top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BA19E4" w:rsidRDefault="00B64973">
            <w:pPr>
              <w:pStyle w:val="TableParagraph"/>
              <w:spacing w:before="12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¢ 223,000.00</w:t>
            </w:r>
          </w:p>
        </w:tc>
      </w:tr>
    </w:tbl>
    <w:p w:rsidR="00BA19E4" w:rsidRDefault="00BA19E4">
      <w:pPr>
        <w:jc w:val="right"/>
        <w:rPr>
          <w:sz w:val="16"/>
        </w:rPr>
        <w:sectPr w:rsidR="00BA19E4">
          <w:pgSz w:w="11910" w:h="16840"/>
          <w:pgMar w:top="1240" w:right="600" w:bottom="3960" w:left="520" w:header="465" w:footer="3779" w:gutter="0"/>
          <w:cols w:space="720"/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1949"/>
        <w:gridCol w:w="2471"/>
        <w:gridCol w:w="1540"/>
        <w:gridCol w:w="1557"/>
      </w:tblGrid>
      <w:tr w:rsidR="00BA19E4">
        <w:trPr>
          <w:trHeight w:val="3625"/>
        </w:trPr>
        <w:tc>
          <w:tcPr>
            <w:tcW w:w="435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lastRenderedPageBreak/>
              <w:t>4</w:t>
            </w:r>
          </w:p>
        </w:tc>
        <w:tc>
          <w:tcPr>
            <w:tcW w:w="63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bottom w:val="thinThickMediumGap" w:sz="4" w:space="0" w:color="000000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0" w:type="dxa"/>
            <w:gridSpan w:val="2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15536 - PERSIANA</w:t>
            </w:r>
          </w:p>
          <w:p w:rsidR="00BA19E4" w:rsidRDefault="00B64973">
            <w:pPr>
              <w:pStyle w:val="TableParagraph"/>
              <w:spacing w:before="1" w:line="235" w:lineRule="auto"/>
              <w:ind w:left="21" w:right="11"/>
              <w:rPr>
                <w:sz w:val="16"/>
              </w:rPr>
            </w:pPr>
            <w:r>
              <w:rPr>
                <w:sz w:val="16"/>
              </w:rPr>
              <w:t>Persiana arrollable en Sreen de 5% de apertura e instalación en las ventanas del Laboratorio General de Balística. El screen o tela traslúcida, microperforada, que permita la visibildiad de adentro hacia fuera, debe proteger de los rayos ultravioleta y con</w:t>
            </w:r>
            <w:r>
              <w:rPr>
                <w:sz w:val="16"/>
              </w:rPr>
              <w:t>trol térmico. Se requieren 2 persianas con las siguientes medidas: 100cm ancho x 100cm de altura (± 5cm en ambas medidas). Deben quedar instaladas y listas para su uso, cada una con controlador de apertura y cierre independiente. El acabado lateral complet</w:t>
            </w:r>
            <w:r>
              <w:rPr>
                <w:sz w:val="16"/>
              </w:rPr>
              <w:t>amente sellado impidiendo que se deshilache la persiana. El riel inferior debe ser de aluminio o superior, que impida el movimiento con el viento y el contacto con la pared no cause ruido. El color debe ser consistente con los muebles ya existentes.</w:t>
            </w:r>
          </w:p>
          <w:p w:rsidR="00BA19E4" w:rsidRDefault="00B64973">
            <w:pPr>
              <w:pStyle w:val="TableParagraph"/>
              <w:spacing w:line="175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</w:t>
            </w:r>
            <w:r>
              <w:rPr>
                <w:sz w:val="16"/>
              </w:rPr>
              <w:t>ía: 1 Años</w:t>
            </w:r>
          </w:p>
          <w:p w:rsidR="00BA19E4" w:rsidRDefault="00B64973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10 días hábiles</w:t>
            </w:r>
          </w:p>
          <w:p w:rsidR="00BA19E4" w:rsidRDefault="00B64973">
            <w:pPr>
              <w:pStyle w:val="TableParagraph"/>
              <w:spacing w:before="4" w:line="180" w:lineRule="exact"/>
              <w:ind w:left="21" w:right="161"/>
              <w:rPr>
                <w:sz w:val="16"/>
              </w:rPr>
            </w:pPr>
            <w:r>
              <w:rPr>
                <w:sz w:val="16"/>
              </w:rPr>
              <w:t>Lugar de entrega: Sección Pericias Físicas - Departamento de Ciencias Forenses – Ciudad Judicial – San Joaquín de Flores – Heredia. Coordinar con Patricia Zamora Díaz al teléfono 2267-1072.</w:t>
            </w:r>
          </w:p>
        </w:tc>
        <w:tc>
          <w:tcPr>
            <w:tcW w:w="1540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left="50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36,000.0000</w:t>
            </w:r>
          </w:p>
        </w:tc>
        <w:tc>
          <w:tcPr>
            <w:tcW w:w="1557" w:type="dxa"/>
            <w:tcBorders>
              <w:bottom w:val="nil"/>
            </w:tcBorders>
          </w:tcPr>
          <w:p w:rsidR="00BA19E4" w:rsidRDefault="00B64973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72,00</w:t>
            </w:r>
            <w:r>
              <w:rPr>
                <w:sz w:val="16"/>
              </w:rPr>
              <w:t>0.00</w:t>
            </w:r>
          </w:p>
        </w:tc>
      </w:tr>
      <w:tr w:rsidR="00BA19E4">
        <w:trPr>
          <w:trHeight w:val="344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line="167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36,000.00</w:t>
            </w:r>
          </w:p>
          <w:p w:rsidR="00BA19E4" w:rsidRDefault="00B64973"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72,000.00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19E4">
        <w:trPr>
          <w:trHeight w:val="189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line="17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72,000.00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A19E4">
        <w:trPr>
          <w:trHeight w:val="206"/>
        </w:trPr>
        <w:tc>
          <w:tcPr>
            <w:tcW w:w="435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BA19E4" w:rsidRDefault="00B64973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A19E4">
        <w:trPr>
          <w:trHeight w:val="246"/>
        </w:trPr>
        <w:tc>
          <w:tcPr>
            <w:tcW w:w="435" w:type="dxa"/>
            <w:tcBorders>
              <w:top w:val="nil"/>
              <w:bottom w:val="thinThickMediumGap" w:sz="4" w:space="0" w:color="000000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thinThickMediumGap" w:sz="4" w:space="0" w:color="000000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thinThickMediumGap" w:sz="4" w:space="0" w:color="000000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thinThickMediumGap" w:sz="4" w:space="0" w:color="000000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thinThickMediumGap" w:sz="4" w:space="0" w:color="000000"/>
            </w:tcBorders>
          </w:tcPr>
          <w:p w:rsidR="00BA19E4" w:rsidRDefault="00B64973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0" w:type="dxa"/>
            <w:tcBorders>
              <w:top w:val="nil"/>
              <w:bottom w:val="thinThickMediumGap" w:sz="4" w:space="0" w:color="000000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thinThickMediumGap" w:sz="4" w:space="0" w:color="000000"/>
            </w:tcBorders>
          </w:tcPr>
          <w:p w:rsidR="00BA19E4" w:rsidRDefault="00B64973">
            <w:pPr>
              <w:pStyle w:val="TableParagraph"/>
              <w:spacing w:before="7"/>
              <w:jc w:val="right"/>
              <w:rPr>
                <w:sz w:val="16"/>
              </w:rPr>
            </w:pPr>
            <w:r>
              <w:rPr>
                <w:sz w:val="16"/>
              </w:rPr>
              <w:t>¢ 72,000.00</w:t>
            </w:r>
          </w:p>
        </w:tc>
      </w:tr>
      <w:tr w:rsidR="00BA19E4">
        <w:trPr>
          <w:trHeight w:val="268"/>
        </w:trPr>
        <w:tc>
          <w:tcPr>
            <w:tcW w:w="4775" w:type="dxa"/>
            <w:gridSpan w:val="6"/>
            <w:tcBorders>
              <w:top w:val="thickThinMediumGap" w:sz="4" w:space="0" w:color="000000"/>
              <w:left w:val="single" w:sz="4" w:space="0" w:color="000000"/>
              <w:bottom w:val="nil"/>
            </w:tcBorders>
          </w:tcPr>
          <w:p w:rsidR="00BA19E4" w:rsidRDefault="00B64973"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1" w:type="dxa"/>
            <w:gridSpan w:val="2"/>
            <w:tcBorders>
              <w:top w:val="thickThinMediumGap" w:sz="4" w:space="0" w:color="000000"/>
              <w:bottom w:val="nil"/>
              <w:right w:val="nil"/>
            </w:tcBorders>
          </w:tcPr>
          <w:p w:rsidR="00BA19E4" w:rsidRDefault="00B64973">
            <w:pPr>
              <w:pStyle w:val="TableParagraph"/>
              <w:spacing w:before="44"/>
              <w:ind w:left="21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57" w:type="dxa"/>
            <w:tcBorders>
              <w:top w:val="thickThinMediumGap" w:sz="4" w:space="0" w:color="000000"/>
              <w:left w:val="nil"/>
              <w:bottom w:val="nil"/>
              <w:right w:val="single" w:sz="4" w:space="0" w:color="000000"/>
            </w:tcBorders>
          </w:tcPr>
          <w:p w:rsidR="00BA19E4" w:rsidRDefault="00B64973">
            <w:pPr>
              <w:pStyle w:val="TableParagraph"/>
              <w:spacing w:before="44"/>
              <w:ind w:right="1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489,000.00</w:t>
            </w:r>
          </w:p>
        </w:tc>
      </w:tr>
      <w:tr w:rsidR="00BA19E4">
        <w:trPr>
          <w:trHeight w:val="259"/>
        </w:trPr>
        <w:tc>
          <w:tcPr>
            <w:tcW w:w="4775" w:type="dxa"/>
            <w:gridSpan w:val="6"/>
            <w:tcBorders>
              <w:top w:val="nil"/>
              <w:left w:val="single" w:sz="4" w:space="0" w:color="000000"/>
              <w:bottom w:val="nil"/>
            </w:tcBorders>
          </w:tcPr>
          <w:p w:rsidR="00BA19E4" w:rsidRDefault="00B64973">
            <w:pPr>
              <w:pStyle w:val="TableParagraph"/>
              <w:spacing w:before="75" w:line="165" w:lineRule="exact"/>
              <w:ind w:left="84"/>
              <w:rPr>
                <w:sz w:val="16"/>
              </w:rPr>
            </w:pPr>
            <w:r>
              <w:rPr>
                <w:sz w:val="16"/>
              </w:rPr>
              <w:t>(CUATROCIENTOS OCHENTA Y NUEVE MIL COLONES</w:t>
            </w:r>
          </w:p>
        </w:tc>
        <w:tc>
          <w:tcPr>
            <w:tcW w:w="4011" w:type="dxa"/>
            <w:gridSpan w:val="2"/>
            <w:tcBorders>
              <w:top w:val="nil"/>
              <w:bottom w:val="nil"/>
              <w:right w:val="nil"/>
            </w:tcBorders>
          </w:tcPr>
          <w:p w:rsidR="00BA19E4" w:rsidRDefault="00B64973">
            <w:pPr>
              <w:pStyle w:val="TableParagraph"/>
              <w:spacing w:before="35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A19E4" w:rsidRDefault="00B64973">
            <w:pPr>
              <w:pStyle w:val="TableParagraph"/>
              <w:spacing w:before="35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489,000.00</w:t>
            </w:r>
          </w:p>
        </w:tc>
      </w:tr>
      <w:tr w:rsidR="00BA19E4">
        <w:trPr>
          <w:trHeight w:val="259"/>
        </w:trPr>
        <w:tc>
          <w:tcPr>
            <w:tcW w:w="4775" w:type="dxa"/>
            <w:gridSpan w:val="6"/>
            <w:tcBorders>
              <w:top w:val="nil"/>
              <w:left w:val="single" w:sz="4" w:space="0" w:color="000000"/>
              <w:bottom w:val="nil"/>
            </w:tcBorders>
          </w:tcPr>
          <w:p w:rsidR="00BA19E4" w:rsidRDefault="00B64973"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00/100)</w:t>
            </w:r>
          </w:p>
        </w:tc>
        <w:tc>
          <w:tcPr>
            <w:tcW w:w="4011" w:type="dxa"/>
            <w:gridSpan w:val="2"/>
            <w:tcBorders>
              <w:top w:val="nil"/>
              <w:bottom w:val="nil"/>
              <w:right w:val="nil"/>
            </w:tcBorders>
          </w:tcPr>
          <w:p w:rsidR="00BA19E4" w:rsidRDefault="00B64973">
            <w:pPr>
              <w:pStyle w:val="TableParagraph"/>
              <w:spacing w:before="35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A19E4" w:rsidRDefault="00B64973">
            <w:pPr>
              <w:pStyle w:val="TableParagraph"/>
              <w:spacing w:before="35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8,654.86</w:t>
            </w:r>
          </w:p>
        </w:tc>
      </w:tr>
      <w:tr w:rsidR="00BA19E4">
        <w:trPr>
          <w:trHeight w:val="490"/>
        </w:trPr>
        <w:tc>
          <w:tcPr>
            <w:tcW w:w="4775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1" w:type="dxa"/>
            <w:gridSpan w:val="2"/>
            <w:tcBorders>
              <w:top w:val="nil"/>
              <w:bottom w:val="single" w:sz="4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35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19E4" w:rsidRDefault="00B64973">
            <w:pPr>
              <w:pStyle w:val="TableParagraph"/>
              <w:spacing w:before="35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480,345.14</w:t>
            </w:r>
          </w:p>
        </w:tc>
      </w:tr>
    </w:tbl>
    <w:p w:rsidR="00BA19E4" w:rsidRDefault="00B64973">
      <w:pPr>
        <w:pStyle w:val="Ttulo1"/>
        <w:spacing w:before="82"/>
        <w:ind w:left="5062"/>
      </w:pPr>
      <w:r>
        <w:t>PARA USO EXCLUSIVO DEL PODER JUDICIAL</w:t>
      </w:r>
    </w:p>
    <w:p w:rsidR="00BA19E4" w:rsidRDefault="00BA19E4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5574"/>
      </w:tblGrid>
      <w:tr w:rsidR="00BA19E4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BA19E4" w:rsidRDefault="00BA19E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A19E4" w:rsidRDefault="00B64973">
            <w:pPr>
              <w:pStyle w:val="TableParagraph"/>
              <w:tabs>
                <w:tab w:val="left" w:pos="4610"/>
              </w:tabs>
              <w:spacing w:before="2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489,000.00</w:t>
            </w:r>
          </w:p>
          <w:p w:rsidR="00BA19E4" w:rsidRDefault="00B64973">
            <w:pPr>
              <w:pStyle w:val="TableParagraph"/>
              <w:tabs>
                <w:tab w:val="left" w:pos="5099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  <w:t>¢ 0.00</w:t>
            </w:r>
          </w:p>
          <w:p w:rsidR="00BA19E4" w:rsidRDefault="00B64973">
            <w:pPr>
              <w:pStyle w:val="TableParagraph"/>
              <w:tabs>
                <w:tab w:val="left" w:pos="4610"/>
              </w:tabs>
              <w:spacing w:before="97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 489,000.00</w:t>
            </w:r>
          </w:p>
        </w:tc>
      </w:tr>
      <w:tr w:rsidR="00BA19E4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BA19E4" w:rsidRDefault="00B64973">
            <w:pPr>
              <w:pStyle w:val="TableParagraph"/>
              <w:tabs>
                <w:tab w:val="left" w:pos="3749"/>
              </w:tabs>
              <w:spacing w:before="24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432,743.36</w:t>
            </w:r>
          </w:p>
          <w:p w:rsidR="00BA19E4" w:rsidRDefault="00B64973">
            <w:pPr>
              <w:pStyle w:val="TableParagraph"/>
              <w:tabs>
                <w:tab w:val="left" w:pos="3838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56,256.64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A19E4" w:rsidRDefault="00BA19E4">
            <w:pPr>
              <w:rPr>
                <w:sz w:val="2"/>
                <w:szCs w:val="2"/>
              </w:rPr>
            </w:pPr>
          </w:p>
        </w:tc>
      </w:tr>
    </w:tbl>
    <w:p w:rsidR="00BA19E4" w:rsidRDefault="00BA19E4">
      <w:pPr>
        <w:rPr>
          <w:b/>
          <w:sz w:val="18"/>
        </w:rPr>
      </w:pPr>
    </w:p>
    <w:p w:rsidR="00BA19E4" w:rsidRDefault="00B64973">
      <w:pPr>
        <w:pStyle w:val="Ttulo2"/>
        <w:tabs>
          <w:tab w:val="left" w:pos="3462"/>
          <w:tab w:val="left" w:pos="5344"/>
        </w:tabs>
        <w:spacing w:before="104"/>
        <w:ind w:left="159"/>
      </w:pPr>
      <w:r>
        <w:t xml:space="preserve">Nº Expediente:  </w:t>
      </w:r>
      <w:r>
        <w:rPr>
          <w:spacing w:val="36"/>
        </w:rPr>
        <w:t xml:space="preserve"> </w:t>
      </w:r>
      <w:r>
        <w:t>2020CD-000118-CJCM</w:t>
      </w:r>
      <w:r>
        <w:tab/>
        <w:t>Tipo de Procedimiento:</w:t>
      </w:r>
      <w:r>
        <w:tab/>
        <w:t>Gobierno, Compras Menores Oficio</w:t>
      </w:r>
      <w:r>
        <w:rPr>
          <w:spacing w:val="10"/>
        </w:rPr>
        <w:t xml:space="preserve"> </w:t>
      </w:r>
      <w:r>
        <w:t>Refrendo:</w:t>
      </w:r>
    </w:p>
    <w:p w:rsidR="00BA19E4" w:rsidRDefault="00B64973">
      <w:pPr>
        <w:tabs>
          <w:tab w:val="left" w:pos="3462"/>
          <w:tab w:val="left" w:pos="7595"/>
        </w:tabs>
        <w:spacing w:before="99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BA19E4" w:rsidRDefault="003401F4">
      <w:pPr>
        <w:tabs>
          <w:tab w:val="left" w:pos="1437"/>
          <w:tab w:val="left" w:pos="3462"/>
        </w:tabs>
        <w:spacing w:before="112"/>
        <w:ind w:left="159"/>
        <w:rPr>
          <w:sz w:val="16"/>
        </w:rPr>
      </w:pPr>
      <w:r>
        <w:rPr>
          <w:noProof/>
          <w:lang w:val="es-CR" w:eastAsia="es-CR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392430</wp:posOffset>
                </wp:positionH>
                <wp:positionV relativeFrom="paragraph">
                  <wp:posOffset>440690</wp:posOffset>
                </wp:positionV>
                <wp:extent cx="6662420" cy="0"/>
                <wp:effectExtent l="0" t="0" r="0" b="0"/>
                <wp:wrapNone/>
                <wp:docPr id="2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24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90790" id="Line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.9pt,34.7pt" to="555.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" strokeweight=".5pt">
                <w10:wrap anchorx="page"/>
              </v:line>
            </w:pict>
          </mc:Fallback>
        </mc:AlternateContent>
      </w:r>
      <w:r w:rsidR="00B64973">
        <w:rPr>
          <w:sz w:val="16"/>
        </w:rPr>
        <w:t>Contrato:</w:t>
      </w:r>
      <w:r w:rsidR="00B64973">
        <w:rPr>
          <w:sz w:val="16"/>
        </w:rPr>
        <w:tab/>
        <w:t>-</w:t>
      </w:r>
      <w:r w:rsidR="00B64973">
        <w:rPr>
          <w:sz w:val="16"/>
        </w:rPr>
        <w:tab/>
        <w:t>Garantía Cumplimiento:</w:t>
      </w:r>
      <w:r w:rsidR="00B64973">
        <w:rPr>
          <w:spacing w:val="14"/>
          <w:sz w:val="16"/>
        </w:rPr>
        <w:t xml:space="preserve"> </w:t>
      </w:r>
      <w:r w:rsidR="00B64973">
        <w:rPr>
          <w:sz w:val="16"/>
        </w:rPr>
        <w:t>No</w:t>
      </w:r>
    </w:p>
    <w:p w:rsidR="00BA19E4" w:rsidRDefault="00BA19E4">
      <w:pPr>
        <w:rPr>
          <w:sz w:val="20"/>
        </w:rPr>
      </w:pPr>
    </w:p>
    <w:p w:rsidR="00BA19E4" w:rsidRDefault="003401F4">
      <w:pPr>
        <w:spacing w:before="7"/>
        <w:rPr>
          <w:sz w:val="11"/>
        </w:rPr>
      </w:pPr>
      <w:r>
        <w:rPr>
          <w:noProof/>
          <w:lang w:val="es-CR" w:eastAsia="es-CR"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389255</wp:posOffset>
                </wp:positionH>
                <wp:positionV relativeFrom="paragraph">
                  <wp:posOffset>109855</wp:posOffset>
                </wp:positionV>
                <wp:extent cx="6669405" cy="1139190"/>
                <wp:effectExtent l="0" t="0" r="0" b="0"/>
                <wp:wrapTopAndBottom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139190"/>
                          <a:chOff x="613" y="173"/>
                          <a:chExt cx="10503" cy="1794"/>
                        </a:xfrm>
                      </wpg:grpSpPr>
                      <wps:wsp>
                        <wps:cNvPr id="1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17" y="436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17" y="436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8" y="444"/>
                            <a:ext cx="0" cy="15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18" y="1962"/>
                            <a:ext cx="1049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110" y="444"/>
                            <a:ext cx="0" cy="15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456"/>
                            <a:ext cx="10483" cy="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19E4" w:rsidRDefault="00B64973">
                              <w:pPr>
                                <w:spacing w:before="24" w:line="182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Resumen de Adjudicación No. 000110-ARCJ</w:t>
                              </w:r>
                            </w:p>
                            <w:p w:rsidR="00BA19E4" w:rsidRDefault="00B64973">
                              <w:pPr>
                                <w:spacing w:line="180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Requisición No. 005326-SR-2020</w:t>
                              </w:r>
                            </w:p>
                            <w:p w:rsidR="00BA19E4" w:rsidRDefault="00B64973">
                              <w:pPr>
                                <w:spacing w:line="182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Oficina que Requiere: Sección de Pericias Físicas</w:t>
                              </w:r>
                            </w:p>
                            <w:p w:rsidR="00BA19E4" w:rsidRDefault="00BA19E4">
                              <w:pPr>
                                <w:spacing w:before="4"/>
                                <w:rPr>
                                  <w:sz w:val="15"/>
                                </w:rPr>
                              </w:pPr>
                            </w:p>
                            <w:p w:rsidR="00BA19E4" w:rsidRDefault="00B64973">
                              <w:pPr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Analista: Kattia Cordero Solano</w:t>
                              </w:r>
                            </w:p>
                            <w:p w:rsidR="00BA19E4" w:rsidRDefault="00BA19E4">
                              <w:pPr>
                                <w:spacing w:before="6"/>
                                <w:rPr>
                                  <w:sz w:val="15"/>
                                </w:rPr>
                              </w:pPr>
                            </w:p>
                            <w:p w:rsidR="00BA19E4" w:rsidRDefault="00B64973">
                              <w:pPr>
                                <w:spacing w:before="1" w:line="235" w:lineRule="auto"/>
                                <w:ind w:left="30" w:right="8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 casas comerciales adjudicadas deberán aportar ante esta Proveeduría los timbres fiscales o entero de gobierno correspondiente al 0.25% de</w:t>
                              </w:r>
                              <w:r>
                                <w:rPr>
                                  <w:sz w:val="16"/>
                                </w:rPr>
                                <w:t>l monto total adjudicado para lo cual contaran con un plazo de 2 días hábiles después de recibido el pedido.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173"/>
                            <a:ext cx="10483" cy="264"/>
                          </a:xfrm>
                          <a:prstGeom prst="rect">
                            <a:avLst/>
                          </a:prstGeom>
                          <a:solidFill>
                            <a:srgbClr val="6F8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19E4" w:rsidRDefault="00B64973">
                              <w:pPr>
                                <w:spacing w:before="26"/>
                                <w:ind w:left="4222" w:right="4219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Observaciones del Pedido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0.65pt;margin-top:8.65pt;width:525.15pt;height:89.7pt;z-index:-251656192;mso-wrap-distance-left:0;mso-wrap-distance-right:0;mso-position-horizontal-relative:page" coordorigin="613,173" coordsize="10503,1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">
                <v:rect id="Rectangle 9" o:spid="_x0000_s1027" style="position:absolute;left:617;top:436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v:rect id="Rectangle 8" o:spid="_x0000_s1028" style="position:absolute;left:617;top:436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<v:line id="Line 7" o:spid="_x0000_s1029" style="position:absolute;visibility:visible;mso-wrap-style:square" from="618,444" to="618,1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mAhsEAAADbAAAADwAAAGRycy9kb3ducmV2LnhtbERPTYvCMBC9C/sfwgjeNFVE3K5RXEVY&#10;8CDVvextaMa22kxKErXurzeC4G0e73Nmi9bU4krOV5YVDAcJCOLc6ooLBb+HTX8KwgdkjbVlUnAn&#10;D4v5R2eGqbY3zui6D4WIIexTVFCG0KRS+rwkg35gG+LIHa0zGCJ0hdQObzHc1HKUJBNpsOLYUGJD&#10;q5Ly8/5iFEwPjV/fV38bu3On/2w7zmiM30r1uu3yC0SgNrzFL/ePjvM/4flLPEDO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uYCGwQAAANsAAAAPAAAAAAAAAAAAAAAA&#10;AKECAABkcnMvZG93bnJldi54bWxQSwUGAAAAAAQABAD5AAAAjwMAAAAA&#10;" strokeweight=".5pt"/>
                <v:line id="Line 6" o:spid="_x0000_s1030" style="position:absolute;visibility:visible;mso-wrap-style:square" from="618,1962" to="11110,1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/jpsAAAADbAAAADwAAAGRycy9kb3ducmV2LnhtbERPTYvCMBC9C/6HMMLeNFVkka6x7FYE&#10;YQ9L1Yu3oZltq82kJFGrv94cBI+P973MetOKKznfWFYwnSQgiEurG64UHPab8QKED8gaW8uk4E4e&#10;stVwsMRU2xsXdN2FSsQQ9ikqqEPoUil9WZNBP7EdceT+rTMYInSV1A5vMdy0cpYkn9Jgw7Ghxo7y&#10;msrz7mIULPadX9/z48b+udOj+J0XNMcfpT5G/fcXiEB9eItf7q1WMIvr45f4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Dv46bAAAAA2wAAAA8AAAAAAAAAAAAAAAAA&#10;oQIAAGRycy9kb3ducmV2LnhtbFBLBQYAAAAABAAEAPkAAACOAwAAAAA=&#10;" strokeweight=".5pt"/>
                <v:line id="Line 5" o:spid="_x0000_s1031" style="position:absolute;visibility:visible;mso-wrap-style:square" from="11110,444" to="11110,1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NGPcQAAADbAAAADwAAAGRycy9kb3ducmV2LnhtbESPQWvCQBSE7wX/w/KE3uomIiKpm6Ap&#10;QqGHEu2lt0f2NYlm34bdrcb++q4geBxm5htmXYymF2dyvrOsIJ0lIIhrqztuFHwddi8rED4ga+wt&#10;k4IreSjyydMaM20vXNF5HxoRIewzVNCGMGRS+rolg35mB+Lo/VhnMETpGqkdXiLc9HKeJEtpsOO4&#10;0OJAZUv1af9rFKwOg3+7lt87++mOf9XHoqIFbpV6no6bVxCBxvAI39vvWsE8hduX+ANk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o0Y9xAAAANsAAAAPAAAAAAAAAAAA&#10;AAAAAKECAABkcnMvZG93bnJldi54bWxQSwUGAAAAAAQABAD5AAAAkgMAAAAA&#10;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622;top:456;width:10483;height:1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BA19E4" w:rsidRDefault="00B64973">
                        <w:pPr>
                          <w:spacing w:before="24" w:line="182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Resumen de Adjudicación No. 000110-ARCJ</w:t>
                        </w:r>
                      </w:p>
                      <w:p w:rsidR="00BA19E4" w:rsidRDefault="00B64973">
                        <w:pPr>
                          <w:spacing w:line="180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Requisición No. 005326-SR-2020</w:t>
                        </w:r>
                      </w:p>
                      <w:p w:rsidR="00BA19E4" w:rsidRDefault="00B64973">
                        <w:pPr>
                          <w:spacing w:line="182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Oficina que Requiere: Sección de Pericias Físicas</w:t>
                        </w:r>
                      </w:p>
                      <w:p w:rsidR="00BA19E4" w:rsidRDefault="00BA19E4">
                        <w:pPr>
                          <w:spacing w:before="4"/>
                          <w:rPr>
                            <w:sz w:val="15"/>
                          </w:rPr>
                        </w:pPr>
                      </w:p>
                      <w:p w:rsidR="00BA19E4" w:rsidRDefault="00B64973">
                        <w:pPr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Analista: Kattia Cordero Solano</w:t>
                        </w:r>
                      </w:p>
                      <w:p w:rsidR="00BA19E4" w:rsidRDefault="00BA19E4">
                        <w:pPr>
                          <w:spacing w:before="6"/>
                          <w:rPr>
                            <w:sz w:val="15"/>
                          </w:rPr>
                        </w:pPr>
                      </w:p>
                      <w:p w:rsidR="00BA19E4" w:rsidRDefault="00B64973">
                        <w:pPr>
                          <w:spacing w:before="1" w:line="235" w:lineRule="auto"/>
                          <w:ind w:left="30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 casas comerciales adjudicadas deberán aportar ante esta Proveeduría los timbres fiscales o entero de gobierno correspondiente al 0.25% de</w:t>
                        </w:r>
                        <w:r>
                          <w:rPr>
                            <w:sz w:val="16"/>
                          </w:rPr>
                          <w:t>l monto total adjudicado para lo cual contaran con un plazo de 2 días hábiles después de recibido el pedido.</w:t>
                        </w:r>
                      </w:p>
                    </w:txbxContent>
                  </v:textbox>
                </v:shape>
                <v:shape id="_x0000_s1033" type="#_x0000_t202" style="position:absolute;left:622;top:173;width:10483;height: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mb4cQA&#10;AADbAAAADwAAAGRycy9kb3ducmV2LnhtbESPQWvCQBSE74L/YXlCb83GlZY2ugkiFOyp1LbS4zP7&#10;TILZtyG7jfHfdwXB4zDfzDCrYrStGKj3jWMN8yQFQVw603Cl4fvr7fEFhA/IBlvHpOFCHop8Ollh&#10;ZtyZP2nYhUrEEvYZaqhD6DIpfVmTRZ+4jjh6R9dbDFH2lTQ9nmO5baVK02dpseG4UGNHm5rK0+7P&#10;atj+qP3r/BLR5mPvn34X6vA+KK0fZuN6CSLQGO7wLb01GtQCrl/iD5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5m+HEAAAA2wAAAA8AAAAAAAAAAAAAAAAAmAIAAGRycy9k&#10;b3ducmV2LnhtbFBLBQYAAAAABAAEAPUAAACJAwAAAAA=&#10;" fillcolor="#6f8090" stroked="f">
                  <v:textbox inset="0,0,0,0">
                    <w:txbxContent>
                      <w:p w:rsidR="00BA19E4" w:rsidRDefault="00B64973">
                        <w:pPr>
                          <w:spacing w:before="26"/>
                          <w:ind w:left="4222" w:right="4219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Observaciones del Pedido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A19E4" w:rsidRDefault="00BA19E4">
      <w:pPr>
        <w:rPr>
          <w:sz w:val="11"/>
        </w:rPr>
        <w:sectPr w:rsidR="00BA19E4">
          <w:pgSz w:w="11910" w:h="16840"/>
          <w:pgMar w:top="1240" w:right="600" w:bottom="3960" w:left="520" w:header="465" w:footer="3779" w:gutter="0"/>
          <w:cols w:space="720"/>
        </w:sectPr>
      </w:pPr>
    </w:p>
    <w:p w:rsidR="00BA19E4" w:rsidRDefault="00BA19E4">
      <w:pPr>
        <w:rPr>
          <w:sz w:val="20"/>
        </w:rPr>
      </w:pPr>
    </w:p>
    <w:p w:rsidR="00BA19E4" w:rsidRDefault="00BA19E4">
      <w:pPr>
        <w:spacing w:before="2"/>
        <w:rPr>
          <w:sz w:val="27"/>
        </w:rPr>
      </w:pPr>
    </w:p>
    <w:p w:rsidR="00BA19E4" w:rsidRDefault="00B64973">
      <w:pPr>
        <w:spacing w:before="95"/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BA19E4" w:rsidRDefault="00BA19E4">
      <w:pPr>
        <w:spacing w:before="7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3076"/>
        <w:gridCol w:w="4949"/>
        <w:gridCol w:w="1959"/>
      </w:tblGrid>
      <w:tr w:rsidR="00BA19E4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BA19E4" w:rsidRDefault="00B64973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076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949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5"/>
              <w:ind w:left="1575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959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BA19E4" w:rsidRDefault="00B64973">
            <w:pPr>
              <w:pStyle w:val="TableParagraph"/>
              <w:spacing w:before="25"/>
              <w:ind w:left="878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BA19E4">
        <w:trPr>
          <w:trHeight w:val="263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0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15536 - PERSIANA</w:t>
            </w:r>
          </w:p>
        </w:tc>
        <w:tc>
          <w:tcPr>
            <w:tcW w:w="49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25"/>
              <w:ind w:left="1575"/>
              <w:rPr>
                <w:sz w:val="16"/>
              </w:rPr>
            </w:pPr>
            <w:r>
              <w:rPr>
                <w:sz w:val="16"/>
              </w:rPr>
              <w:t>88 - SECCION PERICIAS FISICAS</w:t>
            </w:r>
          </w:p>
        </w:tc>
        <w:tc>
          <w:tcPr>
            <w:tcW w:w="1959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BA19E4" w:rsidRDefault="00B64973">
            <w:pPr>
              <w:pStyle w:val="TableParagraph"/>
              <w:spacing w:before="25"/>
              <w:ind w:left="878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 w:rsidR="00BA19E4">
        <w:trPr>
          <w:trHeight w:val="263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0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15536 - PERSIANA</w:t>
            </w:r>
          </w:p>
        </w:tc>
        <w:tc>
          <w:tcPr>
            <w:tcW w:w="49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25"/>
              <w:ind w:left="1575"/>
              <w:rPr>
                <w:sz w:val="16"/>
              </w:rPr>
            </w:pPr>
            <w:r>
              <w:rPr>
                <w:sz w:val="16"/>
              </w:rPr>
              <w:t>88 - SECCION PERICIAS FISICAS</w:t>
            </w:r>
          </w:p>
        </w:tc>
        <w:tc>
          <w:tcPr>
            <w:tcW w:w="1959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BA19E4" w:rsidRDefault="00B64973">
            <w:pPr>
              <w:pStyle w:val="TableParagraph"/>
              <w:spacing w:before="25"/>
              <w:ind w:left="878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 w:rsidR="00BA19E4">
        <w:trPr>
          <w:trHeight w:val="263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0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15536 - PERSIANA</w:t>
            </w:r>
          </w:p>
        </w:tc>
        <w:tc>
          <w:tcPr>
            <w:tcW w:w="49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26"/>
              <w:ind w:left="1575"/>
              <w:rPr>
                <w:sz w:val="16"/>
              </w:rPr>
            </w:pPr>
            <w:r>
              <w:rPr>
                <w:sz w:val="16"/>
              </w:rPr>
              <w:t>88 - SECCION PERICIAS FISICAS</w:t>
            </w:r>
          </w:p>
        </w:tc>
        <w:tc>
          <w:tcPr>
            <w:tcW w:w="1959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BA19E4" w:rsidRDefault="00B64973">
            <w:pPr>
              <w:pStyle w:val="TableParagraph"/>
              <w:spacing w:before="26"/>
              <w:ind w:left="878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</w:tr>
      <w:tr w:rsidR="00BA19E4">
        <w:trPr>
          <w:trHeight w:val="263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BA19E4" w:rsidRDefault="00B64973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3076" w:type="dxa"/>
            <w:tcBorders>
              <w:top w:val="single" w:sz="8" w:space="0" w:color="000000"/>
              <w:left w:val="nil"/>
              <w:right w:val="nil"/>
            </w:tcBorders>
          </w:tcPr>
          <w:p w:rsidR="00BA19E4" w:rsidRDefault="00B64973"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15536 - PERSIANA</w:t>
            </w:r>
          </w:p>
        </w:tc>
        <w:tc>
          <w:tcPr>
            <w:tcW w:w="4949" w:type="dxa"/>
            <w:tcBorders>
              <w:top w:val="single" w:sz="8" w:space="0" w:color="000000"/>
              <w:left w:val="nil"/>
              <w:right w:val="nil"/>
            </w:tcBorders>
          </w:tcPr>
          <w:p w:rsidR="00BA19E4" w:rsidRDefault="00B64973">
            <w:pPr>
              <w:pStyle w:val="TableParagraph"/>
              <w:spacing w:before="26"/>
              <w:ind w:left="1575"/>
              <w:rPr>
                <w:sz w:val="16"/>
              </w:rPr>
            </w:pPr>
            <w:r>
              <w:rPr>
                <w:sz w:val="16"/>
              </w:rPr>
              <w:t>88 - SECCION PERICIAS FISICAS</w:t>
            </w:r>
          </w:p>
        </w:tc>
        <w:tc>
          <w:tcPr>
            <w:tcW w:w="1959" w:type="dxa"/>
            <w:tcBorders>
              <w:top w:val="single" w:sz="8" w:space="0" w:color="000000"/>
              <w:left w:val="nil"/>
            </w:tcBorders>
          </w:tcPr>
          <w:p w:rsidR="00BA19E4" w:rsidRDefault="00B64973">
            <w:pPr>
              <w:pStyle w:val="TableParagraph"/>
              <w:spacing w:before="26"/>
              <w:ind w:left="878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</w:tbl>
    <w:p w:rsidR="00B64973" w:rsidRDefault="00B64973"/>
    <w:sectPr w:rsidR="00B64973">
      <w:pgSz w:w="11910" w:h="16840"/>
      <w:pgMar w:top="1240" w:right="600" w:bottom="3960" w:left="520" w:header="465" w:footer="37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973" w:rsidRDefault="00B64973">
      <w:r>
        <w:separator/>
      </w:r>
    </w:p>
  </w:endnote>
  <w:endnote w:type="continuationSeparator" w:id="0">
    <w:p w:rsidR="00B64973" w:rsidRDefault="00B64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9E4" w:rsidRDefault="003401F4">
    <w:pPr>
      <w:pStyle w:val="Textoindependiente"/>
      <w:spacing w:line="14" w:lineRule="auto"/>
      <w:rPr>
        <w:sz w:val="2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56768" behindDoc="1" locked="0" layoutInCell="1" allowOverlap="1">
              <wp:simplePos x="0" y="0"/>
              <wp:positionH relativeFrom="page">
                <wp:posOffset>485775</wp:posOffset>
              </wp:positionH>
              <wp:positionV relativeFrom="page">
                <wp:posOffset>8171815</wp:posOffset>
              </wp:positionV>
              <wp:extent cx="1620520" cy="0"/>
              <wp:effectExtent l="0" t="0" r="0" b="0"/>
              <wp:wrapNone/>
              <wp:docPr id="10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6205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703C23" id="Line 10" o:spid="_x0000_s1026" style="position:absolute;z-index:-2526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.25pt,643.45pt" to="165.8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57792" behindDoc="1" locked="0" layoutInCell="1" allowOverlap="1">
              <wp:simplePos x="0" y="0"/>
              <wp:positionH relativeFrom="page">
                <wp:posOffset>2249805</wp:posOffset>
              </wp:positionH>
              <wp:positionV relativeFrom="page">
                <wp:posOffset>8171815</wp:posOffset>
              </wp:positionV>
              <wp:extent cx="1710055" cy="0"/>
              <wp:effectExtent l="0" t="0" r="0" b="0"/>
              <wp:wrapNone/>
              <wp:docPr id="9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100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52DF16" id="Line 9" o:spid="_x0000_s1026" style="position:absolute;z-index:-25265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7.15pt,643.45pt" to="311.8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nNYHAIAAEI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58816" behindDoc="1" locked="0" layoutInCell="1" allowOverlap="1">
              <wp:simplePos x="0" y="0"/>
              <wp:positionH relativeFrom="page">
                <wp:posOffset>4104005</wp:posOffset>
              </wp:positionH>
              <wp:positionV relativeFrom="page">
                <wp:posOffset>8171815</wp:posOffset>
              </wp:positionV>
              <wp:extent cx="1440180" cy="0"/>
              <wp:effectExtent l="0" t="0" r="0" b="0"/>
              <wp:wrapNone/>
              <wp:docPr id="8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01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843B04" id="Line 8" o:spid="_x0000_s1026" style="position:absolute;z-index:-2526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15pt,643.45pt" to="436.5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rAeHAIAAEI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59840" behindDoc="1" locked="0" layoutInCell="1" allowOverlap="1">
              <wp:simplePos x="0" y="0"/>
              <wp:positionH relativeFrom="page">
                <wp:posOffset>5669915</wp:posOffset>
              </wp:positionH>
              <wp:positionV relativeFrom="page">
                <wp:posOffset>8171815</wp:posOffset>
              </wp:positionV>
              <wp:extent cx="1350010" cy="0"/>
              <wp:effectExtent l="0" t="0" r="0" b="0"/>
              <wp:wrapNone/>
              <wp:docPr id="7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3500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B66296" id="Line 7" o:spid="_x0000_s1026" style="position:absolute;z-index:-25265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6.45pt,643.45pt" to="552.7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60864" behindDoc="1" locked="0" layoutInCell="1" allowOverlap="1">
              <wp:simplePos x="0" y="0"/>
              <wp:positionH relativeFrom="page">
                <wp:posOffset>694055</wp:posOffset>
              </wp:positionH>
              <wp:positionV relativeFrom="page">
                <wp:posOffset>8207375</wp:posOffset>
              </wp:positionV>
              <wp:extent cx="1177290" cy="25336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290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spacing w:before="14" w:line="182" w:lineRule="exact"/>
                            <w:ind w:left="4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Elaborado por</w:t>
                          </w:r>
                        </w:p>
                        <w:p w:rsidR="00BA19E4" w:rsidRDefault="00B64973">
                          <w:pPr>
                            <w:spacing w:line="182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Depto. Proveeduría/ UAR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9" type="#_x0000_t202" style="position:absolute;margin-left:54.65pt;margin-top:646.25pt;width:92.7pt;height:19.95pt;z-index:-2526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da8rw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" filled="f" stroked="f">
              <v:textbox inset="0,0,0,0">
                <w:txbxContent>
                  <w:p w:rsidR="00BA19E4" w:rsidRDefault="00B64973">
                    <w:pPr>
                      <w:spacing w:before="14" w:line="182" w:lineRule="exact"/>
                      <w:ind w:left="4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Elaborado por</w:t>
                    </w:r>
                  </w:p>
                  <w:p w:rsidR="00BA19E4" w:rsidRDefault="00B64973">
                    <w:pPr>
                      <w:spacing w:line="182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Depto. Proveeduría/ UAR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61888" behindDoc="1" locked="0" layoutInCell="1" allowOverlap="1">
              <wp:simplePos x="0" y="0"/>
              <wp:positionH relativeFrom="page">
                <wp:posOffset>2516505</wp:posOffset>
              </wp:positionH>
              <wp:positionV relativeFrom="page">
                <wp:posOffset>8207375</wp:posOffset>
              </wp:positionV>
              <wp:extent cx="1177290" cy="25336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290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spacing w:before="14" w:line="182" w:lineRule="exact"/>
                            <w:ind w:left="2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Aprobado por</w:t>
                          </w:r>
                        </w:p>
                        <w:p w:rsidR="00BA19E4" w:rsidRDefault="00B64973">
                          <w:pPr>
                            <w:spacing w:line="182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Depto. Proveeduría/ UAR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40" type="#_x0000_t202" style="position:absolute;margin-left:198.15pt;margin-top:646.25pt;width:92.7pt;height:19.95pt;z-index:-2526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EjfsQIAALA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" filled="f" stroked="f">
              <v:textbox inset="0,0,0,0">
                <w:txbxContent>
                  <w:p w:rsidR="00BA19E4" w:rsidRDefault="00B64973">
                    <w:pPr>
                      <w:spacing w:before="14" w:line="182" w:lineRule="exact"/>
                      <w:ind w:left="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Aprobado por</w:t>
                    </w:r>
                  </w:p>
                  <w:p w:rsidR="00BA19E4" w:rsidRDefault="00B64973">
                    <w:pPr>
                      <w:spacing w:line="182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Depto. Proveeduría/ UAR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62912" behindDoc="1" locked="0" layoutInCell="1" allowOverlap="1">
              <wp:simplePos x="0" y="0"/>
              <wp:positionH relativeFrom="page">
                <wp:posOffset>4184015</wp:posOffset>
              </wp:positionH>
              <wp:positionV relativeFrom="page">
                <wp:posOffset>8207375</wp:posOffset>
              </wp:positionV>
              <wp:extent cx="1307465" cy="25336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spacing w:before="17" w:line="235" w:lineRule="auto"/>
                            <w:ind w:left="20" w:right="-1" w:firstLine="5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Aprobado por Subproceso de Presupuesto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41" type="#_x0000_t202" style="position:absolute;margin-left:329.45pt;margin-top:646.25pt;width:102.95pt;height:19.95pt;z-index:-2526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S8LrwIAALA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" filled="f" stroked="f">
              <v:textbox inset="0,0,0,0">
                <w:txbxContent>
                  <w:p w:rsidR="00BA19E4" w:rsidRDefault="00B64973">
                    <w:pPr>
                      <w:spacing w:before="17" w:line="235" w:lineRule="auto"/>
                      <w:ind w:left="20" w:right="-1" w:firstLine="5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Aprobado por Subproceso de Presupuesto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63936" behindDoc="1" locked="0" layoutInCell="1" allowOverlap="1">
              <wp:simplePos x="0" y="0"/>
              <wp:positionH relativeFrom="page">
                <wp:posOffset>5763260</wp:posOffset>
              </wp:positionH>
              <wp:positionV relativeFrom="page">
                <wp:posOffset>8207375</wp:posOffset>
              </wp:positionV>
              <wp:extent cx="1183005" cy="25336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spacing w:before="17" w:line="235" w:lineRule="auto"/>
                            <w:ind w:left="237" w:hanging="21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Visado por Macroproceso Financiero Contable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42" type="#_x0000_t202" style="position:absolute;margin-left:453.8pt;margin-top:646.25pt;width:93.15pt;height:19.95pt;z-index:-25265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6V3sAIAALA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" filled="f" stroked="f">
              <v:textbox inset="0,0,0,0">
                <w:txbxContent>
                  <w:p w:rsidR="00BA19E4" w:rsidRDefault="00B64973">
                    <w:pPr>
                      <w:spacing w:before="17" w:line="235" w:lineRule="auto"/>
                      <w:ind w:left="237" w:hanging="21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Visado por Macroproceso Financiero Contable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6496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BA19E4" w:rsidRDefault="00B64973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43" type="#_x0000_t202" style="position:absolute;margin-left:36.4pt;margin-top:678.9pt;width:246.9pt;height:18.9pt;z-index:-25265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" filled="f" stroked="f">
              <v:textbox inset="0,0,0,0">
                <w:txbxContent>
                  <w:p w:rsidR="00BA19E4" w:rsidRDefault="00B64973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BA19E4" w:rsidRDefault="00B64973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6598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BA19E4" w:rsidRDefault="00B64973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      </w:r>
                          <w:r>
                            <w:t>A COMPRA DEL PODER JUDICIAL ESTÁ EXENTA DE IMPUESTOS DE VENTA Y CONSUMO POR INMUNIDAD FISCAL.</w:t>
                          </w:r>
                        </w:p>
                        <w:p w:rsidR="00BA19E4" w:rsidRDefault="00B64973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4" type="#_x0000_t202" style="position:absolute;margin-left:36.4pt;margin-top:706.15pt;width:522.95pt;height:48.1pt;z-index:-25265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" filled="f" stroked="f">
              <v:textbox inset="0,0,0,0">
                <w:txbxContent>
                  <w:p w:rsidR="00BA19E4" w:rsidRDefault="00B64973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BA19E4" w:rsidRDefault="00B64973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</w:r>
                    <w:r>
                      <w:t>A COMPRA DEL PODER JUDICIAL ESTÁ EXENTA DE IMPUESTOS DE VENTA Y CONSUMO POR INMUNIDAD FISCAL.</w:t>
                    </w:r>
                  </w:p>
                  <w:p w:rsidR="00BA19E4" w:rsidRDefault="00B64973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973" w:rsidRDefault="00B64973">
      <w:r>
        <w:separator/>
      </w:r>
    </w:p>
  </w:footnote>
  <w:footnote w:type="continuationSeparator" w:id="0">
    <w:p w:rsidR="00B64973" w:rsidRDefault="00B649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9E4" w:rsidRDefault="003401F4">
    <w:pPr>
      <w:pStyle w:val="Textoindependiente"/>
      <w:spacing w:line="14" w:lineRule="auto"/>
      <w:rPr>
        <w:sz w:val="2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51648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BA19E4" w:rsidRDefault="00B64973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36.4pt;margin-top:22.25pt;width:85.55pt;height:22pt;z-index:-2526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OUsrwIAAKs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" filled="f" stroked="f">
              <v:textbox inset="0,0,0,0">
                <w:txbxContent>
                  <w:p w:rsidR="00BA19E4" w:rsidRDefault="00B64973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BA19E4" w:rsidRDefault="00B64973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52672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35" type="#_x0000_t202" style="position:absolute;margin-left:279.5pt;margin-top:22.3pt;width:36.3pt;height:14.1pt;z-index:-2526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" filled="f" stroked="f">
              <v:textbox inset="0,0,0,0">
                <w:txbxContent>
                  <w:p w:rsidR="00BA19E4" w:rsidRDefault="00B64973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53696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2020-004736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36" type="#_x0000_t202" style="position:absolute;margin-left:461.45pt;margin-top:22.25pt;width:69.2pt;height:11.7pt;z-index:-2526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" filled="f" stroked="f">
              <v:textbox inset="0,0,0,0">
                <w:txbxContent>
                  <w:p w:rsidR="00BA19E4" w:rsidRDefault="00B64973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2020-004736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54720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18/09/2020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37" type="#_x0000_t202" style="position:absolute;margin-left:475.85pt;margin-top:45.45pt;width:69pt;height:11.7pt;z-index:-2526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" filled="f" stroked="f">
              <v:textbox inset="0,0,0,0">
                <w:txbxContent>
                  <w:p w:rsidR="00BA19E4" w:rsidRDefault="00B64973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18/09/2020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065574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65760" cy="13906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19E4" w:rsidRDefault="00B6497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401F4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38" type="#_x0000_t202" style="position:absolute;margin-left:36.4pt;margin-top:50.6pt;width:28.8pt;height:10.95pt;z-index:-2526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" filled="f" stroked="f">
              <v:textbox inset="0,0,0,0">
                <w:txbxContent>
                  <w:p w:rsidR="00BA19E4" w:rsidRDefault="00B64973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401F4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9E4"/>
    <w:rsid w:val="003401F4"/>
    <w:rsid w:val="00B64973"/>
    <w:rsid w:val="00BA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808875B-8F03-40E7-94AC-46ECDC7C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6"/>
      <w:szCs w:val="16"/>
    </w:rPr>
  </w:style>
  <w:style w:type="paragraph" w:styleId="Ttulo2">
    <w:name w:val="heading 2"/>
    <w:basedOn w:val="Normal"/>
    <w:uiPriority w:val="1"/>
    <w:qFormat/>
    <w:pPr>
      <w:spacing w:before="14"/>
      <w:ind w:left="20"/>
      <w:outlineLvl w:val="1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rptPedido</vt:lpstr>
    </vt:vector>
  </TitlesOfParts>
  <Company/>
  <LinksUpToDate>false</LinksUpToDate>
  <CharactersWithSpaces>7052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Cuenta Microsoft</cp:lastModifiedBy>
  <cp:revision>2</cp:revision>
  <dcterms:created xsi:type="dcterms:W3CDTF">2020-10-16T15:29:00Z</dcterms:created>
  <dcterms:modified xsi:type="dcterms:W3CDTF">2020-10-16T15:29:00Z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2020-10-16T00:00:00Z</vt:filetime>
  </property>
</Properties>
</file>