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"/>
        <w:gridCol w:w="319"/>
        <w:gridCol w:w="314"/>
        <w:gridCol w:w="463"/>
        <w:gridCol w:w="463"/>
        <w:gridCol w:w="832"/>
        <w:gridCol w:w="395"/>
        <w:gridCol w:w="1555"/>
        <w:gridCol w:w="561"/>
        <w:gridCol w:w="1910"/>
        <w:gridCol w:w="329"/>
        <w:gridCol w:w="1210"/>
        <w:gridCol w:w="1557"/>
      </w:tblGrid>
      <w:tr>
        <w:trPr>
          <w:trHeight w:val="708" w:hRule="atLeast"/>
        </w:trPr>
        <w:tc>
          <w:tcPr>
            <w:tcW w:w="754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</w:tc>
        <w:tc>
          <w:tcPr>
            <w:tcW w:w="2072" w:type="dxa"/>
            <w:gridSpan w:val="4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107"/>
              <w:ind w:left="146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5" w:type="dxa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55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20402 - Repuestos y accesorios</w:t>
            </w:r>
          </w:p>
        </w:tc>
        <w:tc>
          <w:tcPr>
            <w:tcW w:w="2767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35"/>
              <w:ind w:left="41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>
            <w:pPr>
              <w:pStyle w:val="TableParagraph"/>
              <w:spacing w:line="182" w:lineRule="exact" w:before="86"/>
              <w:ind w:left="183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>
            <w:pPr>
              <w:pStyle w:val="TableParagraph"/>
              <w:spacing w:line="182" w:lineRule="exact"/>
              <w:ind w:left="183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>
        <w:trPr>
          <w:trHeight w:val="546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301-200267-20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¢ 4,000,000.00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>
            <w:pPr>
              <w:pStyle w:val="TableParagraph"/>
              <w:spacing w:before="99"/>
              <w:ind w:left="750"/>
              <w:rPr>
                <w:sz w:val="16"/>
              </w:rPr>
            </w:pPr>
            <w:r>
              <w:rPr>
                <w:sz w:val="16"/>
              </w:rPr>
              <w:t>¢ 863,532.23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Importadora Ad Nat S. A.</w:t>
            </w:r>
          </w:p>
        </w:tc>
        <w:tc>
          <w:tcPr>
            <w:tcW w:w="2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19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60"/>
              <w:rPr>
                <w:sz w:val="16"/>
              </w:rPr>
            </w:pPr>
            <w:r>
              <w:rPr>
                <w:sz w:val="16"/>
              </w:rPr>
              <w:t>3-101-167171</w:t>
            </w:r>
          </w:p>
        </w:tc>
        <w:tc>
          <w:tcPr>
            <w:tcW w:w="3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>
            <w:pPr>
              <w:pStyle w:val="TableParagraph"/>
              <w:spacing w:before="100"/>
              <w:ind w:left="750"/>
              <w:rPr>
                <w:sz w:val="16"/>
              </w:rPr>
            </w:pPr>
            <w:r>
              <w:rPr>
                <w:sz w:val="16"/>
              </w:rPr>
              <w:t>22271111</w:t>
            </w:r>
          </w:p>
        </w:tc>
      </w:tr>
      <w:tr>
        <w:trPr>
          <w:trHeight w:val="549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5"/>
              <w:ind w:left="22" w:right="88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09/03/2020</w:t>
            </w:r>
          </w:p>
          <w:p>
            <w:pPr>
              <w:pStyle w:val="TableParagraph"/>
              <w:spacing w:before="100"/>
              <w:ind w:left="22" w:right="826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>
        <w:trPr>
          <w:trHeight w:val="703" w:hRule="atLeast"/>
        </w:trPr>
        <w:tc>
          <w:tcPr>
            <w:tcW w:w="322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>
            <w:pPr>
              <w:pStyle w:val="TableParagraph"/>
              <w:spacing w:line="235" w:lineRule="auto" w:before="101"/>
              <w:ind w:left="176" w:right="520"/>
              <w:rPr>
                <w:sz w:val="16"/>
              </w:rPr>
            </w:pPr>
            <w:r>
              <w:rPr>
                <w:sz w:val="16"/>
              </w:rPr>
              <w:t>561 - ADMINISTRACION REGIONAL II CIRCUITO JUDICIAL ALAJUELA</w:t>
            </w:r>
          </w:p>
        </w:tc>
        <w:tc>
          <w:tcPr>
            <w:tcW w:w="27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6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>
        <w:trPr>
          <w:trHeight w:val="268" w:hRule="atLeast"/>
        </w:trPr>
        <w:tc>
          <w:tcPr>
            <w:tcW w:w="10343" w:type="dxa"/>
            <w:gridSpan w:val="13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</w:tcBorders>
          </w:tcPr>
          <w:p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>
        <w:trPr>
          <w:trHeight w:val="487" w:hRule="atLeast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182" w:lineRule="exact" w:before="43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line="235" w:lineRule="auto" w:before="46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4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1733" w:right="171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39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202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5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43"/>
              <w:ind w:left="329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>
        <w:trPr>
          <w:trHeight w:val="4165" w:hRule="atLeast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1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82" w:lineRule="exact" w:before="25"/>
              <w:ind w:left="21"/>
              <w:rPr>
                <w:sz w:val="16"/>
              </w:rPr>
            </w:pPr>
            <w:r>
              <w:rPr>
                <w:sz w:val="16"/>
              </w:rPr>
              <w:t>24779 - LLANTA 265-65-R18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Compra de llantas tipo 265/65/R18 1145AT771 MAXXIS</w:t>
            </w:r>
          </w:p>
          <w:p>
            <w:pPr>
              <w:pStyle w:val="TableParagraph"/>
              <w:spacing w:line="235" w:lineRule="auto" w:before="1"/>
              <w:ind w:left="21" w:right="91"/>
              <w:rPr>
                <w:sz w:val="16"/>
              </w:rPr>
            </w:pPr>
            <w:r>
              <w:rPr>
                <w:sz w:val="16"/>
              </w:rPr>
              <w:t>1 (una) llanta para la Unidad PJ 758, Isuzu D-Max, placa CL 31176, año 2018 ,asignada al O.I.J., de San Carlos.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Especificaciones técnicas: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Llanta radial.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Medida: 265/65 R18.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? Diseño: Doble Servicio.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índice de carga 112.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DOT no mayor a un año de fabricación.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Incluye incluir instalación, tramado, balanceo válvulas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nuevas.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Plazo máximo de entrega: 5 (cinco) días hábiles después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de recibido el pedido.</w:t>
            </w:r>
          </w:p>
          <w:p>
            <w:pPr>
              <w:pStyle w:val="TableParagraph"/>
              <w:spacing w:line="180" w:lineRule="exact"/>
              <w:ind w:left="65"/>
              <w:rPr>
                <w:sz w:val="16"/>
              </w:rPr>
            </w:pPr>
            <w:r>
              <w:rPr>
                <w:sz w:val="16"/>
              </w:rPr>
              <w:t>? Garantía mínima: 60 (sesenta) meses contra defectos de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fabricación.</w:t>
            </w:r>
          </w:p>
          <w:p>
            <w:pPr>
              <w:pStyle w:val="TableParagraph"/>
              <w:spacing w:line="235" w:lineRule="auto" w:before="1"/>
              <w:ind w:left="21" w:right="55" w:firstLine="44"/>
              <w:rPr>
                <w:sz w:val="16"/>
              </w:rPr>
            </w:pPr>
            <w:r>
              <w:rPr>
                <w:sz w:val="16"/>
              </w:rPr>
              <w:t>? Lugar de entrega: Instalaciones del proveedor adjudicado. Y demás especificaciones técnicas descritas en el cartel, la oferta presentada.</w:t>
            </w:r>
          </w:p>
          <w:p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60 Meses</w:t>
            </w:r>
          </w:p>
          <w:p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5 días Hábiles</w:t>
            </w:r>
          </w:p>
          <w:p>
            <w:pPr>
              <w:pStyle w:val="TableParagraph"/>
              <w:spacing w:line="180" w:lineRule="exact" w:before="5"/>
              <w:ind w:left="21" w:right="615"/>
              <w:rPr>
                <w:sz w:val="16"/>
              </w:rPr>
            </w:pPr>
            <w:r>
              <w:rPr>
                <w:sz w:val="16"/>
              </w:rPr>
              <w:t>Lugar de entrega: En las instalaciones del proveedor adjudicado.</w:t>
            </w:r>
          </w:p>
        </w:tc>
        <w:tc>
          <w:tcPr>
            <w:tcW w:w="1539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left="507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90,580.5800</w:t>
            </w:r>
          </w:p>
        </w:tc>
        <w:tc>
          <w:tcPr>
            <w:tcW w:w="155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90,580.58</w:t>
            </w:r>
          </w:p>
        </w:tc>
      </w:tr>
      <w:tr>
        <w:trPr>
          <w:trHeight w:val="343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66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90,580.58</w:t>
            </w:r>
          </w:p>
          <w:p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90,580.58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9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90,580.58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177" w:lineRule="exact" w:before="10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21" w:type="dxa"/>
            <w:gridSpan w:val="4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39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jc w:val="right"/>
              <w:rPr>
                <w:sz w:val="16"/>
              </w:rPr>
            </w:pPr>
            <w:r>
              <w:rPr>
                <w:sz w:val="16"/>
              </w:rPr>
              <w:t>¢ 90,580.58</w:t>
            </w:r>
          </w:p>
        </w:tc>
      </w:tr>
      <w:tr>
        <w:trPr>
          <w:trHeight w:val="268" w:hRule="atLeast"/>
        </w:trPr>
        <w:tc>
          <w:tcPr>
            <w:tcW w:w="4776" w:type="dxa"/>
            <w:gridSpan w:val="8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0" w:type="dxa"/>
            <w:gridSpan w:val="4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57" w:type="dxa"/>
            <w:tcBorders>
              <w:top w:val="thickThinMediumGap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44"/>
              <w:ind w:right="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90,580.58</w:t>
            </w:r>
          </w:p>
        </w:tc>
      </w:tr>
    </w:tbl>
    <w:p>
      <w:pPr>
        <w:spacing w:after="0"/>
        <w:jc w:val="right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465" w:footer="3779" w:top="1220" w:bottom="3960" w:left="520" w:right="600"/>
          <w:pgNumType w:start="1"/>
        </w:sectPr>
      </w:pPr>
    </w:p>
    <w:p>
      <w:pPr>
        <w:pStyle w:val="Heading1"/>
        <w:spacing w:before="125"/>
        <w:ind w:left="324"/>
      </w:pPr>
      <w:r>
        <w:rPr/>
        <w:t>(NOVENTA MIL QUINIENTOS OCHENTA COLONES 58/100)</w:t>
      </w:r>
    </w:p>
    <w:p>
      <w:pPr>
        <w:tabs>
          <w:tab w:pos="4943" w:val="left" w:leader="none"/>
        </w:tabs>
        <w:spacing w:before="84"/>
        <w:ind w:left="279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sz w:val="16"/>
        </w:rPr>
        <w:t>MONTO DE ESTE PEDIDO</w:t>
        <w:tab/>
        <w:t>¢ 90,580.58</w:t>
      </w:r>
    </w:p>
    <w:p>
      <w:pPr>
        <w:tabs>
          <w:tab w:pos="5032" w:val="left" w:leader="none"/>
        </w:tabs>
        <w:spacing w:before="76"/>
        <w:ind w:left="279" w:right="0" w:firstLine="0"/>
        <w:jc w:val="left"/>
        <w:rPr>
          <w:b/>
          <w:sz w:val="16"/>
        </w:rPr>
      </w:pPr>
      <w:r>
        <w:rPr/>
        <w:pict>
          <v:group style="position:absolute;margin-left:38.268002pt;margin-top:-10.944095pt;width:517.35pt;height:51.05pt;mso-position-horizontal-relative:page;mso-position-vertical-relative:paragraph;z-index:-252284928" coordorigin="765,-219" coordsize="10347,1021">
            <v:shape style="position:absolute;left:770;top:-219;width:4775;height:1016" coordorigin="770,-219" coordsize="4775,1016" path="m770,-219l770,797m770,797l5545,797e" filled="false" stroked="true" strokeweight=".5pt" strokecolor="#000000">
              <v:path arrowok="t"/>
              <v:stroke dashstyle="solid"/>
            </v:shape>
            <v:rect style="position:absolute;left:5532;top:-219;width:20;height:1016" filled="true" fillcolor="#000000" stroked="false">
              <v:fill type="solid"/>
            </v:rect>
            <v:shape style="position:absolute;left:5539;top:-219;width:5568;height:1016" coordorigin="5540,-219" coordsize="5568,1016" path="m5540,797l11107,797m11107,-219l11107,797e" filled="false" stroked="true" strokeweight=".5pt" strokecolor="#000000">
              <v:path arrowok="t"/>
              <v:stroke dashstyle="solid"/>
            </v:shape>
            <w10:wrap type="none"/>
          </v:group>
        </w:pict>
      </w:r>
      <w:r>
        <w:rPr>
          <w:b/>
          <w:sz w:val="16"/>
        </w:rPr>
        <w:t>2.00 % RENTA (S/ESTE PEDIDO MAS B.P.P.)</w:t>
        <w:tab/>
        <w:t>¢ 1,603.19</w:t>
      </w:r>
    </w:p>
    <w:p>
      <w:pPr>
        <w:tabs>
          <w:tab w:pos="4943" w:val="left" w:leader="none"/>
        </w:tabs>
        <w:spacing w:before="76"/>
        <w:ind w:left="279" w:right="0" w:firstLine="0"/>
        <w:jc w:val="left"/>
        <w:rPr>
          <w:b/>
          <w:sz w:val="16"/>
        </w:rPr>
      </w:pPr>
      <w:r>
        <w:rPr>
          <w:b/>
          <w:sz w:val="16"/>
        </w:rPr>
        <w:t>NETO A CANCELAR </w:t>
      </w:r>
      <w:r>
        <w:rPr>
          <w:b/>
          <w:spacing w:val="-3"/>
          <w:sz w:val="16"/>
        </w:rPr>
        <w:t>AL</w:t>
      </w:r>
      <w:r>
        <w:rPr>
          <w:b/>
          <w:spacing w:val="-20"/>
          <w:sz w:val="16"/>
        </w:rPr>
        <w:t> </w:t>
      </w:r>
      <w:r>
        <w:rPr>
          <w:b/>
          <w:sz w:val="16"/>
        </w:rPr>
        <w:t>PROVEEDOR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¢</w:t>
        <w:tab/>
        <w:t>¢ 88,977.39</w:t>
      </w:r>
    </w:p>
    <w:p>
      <w:pPr>
        <w:spacing w:after="0"/>
        <w:jc w:val="left"/>
        <w:rPr>
          <w:sz w:val="16"/>
        </w:rPr>
        <w:sectPr>
          <w:pgSz w:w="11910" w:h="16840"/>
          <w:pgMar w:header="465" w:footer="3779" w:top="1220" w:bottom="3960" w:left="520" w:right="600"/>
          <w:cols w:num="2" w:equalWidth="0">
            <w:col w:w="4743" w:space="40"/>
            <w:col w:w="6007"/>
          </w:cols>
        </w:sectPr>
      </w:pPr>
    </w:p>
    <w:p>
      <w:pPr>
        <w:spacing w:line="240" w:lineRule="auto" w:before="7"/>
        <w:rPr>
          <w:b/>
          <w:sz w:val="22"/>
        </w:rPr>
      </w:pPr>
    </w:p>
    <w:p>
      <w:pPr>
        <w:spacing w:before="95"/>
        <w:ind w:left="5062" w:right="0" w:firstLine="0"/>
        <w:jc w:val="left"/>
        <w:rPr>
          <w:b/>
          <w:sz w:val="16"/>
        </w:rPr>
      </w:pPr>
      <w:r>
        <w:rPr>
          <w:b/>
          <w:sz w:val="16"/>
        </w:rPr>
        <w:t>PARA USO EXCLUSIVO DEL PODER JUDICIAL</w:t>
      </w:r>
    </w:p>
    <w:p>
      <w:pPr>
        <w:spacing w:line="240" w:lineRule="auto" w:before="5"/>
        <w:rPr>
          <w:b/>
          <w:sz w:val="5"/>
        </w:rPr>
      </w:pPr>
    </w:p>
    <w:tbl>
      <w:tblPr>
        <w:tblW w:w="0" w:type="auto"/>
        <w:jc w:val="left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4"/>
        <w:gridCol w:w="5574"/>
      </w:tblGrid>
      <w:tr>
        <w:trPr>
          <w:trHeight w:val="259" w:hRule="atLeast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4699" w:val="left" w:leader="none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  <w:tab/>
              <w:t>¢ 90,580.58</w:t>
            </w:r>
          </w:p>
          <w:p>
            <w:pPr>
              <w:pStyle w:val="TableParagraph"/>
              <w:tabs>
                <w:tab w:pos="5099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  <w:tab/>
              <w:t>¢ 0.00</w:t>
            </w:r>
          </w:p>
          <w:p>
            <w:pPr>
              <w:pStyle w:val="TableParagraph"/>
              <w:tabs>
                <w:tab w:pos="4699" w:val="left" w:leader="none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¢</w:t>
              <w:tab/>
              <w:t>¢ 90,580.58</w:t>
            </w:r>
          </w:p>
        </w:tc>
      </w:tr>
      <w:tr>
        <w:trPr>
          <w:trHeight w:val="539" w:hRule="atLeast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>
            <w:pPr>
              <w:pStyle w:val="TableParagraph"/>
              <w:tabs>
                <w:tab w:pos="3838" w:val="left" w:leader="none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  <w:tab/>
              <w:t>¢ 80,159.80</w:t>
            </w:r>
          </w:p>
          <w:p>
            <w:pPr>
              <w:pStyle w:val="TableParagraph"/>
              <w:tabs>
                <w:tab w:pos="3838" w:val="left" w:leader="none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  <w:tab/>
              <w:t>¢ 10,420.78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11"/>
        <w:rPr>
          <w:b/>
          <w:sz w:val="26"/>
        </w:rPr>
      </w:pPr>
    </w:p>
    <w:p>
      <w:pPr>
        <w:tabs>
          <w:tab w:pos="5344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Nº Expediente:    2020CD-000001-UARSCCM Tipo</w:t>
      </w:r>
      <w:r>
        <w:rPr>
          <w:spacing w:val="-20"/>
          <w:sz w:val="16"/>
        </w:rPr>
        <w:t> </w:t>
      </w:r>
      <w:r>
        <w:rPr>
          <w:sz w:val="16"/>
        </w:rPr>
        <w:t>de Procedimiento:</w:t>
        <w:tab/>
        <w:t>Gobierno, Compras Menores Oficio</w:t>
      </w:r>
      <w:r>
        <w:rPr>
          <w:spacing w:val="10"/>
          <w:sz w:val="16"/>
        </w:rPr>
        <w:t> </w:t>
      </w:r>
      <w:r>
        <w:rPr>
          <w:sz w:val="16"/>
        </w:rPr>
        <w:t>Refrendo:</w:t>
      </w:r>
    </w:p>
    <w:p>
      <w:pPr>
        <w:spacing w:line="240" w:lineRule="auto" w:before="9"/>
        <w:rPr>
          <w:sz w:val="18"/>
        </w:rPr>
      </w:pPr>
    </w:p>
    <w:p>
      <w:pPr>
        <w:tabs>
          <w:tab w:pos="3462" w:val="left" w:leader="none"/>
          <w:tab w:pos="7595" w:val="left" w:leader="none"/>
        </w:tabs>
        <w:spacing w:before="0"/>
        <w:ind w:left="159" w:right="0" w:firstLine="0"/>
        <w:jc w:val="left"/>
        <w:rPr>
          <w:sz w:val="16"/>
        </w:rPr>
      </w:pPr>
      <w:r>
        <w:rPr>
          <w:sz w:val="16"/>
        </w:rPr>
        <w:t>Autorización Nº:</w:t>
        <w:tab/>
        <w:t>Adjudicado en la Gaceta:</w:t>
        <w:tab/>
        <w:t>Fecha de Referendo:</w:t>
      </w:r>
    </w:p>
    <w:p>
      <w:pPr>
        <w:tabs>
          <w:tab w:pos="1437" w:val="left" w:leader="none"/>
          <w:tab w:pos="3462" w:val="left" w:leader="none"/>
        </w:tabs>
        <w:spacing w:before="111"/>
        <w:ind w:left="159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251661312" from="30.882999pt,34.699883pt" to="555.500999pt,34.699883pt" stroked="true" strokeweight=".5pt" strokecolor="#000000">
            <v:stroke dashstyle="solid"/>
            <w10:wrap type="none"/>
          </v:line>
        </w:pict>
      </w:r>
      <w:r>
        <w:rPr>
          <w:sz w:val="16"/>
        </w:rPr>
        <w:t>Contrato:</w:t>
        <w:tab/>
        <w:t>-</w:t>
        <w:tab/>
        <w:t>Garantía Cumplimiento:</w:t>
      </w:r>
      <w:r>
        <w:rPr>
          <w:spacing w:val="14"/>
          <w:sz w:val="16"/>
        </w:rPr>
        <w:t> </w:t>
      </w:r>
      <w:r>
        <w:rPr>
          <w:sz w:val="16"/>
        </w:rPr>
        <w:t>No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11"/>
        </w:rPr>
      </w:pPr>
      <w:r>
        <w:rPr/>
        <w:pict>
          <v:group style="position:absolute;margin-left:30.632999pt;margin-top:8.736195pt;width:525.15pt;height:71.7pt;mso-position-horizontal-relative:page;mso-position-vertical-relative:paragraph;z-index:-251656192;mso-wrap-distance-left:0;mso-wrap-distance-right:0" coordorigin="613,175" coordsize="10503,1434">
            <v:rect style="position:absolute;left:617;top:438;width:10493;height:20" filled="true" fillcolor="#000000" stroked="false">
              <v:fill type="solid"/>
            </v:rect>
            <v:rect style="position:absolute;left:617;top:438;width:10493;height:20" filled="true" fillcolor="#000000" stroked="false">
              <v:fill type="solid"/>
            </v:rect>
            <v:line style="position:absolute" from="618,446" to="618,1603" stroked="true" strokeweight=".5pt" strokecolor="#000000">
              <v:stroke dashstyle="solid"/>
            </v:line>
            <v:line style="position:absolute" from="618,1603" to="11110,1603" stroked="true" strokeweight=".5pt" strokecolor="#000000">
              <v:stroke dashstyle="solid"/>
            </v:line>
            <v:line style="position:absolute" from="11110,446" to="11110,1603" stroked="true" strokeweight=".5pt" strokecolor="#000000">
              <v:stroke dashstyle="solid"/>
            </v:line>
            <v:shape style="position:absolute;left:622;top:458;width:10483;height:1141" type="#_x0000_t202" filled="false" stroked="false">
              <v:textbox inset="0,0,0,0">
                <w:txbxContent>
                  <w:p>
                    <w:pPr>
                      <w:spacing w:line="182" w:lineRule="exact" w:before="25"/>
                      <w:ind w:left="3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Resolución N° 000001-UARSCCM-2020</w:t>
                    </w:r>
                  </w:p>
                  <w:p>
                    <w:pPr>
                      <w:spacing w:line="235" w:lineRule="auto" w:before="1"/>
                      <w:ind w:left="30" w:right="7872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Especies fiscales en Folio: 176. Analista: Marjorie Berrocal Guerrero</w:t>
                    </w:r>
                  </w:p>
                  <w:p>
                    <w:pPr>
                      <w:spacing w:line="240" w:lineRule="auto" w:before="7"/>
                      <w:rPr>
                        <w:sz w:val="15"/>
                      </w:rPr>
                    </w:pPr>
                  </w:p>
                  <w:p>
                    <w:pPr>
                      <w:spacing w:line="235" w:lineRule="auto" w:before="0"/>
                      <w:ind w:left="30" w:right="8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  <w10:wrap type="none"/>
            </v:shape>
            <v:shape style="position:absolute;left:622;top:174;width:10483;height:264" type="#_x0000_t202" filled="true" fillcolor="#6f8090" stroked="false">
              <v:textbox inset="0,0,0,0">
                <w:txbxContent>
                  <w:p>
                    <w:pPr>
                      <w:spacing w:before="25"/>
                      <w:ind w:left="4222" w:right="4219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Observaciones del Pedido</w:t>
                    </w:r>
                  </w:p>
                </w:txbxContent>
              </v:textbox>
              <v:fill type="solid"/>
              <w10:wrap type="none"/>
            </v:shape>
            <w10:wrap type="topAndBottom"/>
          </v:group>
        </w:pic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7"/>
        <w:rPr>
          <w:sz w:val="18"/>
        </w:rPr>
      </w:pPr>
    </w:p>
    <w:p>
      <w:pPr>
        <w:spacing w:before="0"/>
        <w:ind w:left="228" w:right="0" w:firstLine="0"/>
        <w:jc w:val="left"/>
        <w:rPr>
          <w:b/>
          <w:sz w:val="16"/>
        </w:rPr>
      </w:pPr>
      <w:r>
        <w:rPr>
          <w:b/>
          <w:sz w:val="16"/>
        </w:rPr>
        <w:t>Oficinas Usuarias</w:t>
      </w:r>
    </w:p>
    <w:p>
      <w:pPr>
        <w:spacing w:line="240" w:lineRule="auto" w:before="6"/>
        <w:rPr>
          <w:b/>
          <w:sz w:val="5"/>
        </w:rPr>
      </w:pPr>
    </w:p>
    <w:tbl>
      <w:tblPr>
        <w:tblW w:w="0" w:type="auto"/>
        <w:jc w:val="left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0"/>
        <w:gridCol w:w="3418"/>
        <w:gridCol w:w="5144"/>
        <w:gridCol w:w="1421"/>
      </w:tblGrid>
      <w:tr>
        <w:trPr>
          <w:trHeight w:val="546" w:hRule="atLeast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line="182" w:lineRule="exact" w:before="2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3418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5144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>
            <w:pPr>
              <w:pStyle w:val="TableParagraph"/>
              <w:spacing w:before="25"/>
              <w:ind w:left="1233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142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>
            <w:pPr>
              <w:pStyle w:val="TableParagraph"/>
              <w:spacing w:before="25"/>
              <w:ind w:left="341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>
        <w:trPr>
          <w:trHeight w:val="263" w:hRule="atLeast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18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24779 - LLANTA 265-65-R18</w:t>
            </w:r>
          </w:p>
        </w:tc>
        <w:tc>
          <w:tcPr>
            <w:tcW w:w="5144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spacing w:before="26"/>
              <w:ind w:left="1233"/>
              <w:rPr>
                <w:sz w:val="16"/>
              </w:rPr>
            </w:pPr>
            <w:r>
              <w:rPr>
                <w:sz w:val="16"/>
              </w:rPr>
              <w:t>65 - DELEGACION REGIONAL DE SAN CARLOS</w:t>
            </w:r>
          </w:p>
        </w:tc>
        <w:tc>
          <w:tcPr>
            <w:tcW w:w="1421" w:type="dxa"/>
            <w:tcBorders>
              <w:top w:val="single" w:sz="8" w:space="0" w:color="000000"/>
              <w:left w:val="nil"/>
            </w:tcBorders>
          </w:tcPr>
          <w:p>
            <w:pPr>
              <w:pStyle w:val="TableParagraph"/>
              <w:spacing w:before="26"/>
              <w:ind w:left="34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</w:tbl>
    <w:sectPr>
      <w:type w:val="continuous"/>
      <w:pgSz w:w="11910" w:h="16840"/>
      <w:pgMar w:top="1220" w:bottom="3960" w:left="5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252283904" from="38.268002pt,643.465027pt" to="165.827002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82880" from="177.164993pt,643.465027pt" to="311.810993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81856" from="323.149994pt,643.465027pt" to="436.535994pt,643.465027pt" stroked="true" strokeweight="1pt" strokecolor="#000000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252280832" from="446.457001pt,643.465027pt" to="552.756001pt,643.465027pt" stroked="true" strokeweight="1pt" strokecolor="#000000">
          <v:stroke dashstyle="solid"/>
          <w10:wrap type="none"/>
        </v:line>
      </w:pict>
    </w:r>
    <w:r>
      <w:rPr/>
      <w:pict>
        <v:shape style="position:absolute;margin-left:54.633999pt;margin-top:646.240723pt;width:92.7pt;height:19.95pt;mso-position-horizontal-relative:page;mso-position-vertical-relative:page;z-index:-252279808" type="#_x0000_t202" filled="false" stroked="false">
          <v:textbox inset="0,0,0,0">
            <w:txbxContent>
              <w:p>
                <w:pPr>
                  <w:spacing w:line="182" w:lineRule="exact" w:before="14"/>
                  <w:ind w:left="43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198.130997pt;margin-top:646.240723pt;width:92.7pt;height:19.95pt;mso-position-horizontal-relative:page;mso-position-vertical-relative:page;z-index:-252278784" type="#_x0000_t202" filled="false" stroked="false">
          <v:textbox inset="0,0,0,0">
            <w:txbxContent>
              <w:p>
                <w:pPr>
                  <w:spacing w:line="182" w:lineRule="exact" w:before="14"/>
                  <w:ind w:left="2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>
                <w:pPr>
                  <w:spacing w:line="182" w:lineRule="exact" w:before="0"/>
                  <w:ind w:left="0" w:right="0" w:firstLine="0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type="none"/>
        </v:shape>
      </w:pict>
    </w:r>
    <w:r>
      <w:rPr/>
      <w:pict>
        <v:shape style="position:absolute;margin-left:329.449371pt;margin-top:646.240723pt;width:102.95pt;height:19.95pt;mso-position-horizontal-relative:page;mso-position-vertical-relative:page;z-index:-252277760" type="#_x0000_t202" filled="false" stroked="false">
          <v:textbox inset="0,0,0,0">
            <w:txbxContent>
              <w:p>
                <w:pPr>
                  <w:spacing w:line="235" w:lineRule="auto" w:before="17"/>
                  <w:ind w:left="20" w:right="-1" w:firstLine="502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type="none"/>
        </v:shape>
      </w:pict>
    </w:r>
    <w:r>
      <w:rPr/>
      <w:pict>
        <v:shape style="position:absolute;margin-left:453.803009pt;margin-top:646.240723pt;width:93.15pt;height:19.95pt;mso-position-horizontal-relative:page;mso-position-vertical-relative:page;z-index:-252276736" type="#_x0000_t202" filled="false" stroked="false">
          <v:textbox inset="0,0,0,0">
            <w:txbxContent>
              <w:p>
                <w:pPr>
                  <w:spacing w:line="235" w:lineRule="auto" w:before="17"/>
                  <w:ind w:left="237" w:right="0" w:hanging="218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678.878601pt;width:246.9pt;height:18.9pt;mso-position-horizontal-relative:page;mso-position-vertical-relative:page;z-index:-252275712" type="#_x0000_t202" filled="false" stroked="false">
          <v:textbox inset="0,0,0,0">
            <w:txbxContent>
              <w:p>
                <w:pPr>
                  <w:pStyle w:val="BodyText"/>
                  <w:spacing w:line="169" w:lineRule="exact" w:before="20"/>
                  <w:ind w:left="20"/>
                </w:pPr>
                <w:r>
                  <w:rPr/>
                  <w:t>NOTAS:</w:t>
                </w:r>
              </w:p>
              <w:p>
                <w:pPr>
                  <w:pStyle w:val="BodyText"/>
                  <w:spacing w:line="169" w:lineRule="exact"/>
                  <w:ind w:left="20"/>
                </w:pPr>
                <w:r>
                  <w:rPr/>
                  <w:t>EL MONTO DE HOLGURA ES UNA COBERTURA POR DIFERENCIAL CAMBIARIO.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706.166626pt;width:522.9500pt;height:48.1pt;mso-position-horizontal-relative:page;mso-position-vertical-relative:page;z-index:-25227468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/>
                  <w:t>EL IMPUESTO DE RENTA SE CALCULARÁ SOBRE EL MONTO EN COLONES UTILIZANDO EL TIPO DE CAMBIO DEL DÍA DE PAGO.</w:t>
                </w:r>
              </w:p>
              <w:p>
                <w:pPr>
                  <w:pStyle w:val="BodyText"/>
                  <w:spacing w:before="29"/>
                  <w:ind w:left="20" w:right="131"/>
                </w:pPr>
                <w:r>
                  <w:rPr/>
                  <w:t>ADJUNTAR A ESTE PEDIDO EL ORIGINAL DE LAS FACTURAS COMERCIALES (TIMBRADAS) Y PRESENTARLAS EN EL DEPTO. FINANCIERO CONTABLE PARA EL 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>
                <w:pPr>
                  <w:pStyle w:val="BodyText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6.417999pt;margin-top:22.265108pt;width:85.55pt;height:22pt;mso-position-horizontal-relative:page;mso-position-vertical-relative:page;z-index:-252289024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>
                <w:pPr>
                  <w:spacing w:before="12"/>
                  <w:ind w:left="20" w:right="0" w:firstLine="0"/>
                  <w:jc w:val="left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type="none"/>
        </v:shape>
      </w:pict>
    </w:r>
    <w:r>
      <w:rPr/>
      <w:pict>
        <v:shape style="position:absolute;margin-left:279.490997pt;margin-top:22.280132pt;width:36.3pt;height:14.1pt;mso-position-horizontal-relative:page;mso-position-vertical-relative:page;z-index:-25228800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type="none"/>
        </v:shape>
      </w:pict>
    </w:r>
    <w:r>
      <w:rPr/>
      <w:pict>
        <v:shape style="position:absolute;margin-left:461.434998pt;margin-top:22.265108pt;width:69.2pt;height:11.7pt;mso-position-horizontal-relative:page;mso-position-vertical-relative:page;z-index:-25228697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2020-001350</w:t>
                </w:r>
              </w:p>
            </w:txbxContent>
          </v:textbox>
          <w10:wrap type="none"/>
        </v:shape>
      </w:pict>
    </w:r>
    <w:r>
      <w:rPr/>
      <w:pict>
        <v:shape style="position:absolute;margin-left:475.834991pt;margin-top:45.449108pt;width:69pt;height:11.7pt;mso-position-horizontal-relative:page;mso-position-vertical-relative:page;z-index:-252285952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12/03/2020</w:t>
                </w:r>
              </w:p>
            </w:txbxContent>
          </v:textbox>
          <w10:wrap type="none"/>
        </v:shape>
      </w:pict>
    </w:r>
    <w:r>
      <w:rPr/>
      <w:pict>
        <v:shape style="position:absolute;margin-left:36.417999pt;margin-top:50.602734pt;width:28.8pt;height:10.95pt;mso-position-horizontal-relative:page;mso-position-vertical-relative:page;z-index:-25228492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PÁG. </w:t>
                </w: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14"/>
      <w:szCs w:val="1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Arial" w:hAnsi="Arial" w:eastAsia="Arial" w:cs="Arial"/>
      <w:sz w:val="16"/>
      <w:szCs w:val="16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terms:created xsi:type="dcterms:W3CDTF">2020-05-07T19:37:27Z</dcterms:created>
  <dcterms:modified xsi:type="dcterms:W3CDTF">2020-05-07T19:37:27Z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