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line="273" w:lineRule="auto" w:before="80"/>
        <w:ind w:left="3531" w:right="3408" w:firstLine="2"/>
        <w:rPr>
          <w:rFonts w:ascii="Cambria" w:hAnsi="Cambria"/>
        </w:rPr>
      </w:pPr>
      <w:bookmarkStart w:name="Hoja1" w:id="1"/>
      <w:bookmarkEnd w:id="1"/>
      <w:r>
        <w:rPr>
          <w:b w:val="0"/>
        </w:rPr>
      </w:r>
      <w:r>
        <w:rPr>
          <w:rFonts w:ascii="Cambria" w:hAnsi="Cambria"/>
          <w:w w:val="105"/>
          <w:u w:val="single"/>
        </w:rPr>
        <w:t>Administración Regional de Liberia</w:t>
      </w:r>
      <w:r>
        <w:rPr>
          <w:rFonts w:ascii="Cambria" w:hAnsi="Cambria"/>
          <w:w w:val="105"/>
        </w:rPr>
        <w:t> Primer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Circuito</w:t>
      </w:r>
      <w:r>
        <w:rPr>
          <w:rFonts w:ascii="Cambria" w:hAnsi="Cambria"/>
          <w:spacing w:val="-20"/>
          <w:w w:val="105"/>
        </w:rPr>
        <w:t> </w:t>
      </w:r>
      <w:r>
        <w:rPr>
          <w:rFonts w:ascii="Cambria" w:hAnsi="Cambria"/>
          <w:w w:val="105"/>
        </w:rPr>
        <w:t>Judicial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de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Guanacaste</w:t>
      </w:r>
    </w:p>
    <w:p>
      <w:pPr>
        <w:pStyle w:val="BodyText"/>
        <w:tabs>
          <w:tab w:pos="705" w:val="left" w:leader="none"/>
          <w:tab w:pos="1859" w:val="left" w:leader="none"/>
          <w:tab w:pos="3265" w:val="left" w:leader="none"/>
        </w:tabs>
        <w:spacing w:before="2"/>
        <w:ind w:left="301"/>
        <w:jc w:val="center"/>
        <w:rPr>
          <w:rFonts w:ascii="Cambria" w:hAnsi="Cambria"/>
        </w:rPr>
      </w:pPr>
      <w:r>
        <w:rPr>
          <w:rFonts w:ascii="Wingdings 2" w:hAnsi="Wingdings 2"/>
          <w:w w:val="105"/>
        </w:rPr>
        <w:t></w:t>
      </w:r>
      <w:r>
        <w:rPr>
          <w:rFonts w:ascii="Times New Roman" w:hAnsi="Times New Roman"/>
          <w:w w:val="105"/>
        </w:rPr>
        <w:tab/>
      </w:r>
      <w:r>
        <w:rPr>
          <w:rFonts w:ascii="Cambria" w:hAnsi="Cambria"/>
          <w:w w:val="105"/>
        </w:rPr>
        <w:t>2690-01-96</w:t>
        <w:tab/>
        <w:t>**</w:t>
      </w:r>
      <w:r>
        <w:rPr>
          <w:rFonts w:ascii="Cambria" w:hAnsi="Cambria"/>
          <w:spacing w:val="-7"/>
          <w:w w:val="105"/>
        </w:rPr>
        <w:t> </w:t>
      </w:r>
      <w:r>
        <w:rPr>
          <w:rFonts w:ascii="Cambria" w:hAnsi="Cambria"/>
          <w:w w:val="105"/>
        </w:rPr>
        <w:t>Liberia</w:t>
      </w:r>
      <w:r>
        <w:rPr>
          <w:rFonts w:ascii="Cambria" w:hAnsi="Cambria"/>
          <w:spacing w:val="30"/>
          <w:w w:val="105"/>
        </w:rPr>
        <w:t> </w:t>
      </w:r>
      <w:r>
        <w:rPr>
          <w:rFonts w:ascii="Cambria" w:hAnsi="Cambria"/>
          <w:w w:val="105"/>
        </w:rPr>
        <w:t>**</w:t>
        <w:tab/>
      </w:r>
      <w:r>
        <w:rPr>
          <w:rFonts w:ascii="Wingdings 2" w:hAnsi="Wingdings 2"/>
          <w:w w:val="105"/>
        </w:rPr>
        <w:t></w:t>
      </w:r>
      <w:r>
        <w:rPr>
          <w:rFonts w:ascii="Times New Roman" w:hAnsi="Times New Roman"/>
          <w:spacing w:val="30"/>
          <w:w w:val="105"/>
        </w:rPr>
        <w:t> </w:t>
      </w:r>
      <w:r>
        <w:rPr>
          <w:rFonts w:ascii="Cambria" w:hAnsi="Cambria"/>
          <w:w w:val="105"/>
        </w:rPr>
        <w:t>2665-74-00</w:t>
      </w:r>
    </w:p>
    <w:p>
      <w:pPr>
        <w:spacing w:before="29"/>
        <w:ind w:left="124" w:right="0" w:firstLine="0"/>
        <w:jc w:val="center"/>
        <w:rPr>
          <w:rFonts w:ascii="Cambria"/>
          <w:b/>
          <w:sz w:val="17"/>
        </w:rPr>
      </w:pPr>
      <w:r>
        <w:rPr>
          <w:rFonts w:ascii="Times New Roman"/>
          <w:color w:val="0000FF"/>
          <w:w w:val="103"/>
          <w:sz w:val="17"/>
          <w:u w:val="single" w:color="000000"/>
        </w:rPr>
        <w:t> </w:t>
      </w:r>
      <w:hyperlink r:id="rId5">
        <w:r>
          <w:rPr>
            <w:rFonts w:ascii="Cambria"/>
            <w:b/>
            <w:color w:val="0000FF"/>
            <w:w w:val="105"/>
            <w:sz w:val="17"/>
            <w:u w:val="single" w:color="000000"/>
          </w:rPr>
          <w:t>iangulos@poder-judicial.go.cr</w:t>
        </w:r>
      </w:hyperlink>
    </w:p>
    <w:p>
      <w:pPr>
        <w:pStyle w:val="BodyText"/>
        <w:spacing w:before="4"/>
        <w:rPr>
          <w:rFonts w:ascii="Cambria"/>
          <w:b/>
          <w:sz w:val="18"/>
        </w:rPr>
      </w:pPr>
    </w:p>
    <w:p>
      <w:pPr>
        <w:spacing w:after="0"/>
        <w:rPr>
          <w:rFonts w:ascii="Cambria"/>
          <w:sz w:val="18"/>
        </w:rPr>
        <w:sectPr>
          <w:type w:val="continuous"/>
          <w:pgSz w:w="12240" w:h="15840"/>
          <w:pgMar w:top="1000" w:bottom="280" w:left="540" w:right="1660"/>
        </w:sect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spacing w:before="6"/>
        <w:rPr>
          <w:rFonts w:ascii="Cambria"/>
          <w:b/>
          <w:sz w:val="27"/>
        </w:rPr>
      </w:pPr>
    </w:p>
    <w:p>
      <w:pPr>
        <w:spacing w:before="0"/>
        <w:ind w:left="393" w:right="0" w:firstLine="0"/>
        <w:jc w:val="center"/>
        <w:rPr>
          <w:rFonts w:ascii="Tahoma"/>
          <w:b/>
          <w:sz w:val="17"/>
        </w:rPr>
      </w:pPr>
      <w:r>
        <w:rPr>
          <w:rFonts w:ascii="Tahoma"/>
          <w:b/>
          <w:w w:val="105"/>
          <w:sz w:val="17"/>
        </w:rPr>
        <w:t>Proveedor:</w:t>
      </w:r>
    </w:p>
    <w:p>
      <w:pPr>
        <w:spacing w:before="123"/>
        <w:ind w:left="454" w:right="0" w:firstLine="0"/>
        <w:jc w:val="center"/>
        <w:rPr>
          <w:rFonts w:ascii="Tahoma" w:hAnsi="Tahoma"/>
          <w:b/>
          <w:sz w:val="14"/>
        </w:rPr>
      </w:pPr>
      <w:r>
        <w:rPr>
          <w:rFonts w:ascii="Tahoma" w:hAnsi="Tahoma"/>
          <w:b/>
          <w:w w:val="105"/>
          <w:sz w:val="14"/>
        </w:rPr>
        <w:t>Cédula Jurídica </w:t>
      </w:r>
      <w:r>
        <w:rPr>
          <w:rFonts w:ascii="Tahoma" w:hAnsi="Tahoma"/>
          <w:b/>
          <w:spacing w:val="-6"/>
          <w:w w:val="105"/>
          <w:sz w:val="14"/>
        </w:rPr>
        <w:t>No</w:t>
      </w:r>
    </w:p>
    <w:p>
      <w:pPr>
        <w:pStyle w:val="Heading2"/>
        <w:spacing w:line="266" w:lineRule="auto" w:before="106"/>
        <w:ind w:left="629" w:right="2570"/>
      </w:pPr>
      <w:r>
        <w:rPr>
          <w:b w:val="0"/>
        </w:rPr>
        <w:br w:type="column"/>
      </w:r>
      <w:r>
        <w:rPr>
          <w:w w:val="105"/>
        </w:rPr>
        <w:t>RESUMEN DE ADJUDICACIÓN No. 012-ARLIB/CM-2020 FECHA: 22 MAYO 2020</w:t>
      </w:r>
    </w:p>
    <w:p>
      <w:pPr>
        <w:spacing w:line="202" w:lineRule="exact" w:before="0"/>
        <w:ind w:left="624" w:right="2570" w:firstLine="0"/>
        <w:jc w:val="center"/>
        <w:rPr>
          <w:rFonts w:ascii="Tahoma"/>
          <w:b/>
          <w:sz w:val="17"/>
        </w:rPr>
      </w:pPr>
      <w:r>
        <w:rPr>
          <w:rFonts w:ascii="Tahoma"/>
          <w:b/>
          <w:w w:val="105"/>
          <w:sz w:val="17"/>
        </w:rPr>
        <w:t>2020CD-000014-ARICGCM</w:t>
      </w:r>
    </w:p>
    <w:p>
      <w:pPr>
        <w:pStyle w:val="BodyText"/>
        <w:spacing w:before="6"/>
        <w:rPr>
          <w:b/>
          <w:sz w:val="16"/>
        </w:rPr>
      </w:pPr>
    </w:p>
    <w:p>
      <w:pPr>
        <w:spacing w:line="259" w:lineRule="auto" w:before="0"/>
        <w:ind w:left="401" w:right="5734" w:firstLine="0"/>
        <w:jc w:val="left"/>
        <w:rPr>
          <w:b/>
          <w:sz w:val="26"/>
        </w:rPr>
      </w:pPr>
      <w:r>
        <w:rPr>
          <w:b/>
          <w:sz w:val="26"/>
        </w:rPr>
        <w:t>Purdy Motor S.A 3-101-005744</w:t>
      </w:r>
    </w:p>
    <w:p>
      <w:pPr>
        <w:spacing w:after="0" w:line="259" w:lineRule="auto"/>
        <w:jc w:val="left"/>
        <w:rPr>
          <w:sz w:val="26"/>
        </w:rPr>
        <w:sectPr>
          <w:type w:val="continuous"/>
          <w:pgSz w:w="12240" w:h="15840"/>
          <w:pgMar w:top="1000" w:bottom="280" w:left="540" w:right="1660"/>
          <w:cols w:num="2" w:equalWidth="0">
            <w:col w:w="1817" w:space="40"/>
            <w:col w:w="8183"/>
          </w:cols>
        </w:sectPr>
      </w:pPr>
    </w:p>
    <w:p>
      <w:pPr>
        <w:spacing w:line="240" w:lineRule="auto" w:before="2" w:after="1"/>
        <w:rPr>
          <w:b/>
          <w:sz w:val="15"/>
        </w:rPr>
      </w:pPr>
      <w:r>
        <w:rPr/>
        <w:pict>
          <v:line style="position:absolute;mso-position-horizontal-relative:page;mso-position-vertical-relative:page;z-index:251658240" from="28.287001pt,104.250999pt" to="570.028001pt,104.250999pt" stroked="true" strokeweight=".1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43" w:hRule="atLeast"/>
        </w:trPr>
        <w:tc>
          <w:tcPr>
            <w:tcW w:w="890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81" w:right="81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LINEA N.º</w:t>
            </w:r>
          </w:p>
        </w:tc>
        <w:tc>
          <w:tcPr>
            <w:tcW w:w="934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61" w:right="59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CANTIDAD</w:t>
            </w:r>
          </w:p>
        </w:tc>
        <w:tc>
          <w:tcPr>
            <w:tcW w:w="4596" w:type="dxa"/>
            <w:shd w:val="clear" w:color="auto" w:fill="CCF3C5"/>
          </w:tcPr>
          <w:p>
            <w:pPr>
              <w:pStyle w:val="TableParagraph"/>
              <w:spacing w:before="92"/>
              <w:ind w:left="1765" w:right="176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DESCRIPCIÓN</w:t>
            </w:r>
          </w:p>
        </w:tc>
        <w:tc>
          <w:tcPr>
            <w:tcW w:w="1183" w:type="dxa"/>
            <w:shd w:val="clear" w:color="auto" w:fill="CCF3C5"/>
          </w:tcPr>
          <w:p>
            <w:pPr>
              <w:pStyle w:val="TableParagraph"/>
              <w:spacing w:line="160" w:lineRule="atLeast" w:before="6"/>
              <w:ind w:left="237" w:firstLine="7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PRECIO UNITARIO</w:t>
            </w:r>
          </w:p>
        </w:tc>
        <w:tc>
          <w:tcPr>
            <w:tcW w:w="1904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40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PRECIO TOTAL</w:t>
            </w:r>
          </w:p>
        </w:tc>
      </w:tr>
      <w:tr>
        <w:trPr>
          <w:trHeight w:val="3143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75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30.000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1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UNIDAD PLACA 1829 , PJ 784</w:t>
            </w:r>
          </w:p>
          <w:p>
            <w:pPr>
              <w:pStyle w:val="TableParagraph"/>
              <w:spacing w:before="4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$319,80 al TC 06-05-2020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</w:tr>
      <w:tr>
        <w:trPr>
          <w:trHeight w:val="106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3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2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3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4" w:lineRule="exact" w:before="99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35.000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72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3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8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40.000 KM</w:t>
            </w:r>
          </w:p>
          <w:p>
            <w:pPr>
              <w:pStyle w:val="TableParagraph"/>
              <w:spacing w:line="220" w:lineRule="auto" w:before="10"/>
              <w:ind w:left="13" w:right="2734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Cambio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de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filtro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de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aceite76 </w:t>
            </w:r>
            <w:r>
              <w:rPr>
                <w:w w:val="105"/>
                <w:sz w:val="14"/>
              </w:rPr>
              <w:t>Cambiar filtro de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aire</w:t>
            </w:r>
          </w:p>
          <w:p>
            <w:pPr>
              <w:pStyle w:val="TableParagraph"/>
              <w:spacing w:before="4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4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filtro de combustible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$486,83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279 440,42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279 440,42</w:t>
            </w:r>
          </w:p>
        </w:tc>
      </w:tr>
      <w:tr>
        <w:trPr>
          <w:trHeight w:val="93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4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45.000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</w:tbl>
    <w:p>
      <w:pPr>
        <w:spacing w:after="0" w:line="154" w:lineRule="exact"/>
        <w:jc w:val="right"/>
        <w:rPr>
          <w:sz w:val="14"/>
        </w:rPr>
        <w:sectPr>
          <w:type w:val="continuous"/>
          <w:pgSz w:w="12240" w:h="15840"/>
          <w:pgMar w:top="100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2903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7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5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50.000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1829 , PJ 784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$237,80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</w:tr>
      <w:tr>
        <w:trPr>
          <w:trHeight w:val="1029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 w:before="116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6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 w:before="116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7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55.000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9" w:lineRule="exact" w:before="114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9" w:lineRule="exact" w:before="114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612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7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60.000 KM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before="3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 w:before="3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Cambiar filtro de combustible</w:t>
            </w:r>
          </w:p>
          <w:p>
            <w:pPr>
              <w:pStyle w:val="TableParagraph"/>
              <w:spacing w:line="159" w:lineRule="exact"/>
              <w:ind w:left="55"/>
              <w:rPr>
                <w:sz w:val="14"/>
              </w:rPr>
            </w:pPr>
            <w:r>
              <w:rPr>
                <w:color w:val="000009"/>
                <w:w w:val="105"/>
                <w:sz w:val="14"/>
              </w:rPr>
              <w:t>UNIDAD PLACA 1829 , PJ 784 $486,83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279 400,24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279 400,24</w:t>
            </w:r>
          </w:p>
        </w:tc>
      </w:tr>
      <w:tr>
        <w:trPr>
          <w:trHeight w:val="112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8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26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65.000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04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9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03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70.000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 w:before="2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4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1829 , PJ 784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$237,80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</w:tr>
      <w:tr>
        <w:trPr>
          <w:trHeight w:val="109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left="81" w:right="8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10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10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75.000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</w:tbl>
    <w:p>
      <w:pPr>
        <w:spacing w:after="0" w:line="158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884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14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80.000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3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filtro de combustible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$472,78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271 375,72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271 375,72</w:t>
            </w:r>
          </w:p>
        </w:tc>
      </w:tr>
      <w:tr>
        <w:trPr>
          <w:trHeight w:val="112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21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85.000 KM</w:t>
            </w:r>
          </w:p>
          <w:p>
            <w:pPr>
              <w:pStyle w:val="TableParagraph"/>
              <w:spacing w:line="228" w:lineRule="auto" w:before="6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Cambio de filtro de aceite </w:t>
            </w: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16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8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90.000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 w:before="2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 w:before="1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UNIDAD PLACA 1829 , PJ 784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$319,80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</w:tr>
      <w:tr>
        <w:trPr>
          <w:trHeight w:val="324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20.000 KM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4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 w:before="4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Cambiar bujias de motor (BeGo, Gran Max) UNIDAD PLACA BRR-033 PJ 3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$317,59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182 296,66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182 296,66</w:t>
            </w:r>
          </w:p>
        </w:tc>
      </w:tr>
    </w:tbl>
    <w:p>
      <w:pPr>
        <w:spacing w:after="0" w:line="158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099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3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30.000 KM</w:t>
            </w:r>
          </w:p>
          <w:p>
            <w:pPr>
              <w:pStyle w:val="TableParagraph"/>
              <w:spacing w:line="242" w:lineRule="auto" w:before="3"/>
              <w:ind w:left="13" w:right="2746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Cambiar filtro de aire Limpiar filtro de aire</w:t>
            </w:r>
          </w:p>
          <w:p>
            <w:pPr>
              <w:pStyle w:val="TableParagraph"/>
              <w:spacing w:line="244" w:lineRule="auto" w:before="3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2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spacing w:line="161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$352,62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</w:tr>
      <w:tr>
        <w:trPr>
          <w:trHeight w:val="368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7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7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5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40.000 KM</w:t>
            </w:r>
          </w:p>
          <w:p>
            <w:pPr>
              <w:pStyle w:val="TableParagraph"/>
              <w:spacing w:line="242" w:lineRule="auto" w:before="3"/>
              <w:ind w:left="13" w:right="2805"/>
              <w:rPr>
                <w:sz w:val="14"/>
              </w:rPr>
            </w:pPr>
            <w:r>
              <w:rPr>
                <w:w w:val="105"/>
                <w:sz w:val="14"/>
              </w:rPr>
              <w:t>Cambio de aceite de</w:t>
            </w:r>
            <w:r>
              <w:rPr>
                <w:spacing w:val="-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motor Cambiar filtro de aire Cambio de filtro de</w:t>
            </w:r>
            <w:r>
              <w:rPr>
                <w:spacing w:val="-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aceite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(fuera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vehículo,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ruedas) Alineamiento 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bujias de motor (BeGo, Gran Max) UNIDAD PLACA BRR-033 PJ 3</w:t>
            </w:r>
          </w:p>
          <w:p>
            <w:pPr>
              <w:pStyle w:val="TableParagraph"/>
              <w:spacing w:before="1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$306,75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176 074,50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176 074,50</w:t>
            </w:r>
          </w:p>
        </w:tc>
      </w:tr>
      <w:tr>
        <w:trPr>
          <w:trHeight w:val="263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157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157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1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MANTENIMIENTO PREVENTIVO DE LOS 50.000 KM</w:t>
            </w:r>
          </w:p>
          <w:p>
            <w:pPr>
              <w:pStyle w:val="TableParagraph"/>
              <w:spacing w:line="244" w:lineRule="auto" w:before="1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2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BRR-033 PJ 3</w:t>
            </w:r>
          </w:p>
          <w:p>
            <w:pPr>
              <w:pStyle w:val="TableParagraph"/>
              <w:spacing w:line="153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$258,55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</w:tr>
      <w:tr>
        <w:trPr>
          <w:trHeight w:val="312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60.000 KM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Cambiar bujias de motor (BeGo, Gran Max) UNIDAD PLACA BRR-033 PJ 3</w:t>
            </w:r>
          </w:p>
          <w:p>
            <w:pPr>
              <w:pStyle w:val="TableParagraph"/>
              <w:spacing w:line="152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$411,66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9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236 292,84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9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236 292,84</w:t>
            </w:r>
          </w:p>
        </w:tc>
      </w:tr>
    </w:tbl>
    <w:p>
      <w:pPr>
        <w:spacing w:after="0" w:line="159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07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70.000 KM</w:t>
            </w:r>
          </w:p>
          <w:p>
            <w:pPr>
              <w:pStyle w:val="TableParagraph"/>
              <w:spacing w:line="244" w:lineRule="auto" w:before="3"/>
              <w:ind w:left="13" w:right="2746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Cambiar filtro de aire Limpiar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$258,55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</w:tr>
      <w:tr>
        <w:trPr>
          <w:trHeight w:val="409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4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80.000 KM</w:t>
            </w:r>
          </w:p>
          <w:p>
            <w:pPr>
              <w:pStyle w:val="TableParagraph"/>
              <w:spacing w:line="242" w:lineRule="auto" w:before="4"/>
              <w:ind w:left="13" w:right="2805"/>
              <w:rPr>
                <w:sz w:val="14"/>
              </w:rPr>
            </w:pPr>
            <w:r>
              <w:rPr>
                <w:w w:val="105"/>
                <w:sz w:val="14"/>
              </w:rPr>
              <w:t>Cambio de aceite de</w:t>
            </w:r>
            <w:r>
              <w:rPr>
                <w:spacing w:val="-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motor Cambiar filtro de aire Cambio de filtro de</w:t>
            </w:r>
            <w:r>
              <w:rPr>
                <w:spacing w:val="-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aceite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(fuera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vehículo,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ruedas) Alineamiento 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2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bujias de motor (BeGo, Gran Max)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Cambiar bujias de motor (Corolla, Rav4, híbridos y Nap´s) Cambiar filtro de combustible (cuando aplica)</w:t>
            </w:r>
          </w:p>
          <w:p>
            <w:pPr>
              <w:pStyle w:val="TableParagraph"/>
              <w:spacing w:line="159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BRR-033 PJ 3</w:t>
            </w:r>
          </w:p>
          <w:p>
            <w:pPr>
              <w:pStyle w:val="TableParagraph"/>
              <w:spacing w:before="1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$591,77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339 675,98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339 675,98</w:t>
            </w:r>
          </w:p>
        </w:tc>
      </w:tr>
      <w:tr>
        <w:trPr>
          <w:trHeight w:val="3012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90.000 KM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spacing w:line="159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$352,62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</w:tr>
      <w:tr>
        <w:trPr>
          <w:trHeight w:val="430" w:hRule="atLeast"/>
        </w:trPr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spacing w:before="131"/>
              <w:ind w:left="1765" w:right="176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TOTAL</w:t>
            </w:r>
          </w:p>
        </w:tc>
        <w:tc>
          <w:tcPr>
            <w:tcW w:w="3087" w:type="dxa"/>
            <w:gridSpan w:val="2"/>
          </w:tcPr>
          <w:p>
            <w:pPr>
              <w:pStyle w:val="TableParagraph"/>
              <w:spacing w:before="80"/>
              <w:ind w:left="1797"/>
              <w:rPr>
                <w:b/>
                <w:sz w:val="22"/>
              </w:rPr>
            </w:pPr>
            <w:r>
              <w:rPr>
                <w:b/>
                <w:sz w:val="22"/>
              </w:rPr>
              <w:t>3 303 817,72</w:t>
            </w:r>
          </w:p>
        </w:tc>
      </w:tr>
    </w:tbl>
    <w:p>
      <w:pPr>
        <w:spacing w:before="7"/>
        <w:ind w:left="303" w:right="0" w:firstLine="0"/>
        <w:jc w:val="center"/>
        <w:rPr>
          <w:b/>
          <w:sz w:val="14"/>
        </w:rPr>
      </w:pPr>
      <w:r>
        <w:rPr>
          <w:b/>
          <w:w w:val="105"/>
          <w:sz w:val="14"/>
        </w:rPr>
        <w:t>Los vehículos se encuentran asignados a la Delegación Regional del OIJ de Liberia</w:t>
      </w:r>
    </w:p>
    <w:p>
      <w:pPr>
        <w:spacing w:line="240" w:lineRule="auto" w:before="6"/>
        <w:rPr>
          <w:b/>
          <w:sz w:val="18"/>
        </w:rPr>
      </w:pPr>
    </w:p>
    <w:p>
      <w:pPr>
        <w:tabs>
          <w:tab w:pos="2258" w:val="left" w:leader="none"/>
        </w:tabs>
        <w:spacing w:before="0"/>
        <w:ind w:left="433" w:right="0" w:firstLine="0"/>
        <w:jc w:val="left"/>
        <w:rPr>
          <w:sz w:val="14"/>
        </w:rPr>
      </w:pPr>
      <w:r>
        <w:rPr>
          <w:b/>
          <w:w w:val="105"/>
          <w:sz w:val="14"/>
        </w:rPr>
        <w:t>GARANTÍA:</w:t>
        <w:tab/>
      </w:r>
      <w:r>
        <w:rPr>
          <w:w w:val="105"/>
          <w:sz w:val="14"/>
        </w:rPr>
        <w:t>01 meses una vez entregados los</w:t>
      </w:r>
      <w:r>
        <w:rPr>
          <w:spacing w:val="-3"/>
          <w:w w:val="105"/>
          <w:sz w:val="14"/>
        </w:rPr>
        <w:t> </w:t>
      </w:r>
      <w:r>
        <w:rPr>
          <w:w w:val="105"/>
          <w:sz w:val="14"/>
        </w:rPr>
        <w:t>vehículos</w:t>
      </w:r>
    </w:p>
    <w:p>
      <w:pPr>
        <w:spacing w:line="240" w:lineRule="auto" w:before="6"/>
        <w:rPr>
          <w:sz w:val="18"/>
        </w:rPr>
      </w:pPr>
    </w:p>
    <w:p>
      <w:pPr>
        <w:tabs>
          <w:tab w:pos="2258" w:val="left" w:leader="none"/>
        </w:tabs>
        <w:spacing w:before="0"/>
        <w:ind w:left="433" w:right="0" w:firstLine="0"/>
        <w:jc w:val="left"/>
        <w:rPr>
          <w:sz w:val="14"/>
        </w:rPr>
      </w:pPr>
      <w:r>
        <w:rPr>
          <w:b/>
          <w:w w:val="105"/>
          <w:sz w:val="14"/>
        </w:rPr>
        <w:t>PLAZO</w:t>
      </w:r>
      <w:r>
        <w:rPr>
          <w:b/>
          <w:spacing w:val="-4"/>
          <w:w w:val="105"/>
          <w:sz w:val="14"/>
        </w:rPr>
        <w:t> </w:t>
      </w:r>
      <w:r>
        <w:rPr>
          <w:b/>
          <w:w w:val="105"/>
          <w:sz w:val="14"/>
        </w:rPr>
        <w:t>DE</w:t>
      </w:r>
      <w:r>
        <w:rPr>
          <w:b/>
          <w:spacing w:val="-3"/>
          <w:w w:val="105"/>
          <w:sz w:val="14"/>
        </w:rPr>
        <w:t> </w:t>
      </w:r>
      <w:r>
        <w:rPr>
          <w:b/>
          <w:w w:val="105"/>
          <w:sz w:val="14"/>
        </w:rPr>
        <w:t>ENTREGA:</w:t>
        <w:tab/>
      </w:r>
      <w:r>
        <w:rPr>
          <w:w w:val="105"/>
          <w:sz w:val="14"/>
        </w:rPr>
        <w:t>02 días hábiles después de notificada la orden de inicio o</w:t>
      </w:r>
      <w:r>
        <w:rPr>
          <w:spacing w:val="-11"/>
          <w:w w:val="105"/>
          <w:sz w:val="14"/>
        </w:rPr>
        <w:t> </w:t>
      </w:r>
      <w:r>
        <w:rPr>
          <w:w w:val="105"/>
          <w:sz w:val="14"/>
        </w:rPr>
        <w:t>pedido.</w:t>
      </w: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2240" w:h="15840"/>
          <w:pgMar w:top="880" w:bottom="280" w:left="540" w:right="1660"/>
        </w:sectPr>
      </w:pPr>
    </w:p>
    <w:p>
      <w:pPr>
        <w:spacing w:before="107"/>
        <w:ind w:left="433" w:right="0" w:firstLine="0"/>
        <w:jc w:val="left"/>
        <w:rPr>
          <w:b/>
          <w:sz w:val="14"/>
        </w:rPr>
      </w:pPr>
      <w:r>
        <w:rPr>
          <w:b/>
          <w:w w:val="105"/>
          <w:sz w:val="14"/>
        </w:rPr>
        <w:t>LUGAR DE</w:t>
      </w:r>
      <w:r>
        <w:rPr>
          <w:b/>
          <w:spacing w:val="-20"/>
          <w:w w:val="105"/>
          <w:sz w:val="14"/>
        </w:rPr>
        <w:t> </w:t>
      </w:r>
      <w:r>
        <w:rPr>
          <w:b/>
          <w:w w:val="105"/>
          <w:sz w:val="14"/>
        </w:rPr>
        <w:t>ENTREGA:</w:t>
      </w:r>
    </w:p>
    <w:p>
      <w:pPr>
        <w:spacing w:line="271" w:lineRule="auto" w:before="107"/>
        <w:ind w:left="212" w:right="724" w:firstLine="0"/>
        <w:jc w:val="left"/>
        <w:rPr>
          <w:sz w:val="14"/>
        </w:rPr>
      </w:pPr>
      <w:r>
        <w:rPr/>
        <w:br w:type="column"/>
      </w:r>
      <w:r>
        <w:rPr>
          <w:w w:val="105"/>
          <w:sz w:val="14"/>
        </w:rPr>
        <w:t>En la Agencia </w:t>
      </w:r>
      <w:r>
        <w:rPr>
          <w:rFonts w:ascii="Tahoma" w:hAnsi="Tahoma"/>
          <w:b/>
          <w:w w:val="105"/>
          <w:sz w:val="14"/>
        </w:rPr>
        <w:t>Purdy Motor S.A</w:t>
      </w:r>
      <w:r>
        <w:rPr>
          <w:w w:val="105"/>
          <w:sz w:val="14"/>
        </w:rPr>
        <w:t>, Liberia, Guanacaste se debe coordinar previamente con la Licda Marianela García Miranda.</w:t>
      </w:r>
    </w:p>
    <w:p>
      <w:pPr>
        <w:spacing w:after="0" w:line="271" w:lineRule="auto"/>
        <w:jc w:val="left"/>
        <w:rPr>
          <w:sz w:val="14"/>
        </w:rPr>
        <w:sectPr>
          <w:type w:val="continuous"/>
          <w:pgSz w:w="12240" w:h="15840"/>
          <w:pgMar w:top="1000" w:bottom="280" w:left="540" w:right="1660"/>
          <w:cols w:num="2" w:equalWidth="0">
            <w:col w:w="2006" w:space="39"/>
            <w:col w:w="7995"/>
          </w:cols>
        </w:sectPr>
      </w:pPr>
    </w:p>
    <w:p>
      <w:pPr>
        <w:spacing w:line="240" w:lineRule="auto" w:before="0"/>
        <w:rPr>
          <w:sz w:val="24"/>
        </w:rPr>
      </w:pPr>
    </w:p>
    <w:p>
      <w:pPr>
        <w:spacing w:before="101"/>
        <w:ind w:left="433" w:right="0" w:firstLine="0"/>
        <w:jc w:val="left"/>
        <w:rPr>
          <w:b/>
          <w:sz w:val="14"/>
        </w:rPr>
      </w:pPr>
      <w:r>
        <w:rPr>
          <w:b/>
          <w:w w:val="105"/>
          <w:sz w:val="14"/>
        </w:rPr>
        <w:t>OBSERVACIONES:</w:t>
      </w:r>
    </w:p>
    <w:p>
      <w:pPr>
        <w:spacing w:after="0"/>
        <w:jc w:val="left"/>
        <w:rPr>
          <w:sz w:val="14"/>
        </w:rPr>
        <w:sectPr>
          <w:type w:val="continuous"/>
          <w:pgSz w:w="12240" w:h="15840"/>
          <w:pgMar w:top="1000" w:bottom="280" w:left="540" w:right="1660"/>
        </w:sectPr>
      </w:pPr>
    </w:p>
    <w:p>
      <w:pPr>
        <w:pStyle w:val="BodyText"/>
        <w:spacing w:line="247" w:lineRule="auto" w:before="88"/>
        <w:ind w:left="433" w:right="85"/>
      </w:pPr>
      <w:r>
        <w:rPr>
          <w:w w:val="105"/>
        </w:rPr>
        <w:t>Se adjudica la presente, por ser la única oferta presentada por estar la unidad en garantía, y además por considerar que su precio razonables y se ajusta a lo presupuestado para dicha contratación.</w:t>
      </w:r>
    </w:p>
    <w:p>
      <w:pPr>
        <w:pStyle w:val="BodyText"/>
        <w:spacing w:before="1"/>
        <w:rPr>
          <w:sz w:val="18"/>
        </w:rPr>
      </w:pPr>
    </w:p>
    <w:p>
      <w:pPr>
        <w:spacing w:line="256" w:lineRule="auto" w:before="0"/>
        <w:ind w:left="433" w:right="420" w:firstLine="0"/>
        <w:jc w:val="left"/>
        <w:rPr>
          <w:rFonts w:ascii="Tahoma" w:hAnsi="Tahoma"/>
          <w:sz w:val="17"/>
        </w:rPr>
      </w:pPr>
      <w:r>
        <w:rPr>
          <w:rFonts w:ascii="Tahoma" w:hAnsi="Tahoma"/>
          <w:w w:val="105"/>
          <w:sz w:val="14"/>
        </w:rPr>
        <w:t>A esta Adjudicación se le aplica el articulo 86 del Reglamento de la Ley de la Contratación Administrativa que dice lo siguiente en su segundo párrafo: </w:t>
      </w:r>
      <w:r>
        <w:rPr>
          <w:rFonts w:ascii="Tahoma" w:hAnsi="Tahoma"/>
          <w:b/>
          <w:w w:val="105"/>
          <w:sz w:val="14"/>
          <w:u w:val="single"/>
        </w:rPr>
        <w:t>"Si la oferta ganadora del concurso presenta un precio menor al monto presupuestado, la Administración podrá</w:t>
      </w:r>
      <w:r>
        <w:rPr>
          <w:rFonts w:ascii="Tahoma" w:hAnsi="Tahoma"/>
          <w:b/>
          <w:w w:val="105"/>
          <w:sz w:val="14"/>
        </w:rPr>
        <w:t> </w:t>
      </w:r>
      <w:r>
        <w:rPr>
          <w:rFonts w:ascii="Tahoma" w:hAnsi="Tahoma"/>
          <w:b/>
          <w:w w:val="105"/>
          <w:sz w:val="14"/>
          <w:u w:val="single"/>
        </w:rPr>
        <w:t>adjudicar una mayor bienes o cantidad de servicios si la necesidad así lo </w:t>
      </w:r>
      <w:r>
        <w:rPr>
          <w:rFonts w:ascii="Tahoma" w:hAnsi="Tahoma"/>
          <w:b/>
          <w:w w:val="105"/>
          <w:sz w:val="17"/>
          <w:u w:val="single"/>
        </w:rPr>
        <w:t>justifica"</w:t>
      </w:r>
      <w:r>
        <w:rPr>
          <w:rFonts w:ascii="Tahoma" w:hAnsi="Tahoma"/>
          <w:w w:val="105"/>
          <w:sz w:val="17"/>
          <w:u w:val="single"/>
        </w:rPr>
        <w:t>.</w:t>
      </w:r>
    </w:p>
    <w:p>
      <w:pPr>
        <w:pStyle w:val="BodyText"/>
        <w:spacing w:before="10"/>
        <w:rPr>
          <w:sz w:val="13"/>
        </w:rPr>
      </w:pPr>
    </w:p>
    <w:p>
      <w:pPr>
        <w:spacing w:line="254" w:lineRule="auto" w:before="97"/>
        <w:ind w:left="433" w:right="515" w:firstLine="0"/>
        <w:jc w:val="left"/>
        <w:rPr>
          <w:b/>
          <w:sz w:val="22"/>
        </w:rPr>
      </w:pPr>
      <w:r>
        <w:rPr>
          <w:w w:val="105"/>
          <w:sz w:val="20"/>
        </w:rPr>
        <w:t>E</w:t>
      </w:r>
      <w:r>
        <w:rPr>
          <w:rFonts w:ascii="Tahoma" w:hAnsi="Tahoma"/>
          <w:w w:val="105"/>
          <w:sz w:val="17"/>
        </w:rPr>
        <w:t>sta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adjudicación</w:t>
      </w:r>
      <w:r>
        <w:rPr>
          <w:rFonts w:ascii="Tahoma" w:hAnsi="Tahoma"/>
          <w:spacing w:val="-16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por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un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monto</w:t>
      </w:r>
      <w:r>
        <w:rPr>
          <w:rFonts w:ascii="Tahoma" w:hAnsi="Tahoma"/>
          <w:spacing w:val="-15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total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de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¢</w:t>
      </w:r>
      <w:r>
        <w:rPr>
          <w:rFonts w:ascii="Tahoma" w:hAnsi="Tahoma"/>
          <w:b/>
          <w:w w:val="105"/>
          <w:sz w:val="17"/>
        </w:rPr>
        <w:t>3,303,817.72</w:t>
      </w:r>
      <w:r>
        <w:rPr>
          <w:rFonts w:ascii="Tahoma" w:hAnsi="Tahoma"/>
          <w:b/>
          <w:spacing w:val="-10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(Tres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millones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trescientos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tres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mil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ochocientos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dieci- Siete c</w:t>
      </w:r>
      <w:r>
        <w:rPr>
          <w:w w:val="105"/>
          <w:sz w:val="20"/>
        </w:rPr>
        <w:t>olones con 72/100** a </w:t>
      </w:r>
      <w:r>
        <w:rPr>
          <w:b/>
          <w:w w:val="105"/>
          <w:sz w:val="22"/>
        </w:rPr>
        <w:t>Purdy Motor</w:t>
      </w:r>
      <w:r>
        <w:rPr>
          <w:b/>
          <w:spacing w:val="-31"/>
          <w:w w:val="105"/>
          <w:sz w:val="22"/>
        </w:rPr>
        <w:t> </w:t>
      </w:r>
      <w:r>
        <w:rPr>
          <w:b/>
          <w:w w:val="105"/>
          <w:sz w:val="22"/>
        </w:rPr>
        <w:t>S.A.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6"/>
        <w:rPr>
          <w:b/>
          <w:sz w:val="20"/>
        </w:rPr>
      </w:pPr>
    </w:p>
    <w:p>
      <w:pPr>
        <w:pStyle w:val="BodyText"/>
        <w:ind w:left="433"/>
      </w:pPr>
      <w:r>
        <w:rPr>
          <w:w w:val="105"/>
          <w:u w:val="single"/>
        </w:rPr>
        <w:t>Todo lo anterior, de acuerdo con los términos y condiciones del cartel y oferta.</w:t>
      </w:r>
    </w:p>
    <w:p>
      <w:pPr>
        <w:spacing w:after="0"/>
        <w:sectPr>
          <w:pgSz w:w="12240" w:h="15840"/>
          <w:pgMar w:top="1000" w:bottom="280" w:left="540" w:right="1660"/>
        </w:sectPr>
      </w:pPr>
    </w:p>
    <w:p>
      <w:pPr>
        <w:spacing w:line="235" w:lineRule="auto" w:before="44"/>
        <w:ind w:left="116" w:right="-9" w:firstLine="0"/>
        <w:jc w:val="left"/>
        <w:rPr>
          <w:rFonts w:ascii="Calibri"/>
          <w:sz w:val="44"/>
        </w:rPr>
      </w:pPr>
      <w:r>
        <w:rPr/>
        <w:pict>
          <v:shape style="position:absolute;margin-left:121.257751pt;margin-top:3.81371pt;width:106.45pt;height:105.7pt;mso-position-horizontal-relative:page;mso-position-vertical-relative:paragraph;z-index:-253399040" coordorigin="2425,76" coordsize="2129,2114" path="m2809,1743l2707,1803,2624,1864,2557,1923,2506,1980,2468,2033,2443,2081,2429,2122,2425,2155,2439,2183,2451,2190,2595,2190,2602,2186,2466,2186,2470,2146,2492,2092,2530,2030,2583,1960,2648,1887,2724,1814,2809,1743xm3336,76l3293,105,3271,171,3263,245,3262,297,3264,345,3268,397,3275,451,3284,508,3294,564,3306,623,3320,683,3336,742,3333,764,3323,799,3309,844,3289,900,3264,965,3235,1036,3202,1114,3166,1197,3126,1284,3084,1373,3039,1463,2992,1553,2944,1642,2894,1729,2844,1811,2794,1889,2744,1960,2694,2024,2645,2079,2597,2124,2551,2157,2508,2178,2466,2186,2602,2186,2628,2169,2672,2133,2720,2086,2771,2026,2827,1954,2886,1869,2949,1770,3017,1657,3037,1650,3017,1650,3080,1539,3134,1438,3182,1346,3223,1263,3258,1187,3287,1119,3312,1057,3332,1001,3349,950,3363,904,3375,861,3450,861,3430,813,3403,735,3416,651,3419,625,3375,625,3350,530,3333,438,3323,352,3320,274,3321,241,3326,185,3340,128,3366,89,3419,89,3391,78,3336,76xm4500,1646l4480,1650,4463,1660,4452,1677,4448,1698,4448,1698,4452,1718,4463,1733,4480,1744,4500,1748,4522,1744,4533,1737,4500,1737,4484,1734,4471,1725,4462,1713,4459,1698,4459,1698,4462,1681,4471,1668,4484,1660,4500,1657,4533,1657,4522,1650,4500,1646xm4533,1657l4500,1657,4517,1660,4530,1668,4538,1681,4541,1698,4538,1713,4530,1725,4517,1734,4500,1737,4533,1737,4539,1733,4550,1718,4554,1698,4554,1698,4550,1677,4539,1660,4533,1657xm4515,1663l4480,1663,4480,1726,4491,1726,4491,1702,4519,1702,4517,1700,4511,1698,4511,1698,4524,1693,4491,1693,4491,1676,4522,1676,4521,1672,4515,1663xm4519,1702l4504,1702,4508,1709,4511,1715,4513,1726,4524,1726,4521,1715,4521,1706,4519,1702xm4522,1676l4506,1676,4511,1678,4511,1691,4504,1693,4524,1693,4524,1685,4522,1676xm3450,861l3375,861,3425,976,3478,1074,3532,1157,3586,1226,3639,1283,3690,1329,3738,1366,3781,1395,3819,1418,3743,1432,3664,1448,3584,1466,3503,1486,3421,1508,3339,1532,3257,1559,3176,1587,3096,1617,3017,1650,3037,1650,3088,1633,3162,1611,3240,1589,3319,1570,3401,1551,3483,1534,3567,1519,3651,1505,3735,1492,3818,1481,3899,1472,4061,1472,4027,1457,4094,1453,4174,1450,4514,1450,4508,1445,4453,1420,4384,1403,3932,1403,3882,1374,3832,1343,3783,1311,3737,1277,3681,1226,3629,1168,3581,1104,3537,1036,3497,964,3462,890,3450,861xm4061,1472l3899,1472,3980,1511,4062,1545,4143,1573,4221,1596,4294,1612,4361,1623,4420,1626,4464,1623,4498,1614,4520,1599,4524,1592,4465,1592,4411,1587,4346,1575,4273,1554,4194,1528,4112,1495,4061,1472xm4532,1576l4519,1582,4504,1586,4485,1590,4465,1592,4524,1592,4532,1576xm4514,1450l4174,1450,4260,1451,4345,1455,4422,1466,4485,1485,4527,1513,4541,1553,4547,1537,4554,1531,4554,1516,4542,1477,4514,1450xm4192,1388l4134,1389,4071,1393,3932,1403,4384,1403,4381,1402,4293,1391,4192,1388xm3440,254l3430,304,3420,365,3408,439,3393,525,3375,625,3419,625,3424,571,3430,491,3434,413,3440,254xm3419,89l3366,89,3389,104,3412,128,3430,164,3440,215,3448,135,3430,94,3419,89xe" filled="true" fillcolor="#ffd8d8" stroked="false">
            <v:path arrowok="t"/>
            <v:fill type="solid"/>
            <w10:wrap type="none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.837502pt;margin-top:80.873108pt;width:237.6pt;height:26.45pt;mso-position-horizontal-relative:page;mso-position-vertical-relative:paragraph;z-index:-253398016" type="#_x0000_t202" filled="false" stroked="false">
            <v:textbox inset="0,0,0,0">
              <w:txbxContent>
                <w:p>
                  <w:pPr>
                    <w:tabs>
                      <w:tab w:pos="2880" w:val="left" w:leader="none"/>
                    </w:tabs>
                    <w:spacing w:line="529" w:lineRule="exact" w:before="0"/>
                    <w:ind w:left="0" w:right="0" w:firstLine="0"/>
                    <w:jc w:val="left"/>
                    <w:rPr>
                      <w:rFonts w:ascii="Calibri"/>
                      <w:sz w:val="29"/>
                    </w:rPr>
                  </w:pPr>
                  <w:r>
                    <w:rPr>
                      <w:rFonts w:ascii="Calibri"/>
                      <w:position w:val="4"/>
                      <w:sz w:val="44"/>
                    </w:rPr>
                    <w:t>(FIRMA)</w:t>
                    <w:tab/>
                  </w:r>
                  <w:r>
                    <w:rPr>
                      <w:rFonts w:ascii="Calibri"/>
                      <w:sz w:val="29"/>
                    </w:rPr>
                    <w:t>08:12:27</w:t>
                  </w:r>
                  <w:r>
                    <w:rPr>
                      <w:rFonts w:ascii="Calibri"/>
                      <w:spacing w:val="-28"/>
                      <w:sz w:val="29"/>
                    </w:rPr>
                    <w:t> </w:t>
                  </w:r>
                  <w:r>
                    <w:rPr>
                      <w:rFonts w:ascii="Calibri"/>
                      <w:spacing w:val="-3"/>
                      <w:sz w:val="29"/>
                    </w:rPr>
                    <w:t>-06'00'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w w:val="105"/>
          <w:sz w:val="44"/>
        </w:rPr>
        <w:t>SEIDY LORENA JIMENEZ BERMUDEZ</w:t>
      </w:r>
    </w:p>
    <w:p>
      <w:pPr>
        <w:pStyle w:val="Heading1"/>
        <w:spacing w:line="235" w:lineRule="auto" w:before="60"/>
        <w:ind w:right="3972"/>
      </w:pPr>
      <w:r>
        <w:rPr/>
        <w:br w:type="column"/>
      </w:r>
      <w:r>
        <w:rPr>
          <w:w w:val="105"/>
        </w:rPr>
        <w:t>Firmado digitalmente por SEIDY LORENA JIMENEZ BERMUDEZ (FIRMA)</w:t>
      </w:r>
    </w:p>
    <w:p>
      <w:pPr>
        <w:spacing w:line="326" w:lineRule="exact" w:before="1"/>
        <w:ind w:left="116" w:right="0" w:firstLine="0"/>
        <w:jc w:val="left"/>
        <w:rPr>
          <w:rFonts w:ascii="Calibri"/>
          <w:sz w:val="29"/>
        </w:rPr>
      </w:pPr>
      <w:r>
        <w:rPr>
          <w:rFonts w:ascii="Calibri"/>
          <w:sz w:val="29"/>
        </w:rPr>
        <w:t>Fecha: 2020.05.26</w:t>
      </w:r>
    </w:p>
    <w:p>
      <w:pPr>
        <w:spacing w:after="0" w:line="326" w:lineRule="exact"/>
        <w:jc w:val="left"/>
        <w:rPr>
          <w:rFonts w:ascii="Calibri"/>
          <w:sz w:val="29"/>
        </w:rPr>
        <w:sectPr>
          <w:type w:val="continuous"/>
          <w:pgSz w:w="12240" w:h="15840"/>
          <w:pgMar w:top="1000" w:bottom="280" w:left="540" w:right="1660"/>
          <w:cols w:num="2" w:equalWidth="0">
            <w:col w:w="2838" w:space="43"/>
            <w:col w:w="7159"/>
          </w:cols>
        </w:sectPr>
      </w:pPr>
    </w:p>
    <w:p>
      <w:pPr>
        <w:pStyle w:val="Heading2"/>
        <w:spacing w:before="6"/>
        <w:jc w:val="left"/>
      </w:pPr>
      <w:r>
        <w:rPr>
          <w:w w:val="105"/>
        </w:rPr>
        <w:t>Licda. Seidy Jiménez Bermúdez</w:t>
      </w:r>
    </w:p>
    <w:p>
      <w:pPr>
        <w:spacing w:before="19"/>
        <w:ind w:left="433" w:right="0" w:firstLine="0"/>
        <w:jc w:val="left"/>
        <w:rPr>
          <w:rFonts w:ascii="Tahoma" w:hAnsi="Tahoma"/>
          <w:b/>
          <w:sz w:val="17"/>
        </w:rPr>
      </w:pPr>
      <w:r>
        <w:rPr>
          <w:rFonts w:ascii="Tahoma" w:hAnsi="Tahoma"/>
          <w:b/>
          <w:w w:val="105"/>
          <w:sz w:val="17"/>
        </w:rPr>
        <w:t>Jefa, Administración Regional de Liberia.</w:t>
      </w:r>
    </w:p>
    <w:sectPr>
      <w:type w:val="continuous"/>
      <w:pgSz w:w="12240" w:h="15840"/>
      <w:pgMar w:top="1000" w:bottom="280" w:left="54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Wingdings 2">
    <w:altName w:val="Wingdings 2"/>
    <w:charset w:val="2"/>
    <w:family w:val="roman"/>
    <w:pitch w:val="variable"/>
  </w:font>
  <w:font w:name="Calibri Light">
    <w:altName w:val="Calibri Ligh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7"/>
      <w:szCs w:val="17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1"/>
      <w:ind w:left="116"/>
      <w:outlineLvl w:val="1"/>
    </w:pPr>
    <w:rPr>
      <w:rFonts w:ascii="Calibri" w:hAnsi="Calibri" w:eastAsia="Calibri" w:cs="Calibri"/>
      <w:sz w:val="29"/>
      <w:szCs w:val="29"/>
      <w:lang w:val="es-ES" w:eastAsia="es-ES" w:bidi="es-ES"/>
    </w:rPr>
  </w:style>
  <w:style w:styleId="Heading2" w:type="paragraph">
    <w:name w:val="Heading 2"/>
    <w:basedOn w:val="Normal"/>
    <w:uiPriority w:val="1"/>
    <w:qFormat/>
    <w:pPr>
      <w:ind w:left="433"/>
      <w:jc w:val="center"/>
      <w:outlineLvl w:val="2"/>
    </w:pPr>
    <w:rPr>
      <w:rFonts w:ascii="Tahoma" w:hAnsi="Tahoma" w:eastAsia="Tahoma" w:cs="Tahoma"/>
      <w:b/>
      <w:bCs/>
      <w:sz w:val="17"/>
      <w:szCs w:val="17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angulos@poder-judicial.go.cr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2020-06-04T17:17:57Z</dcterms:created>
  <dcterms:modified xsi:type="dcterms:W3CDTF">2020-06-04T17:17:57Z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Calc</vt:lpwstr>
  </property>
  <property fmtid="{D5CDD505-2E9C-101B-9397-08002B2CF9AE}" pid="4" name="LastSaved">
    <vt:filetime>2020-06-04T00:00:00Z</vt:filetime>
  </property>
</Properties>
</file>