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D" w:rsidRDefault="003627B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627BD" w:rsidRDefault="003627BD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765"/>
        <w:gridCol w:w="2261"/>
        <w:gridCol w:w="330"/>
        <w:gridCol w:w="1211"/>
        <w:gridCol w:w="1558"/>
      </w:tblGrid>
      <w:tr w:rsidR="003627BD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627BD" w:rsidRDefault="003F646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627BD" w:rsidRDefault="003F646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50201 - Edificios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627BD" w:rsidRDefault="003F6468">
            <w:pPr>
              <w:pStyle w:val="TableParagraph"/>
              <w:spacing w:before="92" w:line="180" w:lineRule="exact"/>
              <w:ind w:left="171" w:righ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 de Apoyo Jurisd</w:t>
            </w:r>
          </w:p>
        </w:tc>
      </w:tr>
      <w:tr w:rsidR="003627BD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627BD" w:rsidRDefault="003F646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301-210487-21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627BD" w:rsidRDefault="003F646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282,055,435.97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right="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627BD" w:rsidRDefault="003F6468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627BD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627BD" w:rsidRDefault="003F646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Costacon de Costa Rica S. A.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27BD" w:rsidRDefault="003F646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27BD" w:rsidRDefault="003627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27BD" w:rsidRDefault="003F6468">
            <w:pPr>
              <w:pStyle w:val="TableParagraph"/>
              <w:spacing w:before="125"/>
              <w:ind w:left="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3-101-388103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627BD" w:rsidRDefault="003F646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25516438</w:t>
            </w:r>
          </w:p>
        </w:tc>
      </w:tr>
      <w:tr w:rsidR="003627BD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627BD" w:rsidRDefault="003F646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3627BD" w:rsidRDefault="003F6468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19/04/2021</w:t>
            </w:r>
          </w:p>
          <w:p w:rsidR="003627BD" w:rsidRDefault="003F646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615.84</w:t>
            </w:r>
          </w:p>
        </w:tc>
      </w:tr>
      <w:tr w:rsidR="003627BD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3627BD" w:rsidRDefault="003F6468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5 - Licitaciones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627BD" w:rsidRDefault="003F6468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1069 - SECCION DE LICITACIONES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627BD">
        <w:trPr>
          <w:trHeight w:hRule="exact" w:val="294"/>
        </w:trPr>
        <w:tc>
          <w:tcPr>
            <w:tcW w:w="103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3627BD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627BD" w:rsidRDefault="003F6468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627BD" w:rsidRDefault="003F6468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627BD">
        <w:trPr>
          <w:trHeight w:hRule="exact" w:val="6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627BD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17691 - ADICIONES Y MEJORAS A EDIFICIOS</w:t>
            </w:r>
          </w:p>
          <w:p w:rsidR="003627BD" w:rsidRDefault="003F6468">
            <w:pPr>
              <w:pStyle w:val="TableParagraph"/>
              <w:spacing w:before="4" w:line="180" w:lineRule="exact"/>
              <w:ind w:left="9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Sustitución de las ventanerías de las fachadas del edificio del Organismo de Investigación Judicial.</w:t>
            </w:r>
          </w:p>
          <w:p w:rsidR="003627BD" w:rsidRDefault="003627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 presentada.</w:t>
            </w:r>
          </w:p>
          <w:p w:rsidR="003627BD" w:rsidRDefault="003627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</w:t>
            </w:r>
          </w:p>
          <w:p w:rsidR="003627BD" w:rsidRDefault="003627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spacing w:line="180" w:lineRule="exact"/>
              <w:ind w:left="9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días hábiles a partir de la comunicación de la orden de pedido sea vía fax, en forma personal o por correo electrónico, lo que ocurra primero y la orden de inicio que se emitirá por parte de Servicios Generales en la reunión de inicio que se indica más ade</w:t>
            </w:r>
            <w:r>
              <w:rPr>
                <w:rFonts w:ascii="Arial" w:hAnsi="Arial"/>
                <w:sz w:val="16"/>
              </w:rPr>
              <w:t>lante.</w:t>
            </w:r>
          </w:p>
          <w:p w:rsidR="003627BD" w:rsidRDefault="003627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spacing w:line="180" w:lineRule="exact"/>
              <w:ind w:left="9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previo a iniciar el conteo para el plazo de entrega, se dará un periodo de gracia de 5 días hábiles para que el contratista prepare los materiales y a las personas que utilizará en la ejecución del objeto contractual.</w:t>
            </w:r>
          </w:p>
          <w:p w:rsidR="003627BD" w:rsidRDefault="003627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Reunión de Inicio</w:t>
            </w:r>
          </w:p>
          <w:p w:rsidR="003627BD" w:rsidRDefault="003627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Una vez entregado el pedido, sea vía fax, correo electrónico, lo que ocurra primero, el contratista cuenta con un (1) día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hábil para coordinar de forma inmediata al Departamento de Servicios Generales una reunión de inicio de obras, en la cual se dará un p</w:t>
            </w:r>
            <w:r>
              <w:rPr>
                <w:rFonts w:ascii="Arial" w:hAnsi="Arial"/>
                <w:sz w:val="16"/>
              </w:rPr>
              <w:t>unto final a los trámites y procedimientos a seguir, así como también se ajustará la posible fecha de inicio de la obra. En caso de que esta reunión no se genere, empezará a contar la fecha de inicio del proyecto con base en las disposiciones que establece</w:t>
            </w:r>
            <w:r>
              <w:rPr>
                <w:rFonts w:ascii="Arial" w:hAnsi="Arial"/>
                <w:sz w:val="16"/>
              </w:rPr>
              <w:t xml:space="preserve"> la orden de pedido.</w:t>
            </w:r>
          </w:p>
          <w:p w:rsidR="003627BD" w:rsidRDefault="003627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27BD" w:rsidRDefault="003F6468">
            <w:pPr>
              <w:pStyle w:val="TableParagraph"/>
              <w:spacing w:line="180" w:lineRule="exact"/>
              <w:ind w:left="9" w:right="1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día de la reunión de inicio el contratista deberá presentar certificación de estar al día con la CCSS y la certificación de póliza del INS exclusiva del proyecto en la cual debe indicar el nombre del proyecto, monto y número de con</w:t>
            </w:r>
            <w:r>
              <w:rPr>
                <w:rFonts w:ascii="Arial" w:hAnsi="Arial"/>
                <w:sz w:val="16"/>
              </w:rPr>
              <w:t>tratación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310,371,043.2000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7BD" w:rsidRDefault="003F6468">
            <w:pPr>
              <w:pStyle w:val="TableParagraph"/>
              <w:spacing w:before="2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310,371,043.20</w:t>
            </w:r>
          </w:p>
        </w:tc>
      </w:tr>
    </w:tbl>
    <w:p w:rsidR="003627BD" w:rsidRDefault="003627BD">
      <w:pPr>
        <w:rPr>
          <w:rFonts w:ascii="Arial" w:eastAsia="Arial" w:hAnsi="Arial" w:cs="Arial"/>
          <w:sz w:val="16"/>
          <w:szCs w:val="16"/>
        </w:rPr>
        <w:sectPr w:rsidR="003627BD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3627BD" w:rsidRDefault="003F6468">
      <w:pPr>
        <w:pStyle w:val="Textkrper"/>
        <w:spacing w:before="70" w:line="180" w:lineRule="exact"/>
        <w:ind w:right="3081"/>
      </w:pPr>
      <w:r>
        <w:lastRenderedPageBreak/>
        <w:pict>
          <v:group id="_x0000_s2112" style="position:absolute;left:0;text-align:left;margin-left:37.75pt;margin-top:63.3pt;width:518.35pt;height:524pt;z-index:-13000;mso-position-horizontal-relative:page;mso-position-vertical-relative:page" coordorigin="755,1266" coordsize="10367,10480">
            <v:group id="_x0000_s2131" style="position:absolute;left:1200;top:1276;width:2;height:10456" coordorigin="1200,1276" coordsize="2,10456">
              <v:shape id="_x0000_s2132" style="position:absolute;left:1200;top:1276;width:2;height:10456" coordorigin="1200,1276" coordsize="0,10456" path="m1200,1276r,10455e" filled="f" strokeweight="1pt">
                <v:path arrowok="t"/>
              </v:shape>
            </v:group>
            <v:group id="_x0000_s2129" style="position:absolute;left:1834;top:1276;width:2;height:10456" coordorigin="1834,1276" coordsize="2,10456">
              <v:shape id="_x0000_s2130" style="position:absolute;left:1834;top:1276;width:2;height:10456" coordorigin="1834,1276" coordsize="0,10456" path="m1834,1276r,10455e" filled="f" strokeweight="1pt">
                <v:path arrowok="t"/>
              </v:shape>
            </v:group>
            <v:group id="_x0000_s2127" style="position:absolute;left:2297;top:1276;width:2;height:10456" coordorigin="2297,1276" coordsize="2,10456">
              <v:shape id="_x0000_s2128" style="position:absolute;left:2297;top:1276;width:2;height:10456" coordorigin="2297,1276" coordsize="0,10456" path="m2297,1276r,10455e" filled="f" strokeweight="1pt">
                <v:path arrowok="t"/>
              </v:shape>
            </v:group>
            <v:group id="_x0000_s2125" style="position:absolute;left:2761;top:1276;width:2;height:10456" coordorigin="2761,1276" coordsize="2,10456">
              <v:shape id="_x0000_s2126" style="position:absolute;left:2761;top:1276;width:2;height:10456" coordorigin="2761,1276" coordsize="0,10456" path="m2761,1276r,10455e" filled="f" strokeweight="1pt">
                <v:path arrowok="t"/>
              </v:shape>
            </v:group>
            <v:group id="_x0000_s2123" style="position:absolute;left:3593;top:1276;width:2;height:10456" coordorigin="3593,1276" coordsize="2,10456">
              <v:shape id="_x0000_s2124" style="position:absolute;left:3593;top:1276;width:2;height:10456" coordorigin="3593,1276" coordsize="0,10456" path="m3593,1276r,10455e" filled="f" strokeweight="1pt">
                <v:path arrowok="t"/>
              </v:shape>
            </v:group>
            <v:group id="_x0000_s2121" style="position:absolute;left:8014;top:1276;width:2;height:10456" coordorigin="8014,1276" coordsize="2,10456">
              <v:shape id="_x0000_s2122" style="position:absolute;left:8014;top:1276;width:2;height:10456" coordorigin="8014,1276" coordsize="0,10456" path="m8014,1276r,10455e" filled="f" strokeweight="1pt">
                <v:path arrowok="t"/>
              </v:shape>
            </v:group>
            <v:group id="_x0000_s2119" style="position:absolute;left:9554;top:1276;width:2;height:10456" coordorigin="9554,1276" coordsize="2,10456">
              <v:shape id="_x0000_s2120" style="position:absolute;left:9554;top:1276;width:2;height:10456" coordorigin="9554,1276" coordsize="0,10456" path="m9554,1276r,10455e" filled="f" strokeweight="1pt">
                <v:path arrowok="t"/>
              </v:shape>
            </v:group>
            <v:group id="_x0000_s2117" style="position:absolute;left:765;top:11731;width:10347;height:2" coordorigin="765,11731" coordsize="10347,2">
              <v:shape id="_x0000_s2118" style="position:absolute;left:765;top:11731;width:10347;height:2" coordorigin="765,11731" coordsize="10347,0" path="m765,11731r10347,e" filled="f" strokeweight=".5pt">
                <v:path arrowok="t"/>
              </v:shape>
            </v:group>
            <v:group id="_x0000_s2115" style="position:absolute;left:765;top:1276;width:10347;height:10460" coordorigin="765,1276" coordsize="10347,10460">
              <v:shape id="_x0000_s2116" style="position:absolute;left:765;top:1276;width:10347;height:10460" coordorigin="765,1276" coordsize="10347,10460" path="m765,11736r10347,l11112,1276e" filled="f" strokeweight="1pt">
                <v:path arrowok="t"/>
              </v:shape>
            </v:group>
            <v:group id="_x0000_s2113" style="position:absolute;left:765;top:1276;width:2;height:10460" coordorigin="765,1276" coordsize="2,10460">
              <v:shape id="_x0000_s2114" style="position:absolute;left:765;top:1276;width:2;height:10460" coordorigin="765,1276" coordsize="0,10460" path="m765,1276r,10460e" filled="f" strokeweight="1pt">
                <v:path arrowok="t"/>
              </v:shape>
            </v:group>
            <w10:wrap anchorx="page" anchory="page"/>
          </v:group>
        </w:pict>
      </w:r>
      <w:r>
        <w:t xml:space="preserve">como mínimo. De lo contrario no se dará orden de inicio y el </w:t>
      </w:r>
      <w:r>
        <w:t xml:space="preserve">plazo empieza a regir desde ese momento. Los documentos </w:t>
      </w:r>
      <w:r>
        <w:t>indicados podrán ser remitidos en forma electrónica al correo</w:t>
      </w:r>
      <w:hyperlink r:id="rId9">
        <w:r>
          <w:t xml:space="preserve"> electrónico jsantamariaf@Poder-Judicial.go.cr.</w:t>
        </w:r>
      </w:hyperlink>
    </w:p>
    <w:p w:rsidR="003627BD" w:rsidRDefault="003627BD">
      <w:pPr>
        <w:spacing w:before="1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spacing w:line="182" w:lineRule="exact"/>
      </w:pPr>
      <w:r>
        <w:t>Posterior a la reunión de inicio el contratista cuenta con tres</w:t>
      </w:r>
    </w:p>
    <w:p w:rsidR="003627BD" w:rsidRDefault="003F6468">
      <w:pPr>
        <w:pStyle w:val="Textkrper"/>
        <w:spacing w:before="4" w:line="180" w:lineRule="exact"/>
        <w:ind w:right="3373"/>
      </w:pPr>
      <w:r>
        <w:t>(3</w:t>
      </w:r>
      <w:r>
        <w:t>) días hábiles para presentar la logística de intervención y un cronograma de actividades, el cual será valorad</w:t>
      </w:r>
      <w:r>
        <w:t>o por la inspección en un plazo de tres (</w:t>
      </w:r>
      <w:r>
        <w:t>3</w:t>
      </w:r>
      <w:r>
        <w:t xml:space="preserve">) días hábiles; posterior a la aprobación del cronograma y la presentación de logística de intervención se iniciará con el plazo de ejecución del proyecto. Los plazos señalados en este punto, no se contarán dentro </w:t>
      </w:r>
      <w:r>
        <w:t>del plazo de ejecución del proyecto.</w:t>
      </w:r>
    </w:p>
    <w:p w:rsidR="003627BD" w:rsidRDefault="003627BD">
      <w:pPr>
        <w:spacing w:before="1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rPr>
          <w:rFonts w:cs="Arial"/>
        </w:rPr>
      </w:pPr>
      <w:r>
        <w:t>Lugar de Entrega:</w:t>
      </w:r>
    </w:p>
    <w:p w:rsidR="003627BD" w:rsidRDefault="003627BD">
      <w:pPr>
        <w:spacing w:before="4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spacing w:line="469" w:lineRule="auto"/>
        <w:ind w:right="3684"/>
      </w:pPr>
      <w:r>
        <w:t>Edificio del Organismo de Investigación Judicial. Garantía técnica:</w:t>
      </w:r>
    </w:p>
    <w:p w:rsidR="003627BD" w:rsidRDefault="003F6468">
      <w:pPr>
        <w:pStyle w:val="Textkrper"/>
        <w:spacing w:before="5" w:line="182" w:lineRule="exact"/>
      </w:pPr>
      <w:r>
        <w:t xml:space="preserve">5 </w:t>
      </w:r>
      <w:r>
        <w:t>años a partir de la entrega a satisfacción del objecto</w:t>
      </w:r>
    </w:p>
    <w:p w:rsidR="003627BD" w:rsidRDefault="003F6468">
      <w:pPr>
        <w:pStyle w:val="Textkrper"/>
        <w:spacing w:line="182" w:lineRule="exact"/>
        <w:rPr>
          <w:rFonts w:cs="Arial"/>
        </w:rPr>
      </w:pPr>
      <w:r>
        <w:t>contractual.</w:t>
      </w:r>
    </w:p>
    <w:p w:rsidR="003627BD" w:rsidRDefault="003627BD">
      <w:pPr>
        <w:spacing w:before="10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spacing w:line="180" w:lineRule="exact"/>
        <w:ind w:right="3380"/>
      </w:pPr>
      <w:r>
        <w:t xml:space="preserve">El Contratista será el responsable de esta garantía contra </w:t>
      </w:r>
      <w:r>
        <w:t xml:space="preserve">desprendimientos, fisuras del producto de mala calidad, </w:t>
      </w:r>
      <w:r>
        <w:t xml:space="preserve">decoloración, manchado de superficie, desgastes de zonas y deberá atender cualquier llamada por parte de la Administración se genere, con un tiempo mínimo de </w:t>
      </w:r>
      <w:r>
        <w:t>respuesta de</w:t>
      </w:r>
      <w:r>
        <w:rPr>
          <w:spacing w:val="-1"/>
        </w:rPr>
        <w:t xml:space="preserve"> </w:t>
      </w:r>
      <w:r>
        <w:t xml:space="preserve">48 </w:t>
      </w:r>
      <w:r>
        <w:t xml:space="preserve">horas, o su equivalente a </w:t>
      </w:r>
      <w:r>
        <w:t xml:space="preserve">dos días naturales, para la revisión y corrección de situaciones que se presenten. El Adjudicatario deberá asumir (sin costo </w:t>
      </w:r>
      <w:r>
        <w:t xml:space="preserve">adicional para el patrono) toda parte, equipo o accesorio que </w:t>
      </w:r>
      <w:r>
        <w:t>falle por causas normales de operación, así como los</w:t>
      </w:r>
      <w:r>
        <w:t xml:space="preserve"> posibles daños físicos efectuados durante la construcción.</w:t>
      </w:r>
    </w:p>
    <w:p w:rsidR="003627BD" w:rsidRDefault="003F6468">
      <w:pPr>
        <w:pStyle w:val="Textkrper"/>
        <w:spacing w:line="180" w:lineRule="exact"/>
        <w:ind w:right="3391"/>
      </w:pPr>
      <w:r>
        <w:t xml:space="preserve">Esto incluye desde la reposición e instalación de algún </w:t>
      </w:r>
      <w:r>
        <w:t xml:space="preserve">equipo, hasta lograr su funcionamiento original como parte </w:t>
      </w:r>
      <w:r>
        <w:t>de su garantía.</w:t>
      </w:r>
    </w:p>
    <w:p w:rsidR="003627BD" w:rsidRDefault="003627BD">
      <w:pPr>
        <w:spacing w:before="1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rPr>
          <w:rFonts w:cs="Arial"/>
        </w:rPr>
      </w:pPr>
      <w:r>
        <w:t>Forma de Pago:</w:t>
      </w:r>
    </w:p>
    <w:p w:rsidR="003627BD" w:rsidRDefault="003627BD">
      <w:pPr>
        <w:spacing w:before="10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spacing w:line="180" w:lineRule="exact"/>
        <w:ind w:right="3293"/>
        <w:rPr>
          <w:rFonts w:cs="Arial"/>
        </w:rPr>
      </w:pPr>
      <w:r>
        <w:t xml:space="preserve">El pago será contra avance de obra mensual (mes </w:t>
      </w:r>
      <w:r>
        <w:t xml:space="preserve">concluido) </w:t>
      </w:r>
      <w:r>
        <w:t xml:space="preserve">y aprobado por los inspectores del Poder Judicial. Se aclara </w:t>
      </w:r>
      <w:r>
        <w:t xml:space="preserve">que no se pagará por material en sitio, únicamente material </w:t>
      </w:r>
      <w:r>
        <w:t>instalado y conforme al avance que corresponda.</w:t>
      </w:r>
    </w:p>
    <w:p w:rsidR="003627BD" w:rsidRDefault="003627BD">
      <w:pPr>
        <w:spacing w:before="1"/>
        <w:rPr>
          <w:rFonts w:ascii="Arial" w:eastAsia="Arial" w:hAnsi="Arial" w:cs="Arial"/>
          <w:sz w:val="15"/>
          <w:szCs w:val="15"/>
        </w:rPr>
      </w:pPr>
    </w:p>
    <w:p w:rsidR="003627BD" w:rsidRDefault="003F6468">
      <w:pPr>
        <w:pStyle w:val="Textkrper"/>
        <w:spacing w:line="182" w:lineRule="exact"/>
      </w:pPr>
      <w:r>
        <w:t>Garantía:</w:t>
      </w:r>
      <w:r>
        <w:rPr>
          <w:spacing w:val="-1"/>
        </w:rPr>
        <w:t xml:space="preserve"> </w:t>
      </w:r>
      <w:r>
        <w:t xml:space="preserve">5 </w:t>
      </w:r>
      <w:r>
        <w:t>Años</w:t>
      </w:r>
    </w:p>
    <w:p w:rsidR="003627BD" w:rsidRDefault="003F6468">
      <w:pPr>
        <w:pStyle w:val="Textkrper"/>
        <w:spacing w:line="180" w:lineRule="exact"/>
      </w:pPr>
      <w:r>
        <w:t>Plazo de entrega: 100</w:t>
      </w:r>
      <w:r>
        <w:rPr>
          <w:spacing w:val="-1"/>
        </w:rPr>
        <w:t xml:space="preserve"> </w:t>
      </w:r>
      <w:r>
        <w:t>días Hábiles</w:t>
      </w:r>
    </w:p>
    <w:p w:rsidR="003627BD" w:rsidRDefault="003F6468">
      <w:pPr>
        <w:pStyle w:val="Textkrper"/>
        <w:spacing w:before="4" w:line="180" w:lineRule="exact"/>
        <w:ind w:right="3391"/>
      </w:pPr>
      <w:r>
        <w:t>Lugar de entrega: Edifi</w:t>
      </w:r>
      <w:r>
        <w:t>cio del Organismo de Investigación Judicial en San José</w:t>
      </w:r>
    </w:p>
    <w:p w:rsidR="003627BD" w:rsidRDefault="003F6468">
      <w:pPr>
        <w:pStyle w:val="Textkrper"/>
        <w:spacing w:before="14" w:line="182" w:lineRule="exact"/>
      </w:pPr>
      <w:r>
        <w:t>Reserva de diferencial cambiario en colones: ¢ 4,511,024.18</w:t>
      </w:r>
    </w:p>
    <w:p w:rsidR="003627BD" w:rsidRDefault="003F6468">
      <w:pPr>
        <w:pStyle w:val="Textkrper"/>
        <w:spacing w:before="4" w:line="180" w:lineRule="exact"/>
        <w:ind w:right="5676"/>
        <w:rPr>
          <w:rFonts w:cs="Arial"/>
        </w:rPr>
      </w:pPr>
      <w:r>
        <w:t>Tipo Moneda Cotizada: USD Factor de Cambio: 1.0000</w:t>
      </w:r>
    </w:p>
    <w:p w:rsidR="003627BD" w:rsidRDefault="003F6468">
      <w:pPr>
        <w:pStyle w:val="Textkrper"/>
        <w:spacing w:line="247" w:lineRule="auto"/>
        <w:ind w:right="3978"/>
        <w:rPr>
          <w:rFonts w:cs="Arial"/>
        </w:rPr>
      </w:pPr>
      <w:r>
        <w:t>Precio Unitario Moneda Cotizada: $ 503,980.00 Monto Total Moneda Cotizada: $ 503,980.00 S</w:t>
      </w:r>
      <w:r>
        <w:t>ubtotal a girar en moneda cotizada: $ 503,980.00</w:t>
      </w:r>
    </w:p>
    <w:p w:rsidR="003627BD" w:rsidRDefault="003F6468">
      <w:pPr>
        <w:pStyle w:val="Textkrper"/>
        <w:spacing w:before="49"/>
        <w:rPr>
          <w:rFonts w:cs="Arial"/>
        </w:rPr>
      </w:pPr>
      <w:r>
        <w:t>Porcentaje IVA: 13.00 %</w:t>
      </w:r>
    </w:p>
    <w:p w:rsidR="003627BD" w:rsidRDefault="003F6468">
      <w:pPr>
        <w:pStyle w:val="Textkrper"/>
        <w:tabs>
          <w:tab w:val="left" w:pos="9261"/>
        </w:tabs>
        <w:spacing w:before="56"/>
      </w:pPr>
      <w:r>
        <w:t>Subtotal a girar en colones:</w:t>
      </w:r>
      <w:r>
        <w:tab/>
      </w:r>
      <w:r>
        <w:t>¢ 310,371,043.20</w:t>
      </w:r>
    </w:p>
    <w:p w:rsidR="003627BD" w:rsidRDefault="003627BD">
      <w:pPr>
        <w:sectPr w:rsidR="003627BD">
          <w:pgSz w:w="11910" w:h="16840"/>
          <w:pgMar w:top="1200" w:right="580" w:bottom="3960" w:left="580" w:header="493" w:footer="3778" w:gutter="0"/>
          <w:cols w:space="720"/>
        </w:sectPr>
      </w:pPr>
    </w:p>
    <w:p w:rsidR="003627BD" w:rsidRDefault="003627BD">
      <w:pPr>
        <w:spacing w:before="6"/>
        <w:rPr>
          <w:rFonts w:ascii="Arial" w:eastAsia="Arial" w:hAnsi="Arial" w:cs="Arial"/>
          <w:sz w:val="5"/>
          <w:szCs w:val="5"/>
        </w:rPr>
      </w:pPr>
    </w:p>
    <w:p w:rsidR="003627BD" w:rsidRDefault="003F6468">
      <w:pPr>
        <w:spacing w:line="200" w:lineRule="atLeast"/>
        <w:ind w:lef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99" style="width:517.35pt;height:65.5pt;mso-position-horizontal-relative:char;mso-position-vertical-relative:line" coordsize="10347,1310">
            <v:group id="_x0000_s2110" style="position:absolute;left:5;top:10;width:10337;height:2" coordorigin="5,10" coordsize="10337,2">
              <v:shape id="_x0000_s2111" style="position:absolute;left:5;top:10;width:10337;height:2" coordorigin="5,10" coordsize="10337,0" path="m5,10r10336,e" filled="f" strokeweight=".17625mm">
                <v:path arrowok="t"/>
              </v:shape>
            </v:group>
            <v:group id="_x0000_s2108" style="position:absolute;left:5;top:10;width:2;height:1290" coordorigin="5,10" coordsize="2,1290">
              <v:shape id="_x0000_s2109" style="position:absolute;left:5;top:10;width:2;height:1290" coordorigin="5,10" coordsize="0,1290" path="m5,10r,1290e" filled="f" strokeweight=".5pt">
                <v:path arrowok="t"/>
              </v:shape>
            </v:group>
            <v:group id="_x0000_s2106" style="position:absolute;left:4777;top:10;width:2;height:1290" coordorigin="4777,10" coordsize="2,1290">
              <v:shape id="_x0000_s2107" style="position:absolute;left:4777;top:10;width:2;height:1290" coordorigin="4777,10" coordsize="0,1290" path="m4777,10r,1290e" filled="f" strokeweight="1pt">
                <v:path arrowok="t"/>
              </v:shape>
            </v:group>
            <v:group id="_x0000_s2104" style="position:absolute;left:10341;top:10;width:2;height:1290" coordorigin="10341,10" coordsize="2,1290">
              <v:shape id="_x0000_s2105" style="position:absolute;left:10341;top:10;width:2;height:1290" coordorigin="10341,10" coordsize="0,1290" path="m10341,10r,1290e" filled="f" strokeweight=".5pt">
                <v:path arrowok="t"/>
              </v:shape>
            </v:group>
            <v:group id="_x0000_s2100" style="position:absolute;left:5;top:1300;width:10337;height:2" coordorigin="5,1300" coordsize="10337,2">
              <v:shape id="_x0000_s2103" style="position:absolute;left:5;top:1300;width:10337;height:2" coordorigin="5,1300" coordsize="10337,0" path="m5,1300r10336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position:absolute;left:5;top:10;width:4772;height:1290" filled="f" stroked="f">
                <v:textbox inset="0,0,0,0">
                  <w:txbxContent>
                    <w:p w:rsidR="003627BD" w:rsidRDefault="003F6468">
                      <w:pPr>
                        <w:spacing w:before="30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3627BD" w:rsidRDefault="003F6468">
                      <w:pPr>
                        <w:spacing w:before="121" w:line="180" w:lineRule="exact"/>
                        <w:ind w:left="74" w:right="1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(DOSCIENTOS SETENTA Y OCHO MILLONES CATORCE MIL SEISCIENTOS OCHENTA Y SEIS COLONES 06/100)</w:t>
                      </w:r>
                    </w:p>
                  </w:txbxContent>
                </v:textbox>
              </v:shape>
              <v:shape id="_x0000_s2101" type="#_x0000_t202" style="position:absolute;left:4777;top:10;width:5565;height:1290" filled="f" stroked="f">
                <v:textbox inset="0,0,0,0">
                  <w:txbxContent>
                    <w:p w:rsidR="003627BD" w:rsidRDefault="003F6468">
                      <w:pPr>
                        <w:tabs>
                          <w:tab w:val="left" w:pos="4294"/>
                        </w:tabs>
                        <w:spacing w:before="30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ARTICULOS EN COLONES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310,371,043.20</w:t>
                      </w:r>
                    </w:p>
                    <w:p w:rsidR="003627BD" w:rsidRDefault="003F6468">
                      <w:pPr>
                        <w:tabs>
                          <w:tab w:val="left" w:pos="4304"/>
                        </w:tabs>
                        <w:spacing w:before="75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278,014,686.06</w:t>
                      </w:r>
                    </w:p>
                    <w:p w:rsidR="003627BD" w:rsidRDefault="003F6468">
                      <w:pPr>
                        <w:tabs>
                          <w:tab w:val="left" w:pos="4393"/>
                        </w:tabs>
                        <w:spacing w:before="7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POR COMPLEMENTOS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32,356,357.14</w:t>
                      </w:r>
                    </w:p>
                    <w:p w:rsidR="003627BD" w:rsidRDefault="003F6468">
                      <w:pPr>
                        <w:tabs>
                          <w:tab w:val="left" w:pos="4304"/>
                          <w:tab w:val="left" w:pos="4482"/>
                        </w:tabs>
                        <w:spacing w:before="17" w:line="260" w:lineRule="exact"/>
                        <w:ind w:left="40" w:right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 MAS B.P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.P.)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4,920,613.91 NETO A CANCELAR AL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273,094,072.15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27BD" w:rsidRDefault="003F6468">
      <w:pPr>
        <w:pStyle w:val="berschrift1"/>
        <w:spacing w:before="68"/>
        <w:ind w:left="5082"/>
        <w:rPr>
          <w:b w:val="0"/>
          <w:bCs w:val="0"/>
        </w:rPr>
      </w:pPr>
      <w:r>
        <w:pict>
          <v:group id="_x0000_s2086" style="position:absolute;left:0;text-align:left;margin-left:39.4pt;margin-top:15.7pt;width:516.5pt;height:43pt;z-index:-12712;mso-position-horizontal-relative:page" coordorigin="788,314" coordsize="10330,860">
            <v:group id="_x0000_s2097" style="position:absolute;left:5547;top:324;width:5560;height:2" coordorigin="5547,324" coordsize="5560,2">
              <v:shape id="_x0000_s2098" style="position:absolute;left:5547;top:324;width:5560;height:2" coordorigin="5547,324" coordsize="5560,0" path="m5547,324r5560,e" filled="f" strokeweight="1pt">
                <v:path arrowok="t"/>
              </v:shape>
            </v:group>
            <v:group id="_x0000_s2095" style="position:absolute;left:5547;top:322;width:2;height:845" coordorigin="5547,322" coordsize="2,845">
              <v:shape id="_x0000_s2096" style="position:absolute;left:5547;top:322;width:2;height:845" coordorigin="5547,322" coordsize="0,845" path="m5547,322r,844e" filled="f" strokeweight=".5pt">
                <v:path arrowok="t"/>
              </v:shape>
            </v:group>
            <v:group id="_x0000_s2093" style="position:absolute;left:5547;top:1164;width:5560;height:2" coordorigin="5547,1164" coordsize="5560,2">
              <v:shape id="_x0000_s2094" style="position:absolute;left:5547;top:1164;width:5560;height:2" coordorigin="5547,1164" coordsize="5560,0" path="m5547,1164r5560,e" filled="f" strokeweight="1pt">
                <v:path arrowok="t"/>
              </v:shape>
            </v:group>
            <v:group id="_x0000_s2091" style="position:absolute;left:11107;top:322;width:2;height:845" coordorigin="11107,322" coordsize="2,845">
              <v:shape id="_x0000_s2092" style="position:absolute;left:11107;top:322;width:2;height:845" coordorigin="11107,322" coordsize="0,845" path="m11107,322r,844e" filled="f" strokeweight=".5pt">
                <v:path arrowok="t"/>
              </v:shape>
            </v:group>
            <v:group id="_x0000_s2087" style="position:absolute;left:798;top:604;width:4725;height:560" coordorigin="798,604" coordsize="4725,560">
              <v:shape id="_x0000_s2090" style="position:absolute;left:798;top:604;width:4725;height:560" coordorigin="798,604" coordsize="4725,560" path="m798,1164r4724,l5522,604r-4724,l798,1164xe" filled="f" strokeweight="1pt">
                <v:path arrowok="t"/>
              </v:shape>
              <v:shape id="_x0000_s2089" type="#_x0000_t202" style="position:absolute;left:5532;top:324;width:5575;height:840" filled="f" stroked="f">
                <v:textbox inset="0,0,0,0">
                  <w:txbxContent>
                    <w:p w:rsidR="003627BD" w:rsidRDefault="003F6468">
                      <w:pPr>
                        <w:tabs>
                          <w:tab w:val="left" w:pos="4293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278,014,686.06</w:t>
                      </w:r>
                    </w:p>
                    <w:p w:rsidR="003627BD" w:rsidRDefault="003F6468">
                      <w:pPr>
                        <w:tabs>
                          <w:tab w:val="left" w:pos="4293"/>
                          <w:tab w:val="left" w:pos="4472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4,040,749.91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282,055,435.97</w:t>
                      </w:r>
                    </w:p>
                  </w:txbxContent>
                </v:textbox>
              </v:shape>
              <v:shape id="_x0000_s2088" type="#_x0000_t202" style="position:absolute;left:798;top:604;width:4735;height:560" filled="f" stroked="f">
                <v:textbox inset="0,0,0,0">
                  <w:txbxContent>
                    <w:p w:rsidR="003627BD" w:rsidRDefault="003F6468">
                      <w:pPr>
                        <w:tabs>
                          <w:tab w:val="left" w:pos="3438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274,664,640.00</w:t>
                      </w:r>
                    </w:p>
                    <w:p w:rsidR="003627BD" w:rsidRDefault="003F6468">
                      <w:pPr>
                        <w:tabs>
                          <w:tab w:val="left" w:pos="3527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35,706,403.20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PARA USO EXCLUSIVO DEL PODER JUDICIAL</w:t>
      </w:r>
    </w:p>
    <w:p w:rsidR="003627BD" w:rsidRDefault="003627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27BD" w:rsidRDefault="003627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27BD" w:rsidRDefault="003627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27BD" w:rsidRDefault="003627BD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146"/>
        <w:gridCol w:w="3935"/>
        <w:gridCol w:w="2712"/>
      </w:tblGrid>
      <w:tr w:rsidR="003627BD">
        <w:trPr>
          <w:trHeight w:hRule="exact" w:val="589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627BD" w:rsidRDefault="003627BD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627BD" w:rsidRDefault="003627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3627BD" w:rsidRDefault="003F6468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Nº Expediente:  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2020LA-000080-PROV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627BD" w:rsidRDefault="003627BD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627BD" w:rsidRDefault="003627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3627BD" w:rsidRDefault="003F6468">
            <w:pPr>
              <w:pStyle w:val="TableParagraph"/>
              <w:tabs>
                <w:tab w:val="left" w:pos="2094"/>
              </w:tabs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Tipo de Procedimiento: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Licitación Abreviada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627BD" w:rsidRDefault="003627BD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627BD" w:rsidRDefault="003627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3627BD" w:rsidRDefault="003F6468">
            <w:pPr>
              <w:pStyle w:val="TableParagraph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Oficio Refrendo:</w:t>
            </w:r>
          </w:p>
        </w:tc>
      </w:tr>
      <w:tr w:rsidR="003627BD">
        <w:trPr>
          <w:trHeight w:hRule="exact" w:val="31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627BD" w:rsidRDefault="003F6468">
            <w:pPr>
              <w:pStyle w:val="TableParagraph"/>
              <w:spacing w:before="3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Autorización Nº: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627BD" w:rsidRDefault="003F6468">
            <w:pPr>
              <w:pStyle w:val="TableParagraph"/>
              <w:spacing w:before="39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Adjudicado en la Gaceta: 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59 de 25/03/2021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627BD" w:rsidRDefault="003F6468">
            <w:pPr>
              <w:pStyle w:val="TableParagraph"/>
              <w:spacing w:before="39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Fecha de Referendo:</w:t>
            </w:r>
          </w:p>
        </w:tc>
      </w:tr>
    </w:tbl>
    <w:p w:rsidR="003627BD" w:rsidRDefault="003F6468">
      <w:pPr>
        <w:pStyle w:val="Textkrper"/>
        <w:tabs>
          <w:tab w:val="left" w:pos="1457"/>
          <w:tab w:val="left" w:pos="3482"/>
        </w:tabs>
        <w:spacing w:before="19"/>
        <w:ind w:left="179"/>
        <w:rPr>
          <w:rFonts w:cs="Arial"/>
        </w:rPr>
      </w:pPr>
      <w:r>
        <w:t>Contrato:</w:t>
      </w:r>
      <w:r>
        <w:tab/>
        <w:t>-</w:t>
      </w:r>
      <w:r>
        <w:tab/>
      </w:r>
      <w:r>
        <w:t xml:space="preserve">Garantía Cumplimiento:   </w:t>
      </w:r>
      <w:r>
        <w:rPr>
          <w:spacing w:val="14"/>
        </w:rPr>
        <w:t xml:space="preserve"> </w:t>
      </w:r>
      <w:r>
        <w:t>Si</w:t>
      </w:r>
    </w:p>
    <w:p w:rsidR="003627BD" w:rsidRDefault="003627BD">
      <w:pPr>
        <w:spacing w:before="9"/>
        <w:rPr>
          <w:rFonts w:ascii="Arial" w:eastAsia="Arial" w:hAnsi="Arial" w:cs="Arial"/>
          <w:sz w:val="14"/>
          <w:szCs w:val="14"/>
        </w:rPr>
      </w:pPr>
    </w:p>
    <w:p w:rsidR="003627BD" w:rsidRDefault="003F6468">
      <w:pPr>
        <w:pStyle w:val="Textkrper"/>
        <w:spacing w:before="79" w:line="370" w:lineRule="auto"/>
        <w:ind w:left="163" w:right="4027" w:firstLine="15"/>
      </w:pPr>
      <w:r>
        <w:t>Este pedido se complementa con el pedido 2021-011804</w:t>
      </w:r>
      <w:r>
        <w:rPr>
          <w:spacing w:val="44"/>
        </w:rPr>
        <w:t xml:space="preserve"> </w:t>
      </w:r>
      <w:r>
        <w:t>de ¢ 27,585,239.41 del 19/04/2021</w:t>
      </w:r>
      <w:r>
        <w:t xml:space="preserve"> Este pedido se complementa con el pedido 2021-011805</w:t>
      </w:r>
      <w:r>
        <w:rPr>
          <w:spacing w:val="44"/>
        </w:rPr>
        <w:t xml:space="preserve"> </w:t>
      </w:r>
      <w:r>
        <w:t>de ¢ 5,241,392.00 del 19/04/2021</w:t>
      </w:r>
    </w:p>
    <w:p w:rsidR="003627BD" w:rsidRDefault="003F6468">
      <w:pPr>
        <w:pStyle w:val="Textkrper"/>
        <w:spacing w:before="82"/>
        <w:ind w:left="163"/>
      </w:pPr>
      <w:r>
        <w:t>Revisado por: Dirección Jurídica, Poder Judicial</w:t>
      </w:r>
    </w:p>
    <w:p w:rsidR="003627BD" w:rsidRDefault="003627BD">
      <w:pPr>
        <w:spacing w:before="11"/>
        <w:rPr>
          <w:rFonts w:ascii="Arial" w:eastAsia="Arial" w:hAnsi="Arial" w:cs="Arial"/>
          <w:sz w:val="20"/>
          <w:szCs w:val="20"/>
        </w:rPr>
      </w:pPr>
    </w:p>
    <w:p w:rsidR="003627BD" w:rsidRDefault="003F646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26.2pt;mso-position-horizontal-relative:char;mso-position-vertical-relative:line" coordsize="10513,252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514" coordorigin="10,5" coordsize="2,2514">
              <v:shape id="_x0000_s2081" style="position:absolute;left:10;top:5;width:2;height:2514" coordorigin="10,5" coordsize="0,2514" path="m10,5r,251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514" coordorigin="10502,5" coordsize="2,2514">
              <v:shape id="_x0000_s2077" style="position:absolute;left:10502;top:5;width:2;height:2514" coordorigin="10502,5" coordsize="0,2514" path="m10502,5r,2513e" filled="f" strokeweight=".5pt">
                <v:path arrowok="t"/>
              </v:shape>
            </v:group>
            <v:group id="_x0000_s2072" style="position:absolute;left:10;top:2518;width:10493;height:2" coordorigin="10,2518" coordsize="10493,2">
              <v:shape id="_x0000_s2075" style="position:absolute;left:10;top:2518;width:10493;height:2" coordorigin="10,2518" coordsize="10493,0" path="m10,251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3627BD" w:rsidRDefault="003F6468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236" filled="f" stroked="f">
                <v:textbox inset="0,0,0,0">
                  <w:txbxContent>
                    <w:p w:rsidR="003627BD" w:rsidRDefault="003F6468">
                      <w:pPr>
                        <w:spacing w:before="42" w:line="180" w:lineRule="exact"/>
                        <w:ind w:left="35" w:right="1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Confecciona Fernando Aguilar Arias. Requisición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000141-SR-2021.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Este pedido se debe comunicar a la empresa al correo electrónico</w:t>
                      </w:r>
                      <w:hyperlink r:id="rId10">
                        <w:r>
                          <w:rPr>
                            <w:rFonts w:ascii="Arial" w:eastAsia="Arial" w:hAnsi="Arial" w:cs="Arial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info@costacon.com,</w:t>
                        </w:r>
                      </w:hyperlink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adicionalmente se debe comunicar al Departamento de Servicios Generales. Los timbres fiscales, la póliza de riesgos y la garant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ía de cumplimiento constan en el expediente de contratación. Acuerdo del Consejo Superior N°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23-2021 del 18 de marzo del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2021,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artículo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VIII.</w:t>
                      </w:r>
                    </w:p>
                    <w:p w:rsidR="003627BD" w:rsidRDefault="003F6468">
                      <w:pPr>
                        <w:spacing w:line="178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1">
                        <w:r>
                          <w:rPr>
                            <w:rFonts w:ascii="Arial" w:hAnsi="Arial"/>
                            <w:sz w:val="16"/>
                          </w:rPr>
                          <w:t>El arquitecto responsable del proyecto es el Arq. John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ny Santamaria Fonseca, localizable al correo electrónico jsantamariaf@poder-judicial.go.cr.</w:t>
                        </w:r>
                      </w:hyperlink>
                    </w:p>
                    <w:p w:rsidR="003627BD" w:rsidRDefault="003627BD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627BD" w:rsidRDefault="003F6468">
                      <w:pPr>
                        <w:spacing w:line="180" w:lineRule="exact"/>
                        <w:ind w:left="35" w:right="1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 adjudicación recayó sobre el Consorcio integrado por la empresa Costacon de Costa Rica S. A., cédula jurídica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3-101-388103 y la empresa Estructuras en Vidrio y </w:t>
                      </w:r>
                      <w:r>
                        <w:rPr>
                          <w:rFonts w:ascii="Arial" w:hAnsi="Arial"/>
                          <w:sz w:val="16"/>
                        </w:rPr>
                        <w:t>Aluminio Benavides S. A., cédula jurídica 3-101-686677, y de acuerdo a la cláusula 10 del acuerdo consorcial, el pago se debe realizar a nombre de la empresa Costacon de Costa Rica S. A.</w:t>
                      </w:r>
                    </w:p>
                    <w:p w:rsidR="003627BD" w:rsidRDefault="003627BD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627BD" w:rsidRDefault="003F6468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</w:t>
                      </w:r>
                      <w:r>
                        <w:rPr>
                          <w:rFonts w:ascii="Arial" w:hAnsi="Arial"/>
                          <w:sz w:val="16"/>
                        </w:rPr>
                        <w:t>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27BD" w:rsidRDefault="003627BD">
      <w:pPr>
        <w:rPr>
          <w:rFonts w:ascii="Arial" w:eastAsia="Arial" w:hAnsi="Arial" w:cs="Arial"/>
          <w:sz w:val="20"/>
          <w:szCs w:val="20"/>
        </w:rPr>
      </w:pPr>
    </w:p>
    <w:p w:rsidR="003627BD" w:rsidRDefault="003627BD">
      <w:pPr>
        <w:rPr>
          <w:rFonts w:ascii="Arial" w:eastAsia="Arial" w:hAnsi="Arial" w:cs="Arial"/>
          <w:sz w:val="20"/>
          <w:szCs w:val="20"/>
        </w:rPr>
      </w:pPr>
    </w:p>
    <w:p w:rsidR="003627BD" w:rsidRDefault="003627BD">
      <w:pPr>
        <w:spacing w:before="2"/>
        <w:rPr>
          <w:rFonts w:ascii="Arial" w:eastAsia="Arial" w:hAnsi="Arial" w:cs="Arial"/>
          <w:sz w:val="21"/>
          <w:szCs w:val="21"/>
        </w:rPr>
      </w:pPr>
    </w:p>
    <w:p w:rsidR="003627BD" w:rsidRDefault="003F6468">
      <w:pPr>
        <w:pStyle w:val="berschrift1"/>
        <w:ind w:left="248"/>
        <w:rPr>
          <w:b w:val="0"/>
          <w:bCs w:val="0"/>
        </w:rPr>
      </w:pPr>
      <w:r>
        <w:t>Oficinas Usuarias</w:t>
      </w:r>
    </w:p>
    <w:p w:rsidR="003627BD" w:rsidRDefault="003627BD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627BD" w:rsidRDefault="003F6468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3627BD" w:rsidRDefault="003F6468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3627BD" w:rsidRDefault="003F6468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17691 - ADICIONES Y MEJORAS A EDIFICIOS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149 - DEPARTAMENTO DE SERVICIOS GENERALES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627BD">
      <w:pgSz w:w="11910" w:h="16840"/>
      <w:pgMar w:top="1200" w:right="58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468">
      <w:r>
        <w:separator/>
      </w:r>
    </w:p>
  </w:endnote>
  <w:endnote w:type="continuationSeparator" w:id="0">
    <w:p w:rsidR="00000000" w:rsidRDefault="003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D" w:rsidRDefault="003F6468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2880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2856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2832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2808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2784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2760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77" w:lineRule="exact"/>
                  <w:ind w:left="0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3627BD" w:rsidRDefault="003F6468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2736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77" w:lineRule="exact"/>
                  <w:ind w:left="1"/>
                  <w:jc w:val="center"/>
                  <w:rPr>
                    <w:rFonts w:cs="Arial"/>
                  </w:rPr>
                </w:pPr>
                <w:r>
                  <w:t>Revisado por</w:t>
                </w:r>
              </w:p>
              <w:p w:rsidR="003627BD" w:rsidRDefault="003F6468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2712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77" w:lineRule="exact"/>
                  <w:ind w:left="1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3627BD" w:rsidRDefault="003F6468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2688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80" w:lineRule="exact"/>
                  <w:ind w:left="20"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.95pt;margin-top:647.25pt;width:93.15pt;height:19pt;z-index:-12664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80" w:lineRule="exact"/>
                  <w:ind w:left="238" w:right="18" w:hanging="219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2640;mso-position-horizontal-relative:page;mso-position-vertical-relative:page" filled="f" stroked="f">
          <v:textbox inset="0,0,0,0">
            <w:txbxContent>
              <w:p w:rsidR="003627BD" w:rsidRDefault="003F6468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3627BD" w:rsidRDefault="003F6468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6.95pt;z-index:-12616;mso-position-horizontal-relative:page;mso-position-vertical-relative:page" filled="f" stroked="f">
          <v:textbox inset="0,0,0,0">
            <w:txbxContent>
              <w:p w:rsidR="003627BD" w:rsidRDefault="003F6468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3627BD" w:rsidRDefault="003F6468">
                <w:pPr>
                  <w:spacing w:before="29"/>
                  <w:ind w:left="20" w:right="13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627BD" w:rsidRDefault="003F6468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6468">
      <w:r>
        <w:separator/>
      </w:r>
    </w:p>
  </w:footnote>
  <w:footnote w:type="continuationSeparator" w:id="0">
    <w:p w:rsidR="00000000" w:rsidRDefault="003F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D" w:rsidRDefault="003F646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3000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3627BD" w:rsidRDefault="003F6468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2976;mso-position-horizontal-relative:page;mso-position-vertical-relative:page" filled="f" stroked="f">
          <v:textbox inset="0,0,0,0">
            <w:txbxContent>
              <w:p w:rsidR="003627BD" w:rsidRDefault="003F646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2952;mso-position-horizontal-relative:page;mso-position-vertical-relative:page" filled="f" stroked="f">
          <v:textbox inset="0,0,0,0">
            <w:txbxContent>
              <w:p w:rsidR="003627BD" w:rsidRDefault="003F646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2021-011803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2928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19/04/2021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2904;mso-position-horizontal-relative:page;mso-position-vertical-relative:page" filled="f" stroked="f">
          <v:textbox inset="0,0,0,0">
            <w:txbxContent>
              <w:p w:rsidR="003627BD" w:rsidRDefault="003F6468">
                <w:pPr>
                  <w:pStyle w:val="Textkrper"/>
                  <w:spacing w:line="184" w:lineRule="exact"/>
                  <w:ind w:left="20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27BD"/>
    <w:rsid w:val="003627BD"/>
    <w:rsid w:val="003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32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santamariaf@poder-judicial.go.c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ostac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ntamariaf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4213</Characters>
  <Application>Microsoft Office Word</Application>
  <DocSecurity>4</DocSecurity>
  <Lines>175</Lines>
  <Paragraphs>84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2021-09-07T15:12:00Z</dcterms:created>
  <dcterms:modified xsi:type="dcterms:W3CDTF">2021-09-07T15:12:00Z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