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F" w:rsidRDefault="00B71E6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71E6F" w:rsidRDefault="00B71E6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B71E6F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71E6F" w:rsidRDefault="00DA3AD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71E6F" w:rsidRDefault="00DA3ADC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71E6F" w:rsidRDefault="00DA3AD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71E6F" w:rsidRDefault="00DA3AD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71E6F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71E6F" w:rsidRDefault="00DA3AD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301-210460-21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71E6F" w:rsidRDefault="00DA3AD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3,600,000.00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71E6F" w:rsidRDefault="00DA3AD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1,599,900.00</w:t>
            </w:r>
          </w:p>
        </w:tc>
      </w:tr>
      <w:tr w:rsidR="00B71E6F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71E6F" w:rsidRDefault="00DA3AD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Agroinduchem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71E6F" w:rsidRDefault="00DA3AD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3-101-252351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71E6F" w:rsidRDefault="00DA3AD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22313360</w:t>
            </w:r>
          </w:p>
        </w:tc>
      </w:tr>
      <w:tr w:rsidR="00B71E6F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71E6F" w:rsidRDefault="00DA3AD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71E6F" w:rsidRDefault="00DA3AD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24/02/2021</w:t>
            </w:r>
          </w:p>
          <w:p w:rsidR="00B71E6F" w:rsidRDefault="00DA3ADC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71E6F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71E6F" w:rsidRDefault="00DA3ADC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71E6F" w:rsidRDefault="00DA3ADC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71E6F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B71E6F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71E6F" w:rsidRDefault="00DA3ADC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1E6F" w:rsidRDefault="00DA3ADC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71E6F">
        <w:trPr>
          <w:trHeight w:hRule="exact" w:val="61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GAL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21748 - FORMALINA/FORMALDEHIDO</w:t>
            </w:r>
          </w:p>
          <w:p w:rsidR="00B71E6F" w:rsidRDefault="00DA3AD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Formalina / Formaldehído</w:t>
            </w:r>
          </w:p>
          <w:p w:rsidR="00B71E6F" w:rsidRDefault="00B71E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1E6F" w:rsidRDefault="00DA3ADC">
            <w:pPr>
              <w:pStyle w:val="TableParagraph"/>
              <w:spacing w:line="180" w:lineRule="exact"/>
              <w:ind w:left="9" w:right="3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Marca Ecopro Código 662 Origen C.R.</w:t>
            </w:r>
          </w:p>
          <w:p w:rsidR="00B71E6F" w:rsidRDefault="00DA3ADC">
            <w:pPr>
              <w:pStyle w:val="TableParagraph"/>
              <w:spacing w:line="180" w:lineRule="exact"/>
              <w:ind w:left="9" w:right="16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Formaldehído al 37%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exento de ácido Estabilizado con metanol al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10% Presentación de un galón</w:t>
            </w:r>
          </w:p>
          <w:p w:rsidR="00B71E6F" w:rsidRDefault="00B71E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1E6F" w:rsidRDefault="00DA3AD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B71E6F" w:rsidRDefault="00DA3AD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B71E6F" w:rsidRDefault="00B71E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1E6F" w:rsidRDefault="00DA3ADC">
            <w:pPr>
              <w:pStyle w:val="TableParagraph"/>
              <w:spacing w:line="180" w:lineRule="exact"/>
              <w:ind w:left="9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 desglosado de la siguiente manera: Primer tracto: 10 días hábiles después de recibido el pedido, ya sea vía fax o correo electrónico, lo que ocurra primero, cantidad a entregar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galones, segundo tracto: 30 días hábiles después de hab</w:t>
            </w:r>
            <w:r>
              <w:rPr>
                <w:rFonts w:ascii="Arial" w:hAnsi="Arial"/>
                <w:sz w:val="16"/>
              </w:rPr>
              <w:t>er realizado la primera entrega, cantidad a entregar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galones y un tercer tracto: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días hábiles después de haber realizado la segunda entrega, cantidad a entregar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168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galones.</w:t>
            </w:r>
          </w:p>
          <w:p w:rsidR="00B71E6F" w:rsidRDefault="00B71E6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1E6F" w:rsidRDefault="00DA3ADC">
            <w:pPr>
              <w:pStyle w:val="TableParagraph"/>
              <w:spacing w:line="180" w:lineRule="exact"/>
              <w:ind w:left="9" w:right="5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Vencimiento de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años a partir de la fecha de entrega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</w:t>
            </w:r>
            <w:r>
              <w:rPr>
                <w:rFonts w:ascii="Arial" w:hAnsi="Arial"/>
                <w:sz w:val="16"/>
              </w:rPr>
              <w:t>os</w:t>
            </w:r>
          </w:p>
          <w:p w:rsidR="00B71E6F" w:rsidRDefault="00DA3ADC">
            <w:pPr>
              <w:pStyle w:val="TableParagraph"/>
              <w:spacing w:line="180" w:lineRule="exact"/>
              <w:ind w:left="9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Primer tracto: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 días hábiles después de recibido el pedido, sea vía fax o correo electrónico lo que ocurra primero.</w:t>
            </w:r>
          </w:p>
          <w:p w:rsidR="00B71E6F" w:rsidRDefault="00DA3ADC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Detalle en especificaciones del artículo.</w:t>
            </w:r>
          </w:p>
          <w:p w:rsidR="00B71E6F" w:rsidRDefault="00DA3ADC">
            <w:pPr>
              <w:pStyle w:val="TableParagraph"/>
              <w:spacing w:before="4" w:line="180" w:lineRule="exact"/>
              <w:ind w:left="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Heredia, San Joaquín de Flores, Ciudad Judicial, Sección de Patología Forense, previa coordinación con Alexis Benavides Salas, teléfono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2267-1185,</w:t>
            </w:r>
            <w:r>
              <w:rPr>
                <w:rFonts w:ascii="Arial" w:hAnsi="Arial"/>
                <w:sz w:val="16"/>
              </w:rPr>
              <w:t xml:space="preserve"> correo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hyperlink r:id="rId7">
              <w:r>
                <w:rPr>
                  <w:rFonts w:ascii="Arial" w:hAnsi="Arial"/>
                  <w:sz w:val="16"/>
                </w:rPr>
                <w:t>electrónico bodpatologia</w:t>
              </w:r>
              <w:r>
                <w:rPr>
                  <w:rFonts w:ascii="Arial" w:hAnsi="Arial"/>
                  <w:sz w:val="16"/>
                </w:rPr>
                <w:t>@poder-judicial.go.cr</w:t>
              </w:r>
            </w:hyperlink>
            <w:r>
              <w:rPr>
                <w:rFonts w:ascii="Arial" w:hAnsi="Arial"/>
                <w:sz w:val="16"/>
              </w:rPr>
              <w:t xml:space="preserve"> o con María Isabel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Núñez, teléfono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2267-1091</w:t>
            </w:r>
          </w:p>
          <w:p w:rsidR="00B71E6F" w:rsidRDefault="00DA3ADC">
            <w:pPr>
              <w:pStyle w:val="TableParagraph"/>
              <w:spacing w:before="14" w:line="174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4,000.20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5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4,000.2000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2,000,100.00</w:t>
            </w:r>
          </w:p>
        </w:tc>
      </w:tr>
    </w:tbl>
    <w:p w:rsidR="00B71E6F" w:rsidRDefault="00B71E6F">
      <w:pPr>
        <w:rPr>
          <w:rFonts w:ascii="Arial" w:eastAsia="Arial" w:hAnsi="Arial" w:cs="Arial"/>
          <w:sz w:val="16"/>
          <w:szCs w:val="16"/>
        </w:rPr>
        <w:sectPr w:rsidR="00B71E6F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B71E6F" w:rsidRDefault="00B71E6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B71E6F">
        <w:trPr>
          <w:trHeight w:hRule="exact" w:val="923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line="261" w:lineRule="auto"/>
              <w:ind w:left="9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2,000,100.00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2,000,100.00</w:t>
            </w:r>
          </w:p>
          <w:p w:rsidR="00B71E6F" w:rsidRDefault="00DA3ADC">
            <w:pPr>
              <w:pStyle w:val="TableParagraph"/>
              <w:spacing w:before="40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/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1E6F" w:rsidRDefault="00B71E6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E6F" w:rsidRDefault="00B71E6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E6F" w:rsidRDefault="00B71E6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E6F" w:rsidRDefault="00DA3ADC">
            <w:pPr>
              <w:pStyle w:val="TableParagraph"/>
              <w:spacing w:before="118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2,000,100.00</w:t>
            </w:r>
          </w:p>
        </w:tc>
      </w:tr>
      <w:tr w:rsidR="00B71E6F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1E6F" w:rsidRDefault="00DA3ADC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71E6F" w:rsidRDefault="00DA3ADC">
            <w:pPr>
              <w:pStyle w:val="TableParagraph"/>
              <w:spacing w:before="11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CIEN COLONES 00/100)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1E6F" w:rsidRDefault="00DA3ADC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2,000,100.00</w:t>
            </w:r>
          </w:p>
          <w:p w:rsidR="00B71E6F" w:rsidRDefault="00DA3ADC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2,000,100.00</w:t>
            </w:r>
          </w:p>
          <w:p w:rsidR="00B71E6F" w:rsidRDefault="00DA3ADC">
            <w:pPr>
              <w:pStyle w:val="TableParagraph"/>
              <w:tabs>
                <w:tab w:val="left" w:pos="4472"/>
                <w:tab w:val="left" w:pos="4694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35,400.00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1,964,700.00</w:t>
            </w:r>
          </w:p>
        </w:tc>
      </w:tr>
    </w:tbl>
    <w:p w:rsidR="00B71E6F" w:rsidRDefault="00DA3ADC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B71E6F" w:rsidRDefault="00B71E6F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B71E6F" w:rsidRDefault="00DA3ADC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0;width:5575;height:840" filled="f" stroked="f">
                <v:textbox inset="0,0,0,0">
                  <w:txbxContent>
                    <w:p w:rsidR="00B71E6F" w:rsidRDefault="00DA3ADC">
                      <w:pPr>
                        <w:tabs>
                          <w:tab w:val="left" w:pos="4472"/>
                        </w:tabs>
                        <w:spacing w:before="34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2,000,100.00</w:t>
                      </w:r>
                    </w:p>
                    <w:p w:rsidR="00B71E6F" w:rsidRDefault="00DA3ADC">
                      <w:pPr>
                        <w:tabs>
                          <w:tab w:val="left" w:pos="4472"/>
                          <w:tab w:val="left" w:pos="5094"/>
                        </w:tabs>
                        <w:spacing w:before="1"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0.00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2,000,100.00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B71E6F" w:rsidRDefault="00DA3ADC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1,770,000.00</w:t>
                      </w:r>
                    </w:p>
                    <w:p w:rsidR="00B71E6F" w:rsidRDefault="00DA3ADC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230,100.00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1E6F" w:rsidRDefault="00B71E6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71E6F" w:rsidRDefault="00DA3ADC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2021CD-000038-PROVCM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B71E6F" w:rsidRDefault="00DA3ADC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B71E6F" w:rsidRDefault="00DA3ADC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B71E6F" w:rsidRDefault="00B71E6F">
      <w:pPr>
        <w:rPr>
          <w:rFonts w:ascii="Arial" w:eastAsia="Arial" w:hAnsi="Arial" w:cs="Arial"/>
          <w:sz w:val="20"/>
          <w:szCs w:val="20"/>
        </w:rPr>
      </w:pPr>
    </w:p>
    <w:p w:rsidR="00B71E6F" w:rsidRDefault="00B71E6F">
      <w:pPr>
        <w:spacing w:before="3"/>
        <w:rPr>
          <w:rFonts w:ascii="Arial" w:eastAsia="Arial" w:hAnsi="Arial" w:cs="Arial"/>
          <w:sz w:val="14"/>
          <w:szCs w:val="14"/>
        </w:rPr>
      </w:pPr>
    </w:p>
    <w:p w:rsidR="00B71E6F" w:rsidRDefault="00DA3AD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44.2pt;mso-position-horizontal-relative:char;mso-position-vertical-relative:line" coordsize="10513,28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874" coordorigin="10,5" coordsize="2,2874">
              <v:shape id="_x0000_s2081" style="position:absolute;left:10;top:5;width:2;height:2874" coordorigin="10,5" coordsize="0,2874" path="m10,5r,2874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874" coordorigin="10502,5" coordsize="2,2874">
              <v:shape id="_x0000_s2077" style="position:absolute;left:10502;top:5;width:2;height:2874" coordorigin="10502,5" coordsize="0,2874" path="m10502,5r,2874e" filled="f" strokeweight=".5pt">
                <v:path arrowok="t"/>
              </v:shape>
            </v:group>
            <v:group id="_x0000_s2072" style="position:absolute;left:10;top:2879;width:10493;height:2" coordorigin="10,2879" coordsize="10493,2">
              <v:shape id="_x0000_s2075" style="position:absolute;left:10;top:2879;width:10493;height:2" coordorigin="10,2879" coordsize="10493,0" path="m10,2879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B71E6F" w:rsidRDefault="00DA3ADC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596" filled="f" stroked="f">
                <v:textbox inset="0,0,0,0">
                  <w:txbxContent>
                    <w:p w:rsidR="00B71E6F" w:rsidRDefault="00DA3ADC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000079-DPJ-2021-CM</w:t>
                      </w:r>
                    </w:p>
                    <w:p w:rsidR="00B71E6F" w:rsidRDefault="00DA3ADC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Yenssy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Chaves León</w:t>
                      </w:r>
                    </w:p>
                    <w:p w:rsidR="00B71E6F" w:rsidRDefault="00B71E6F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1E6F" w:rsidRDefault="00DA3ADC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especies fiscales se encuentran en el expediente electrónico.</w:t>
                      </w:r>
                    </w:p>
                    <w:p w:rsidR="00B71E6F" w:rsidRDefault="00B71E6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1E6F" w:rsidRDefault="00DA3ADC">
                      <w:pPr>
                        <w:spacing w:line="180" w:lineRule="exact"/>
                        <w:ind w:left="35" w:right="9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Actas se confeccionarán en los siguientes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3 </w:t>
                      </w:r>
                      <w:r>
                        <w:rPr>
                          <w:rFonts w:ascii="Arial" w:hAnsi="Arial"/>
                          <w:sz w:val="16"/>
                        </w:rPr>
                        <w:t>días hábiles, una vez presentada la factura por parte de la Administración del OIJ, en</w:t>
                      </w: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 xml:space="preserve"> coordinación con la Licda. Marcia Aguirre Aguirre, correo electrónico maguirre@poder-judicial.go.cr,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teléfono</w:t>
                      </w:r>
                      <w:r>
                        <w:rPr>
                          <w:rFonts w:ascii="Arial" w:hAnsi="Arial"/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2284-2350.</w:t>
                      </w:r>
                    </w:p>
                    <w:p w:rsidR="00B71E6F" w:rsidRDefault="00B71E6F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1E6F" w:rsidRDefault="00DA3ADC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Arial"/>
                            <w:sz w:val="16"/>
                          </w:rPr>
                          <w:t>Comunicar a: licitaciones@cordisma.com</w:t>
                        </w:r>
                      </w:hyperlink>
                    </w:p>
                    <w:p w:rsidR="00B71E6F" w:rsidRDefault="00B71E6F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1E6F" w:rsidRDefault="00DA3ADC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Notificar adicionalmente a la Administración del OIJ</w:t>
                      </w:r>
                    </w:p>
                    <w:p w:rsidR="00B71E6F" w:rsidRDefault="00B71E6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1E6F" w:rsidRDefault="00DA3ADC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</w:t>
                      </w:r>
                      <w:r>
                        <w:rPr>
                          <w:rFonts w:ascii="Arial" w:hAnsi="Arial"/>
                          <w:sz w:val="16"/>
                        </w:rPr>
                        <w:t>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1E6F" w:rsidRDefault="00B71E6F">
      <w:pPr>
        <w:rPr>
          <w:rFonts w:ascii="Arial" w:eastAsia="Arial" w:hAnsi="Arial" w:cs="Arial"/>
          <w:sz w:val="20"/>
          <w:szCs w:val="20"/>
        </w:rPr>
      </w:pPr>
    </w:p>
    <w:p w:rsidR="00B71E6F" w:rsidRDefault="00B71E6F">
      <w:pPr>
        <w:rPr>
          <w:rFonts w:ascii="Arial" w:eastAsia="Arial" w:hAnsi="Arial" w:cs="Arial"/>
          <w:sz w:val="20"/>
          <w:szCs w:val="20"/>
        </w:rPr>
      </w:pPr>
    </w:p>
    <w:p w:rsidR="00B71E6F" w:rsidRDefault="00B71E6F">
      <w:pPr>
        <w:spacing w:before="2"/>
        <w:rPr>
          <w:rFonts w:ascii="Arial" w:eastAsia="Arial" w:hAnsi="Arial" w:cs="Arial"/>
          <w:sz w:val="21"/>
          <w:szCs w:val="21"/>
        </w:rPr>
      </w:pPr>
    </w:p>
    <w:p w:rsidR="00B71E6F" w:rsidRDefault="00DA3ADC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71E6F" w:rsidRDefault="00B71E6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B71E6F" w:rsidRDefault="00DA3ADC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B71E6F" w:rsidRDefault="00DA3ADC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B71E6F" w:rsidRDefault="00DA3ADC">
                      <w:pPr>
                        <w:tabs>
                          <w:tab w:val="left" w:pos="600"/>
                          <w:tab w:val="left" w:pos="5136"/>
                          <w:tab w:val="right" w:pos="9655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21748 - FORMALINA/FORMALDEHIDO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80 - SECCION PATOLOGIA FORENSE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71E6F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ADC">
      <w:r>
        <w:separator/>
      </w:r>
    </w:p>
  </w:endnote>
  <w:endnote w:type="continuationSeparator" w:id="0">
    <w:p w:rsidR="00000000" w:rsidRDefault="00D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F" w:rsidRDefault="00DA3AD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65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63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60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58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1560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71E6F" w:rsidRDefault="00DA3AD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1536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71E6F" w:rsidRDefault="00DA3AD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1512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3pt;width:93.15pt;height:19pt;z-index:-11488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464;mso-position-horizontal-relative:page;mso-position-vertical-relative:page" filled="f" stroked="f">
          <v:textbox inset="0,0,0,0">
            <w:txbxContent>
              <w:p w:rsidR="00B71E6F" w:rsidRDefault="00DA3AD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71E6F" w:rsidRDefault="00DA3AD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7pt;z-index:-11440;mso-position-horizontal-relative:page;mso-position-vertical-relative:page" filled="f" stroked="f">
          <v:textbox inset="0,0,0,0">
            <w:txbxContent>
              <w:p w:rsidR="00B71E6F" w:rsidRDefault="00DA3AD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71E6F" w:rsidRDefault="00DA3ADC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</w:t>
                </w:r>
                <w:r>
                  <w:t>AL ESTÁ EXENTA DE IMPUESTOS DE VENTA Y CONSUMO POR INMUNIDAD FISCAL.</w:t>
                </w:r>
              </w:p>
              <w:p w:rsidR="00B71E6F" w:rsidRDefault="00DA3AD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ADC">
      <w:r>
        <w:separator/>
      </w:r>
    </w:p>
  </w:footnote>
  <w:footnote w:type="continuationSeparator" w:id="0">
    <w:p w:rsidR="00000000" w:rsidRDefault="00DA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6F" w:rsidRDefault="00DA3AD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776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71E6F" w:rsidRDefault="00DA3AD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752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728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2021-011226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704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04/03/2021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680;mso-position-horizontal-relative:page;mso-position-vertical-relative:page" filled="f" stroked="f">
          <v:textbox inset="0,0,0,0">
            <w:txbxContent>
              <w:p w:rsidR="00B71E6F" w:rsidRDefault="00DA3AD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1E6F"/>
    <w:rsid w:val="00B71E6F"/>
    <w:rsid w:val="00D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dpatologia@poder-judicial.go.c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citaciones@cordism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uirre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2259</Characters>
  <Application>Microsoft Office Word</Application>
  <DocSecurity>4</DocSecurity>
  <Lines>122</Lines>
  <Paragraphs>71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2021-04-27T15:51:00Z</dcterms:created>
  <dcterms:modified xsi:type="dcterms:W3CDTF">2021-04-27T15:51:00Z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