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D" w:rsidRDefault="00C040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40BD" w:rsidRDefault="00C040BD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C040BD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040BD" w:rsidRDefault="00F67F5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040BD" w:rsidRDefault="00F67F5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040BD" w:rsidRDefault="00F67F5F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C040BD" w:rsidRDefault="00F67F5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C040BD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040BD" w:rsidRDefault="00F67F5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301-202915-20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040BD" w:rsidRDefault="00F67F5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10,000,000.00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040BD" w:rsidRDefault="00F67F5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5,525,233.80</w:t>
            </w:r>
          </w:p>
        </w:tc>
      </w:tr>
      <w:tr w:rsidR="00C040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040BD" w:rsidRDefault="00F67F5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PRODUCTOS LUBRICANTES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040BD" w:rsidRDefault="00F67F5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3-101-029473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040BD" w:rsidRDefault="00F67F5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22102600</w:t>
            </w:r>
          </w:p>
        </w:tc>
      </w:tr>
      <w:tr w:rsidR="00C040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040BD" w:rsidRDefault="00F67F5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040BD" w:rsidRDefault="00F67F5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08/09/2020</w:t>
            </w:r>
          </w:p>
          <w:p w:rsidR="00C040BD" w:rsidRDefault="00F67F5F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040BD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040BD" w:rsidRDefault="00F67F5F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040BD" w:rsidRDefault="00F67F5F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040BD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C040BD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040BD" w:rsidRDefault="00F67F5F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040BD">
        <w:trPr>
          <w:trHeight w:hRule="exact" w:val="45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31" w:line="180" w:lineRule="exact"/>
              <w:ind w:left="9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23746 - REPUESTOS PARA SISTEMA SUSPENSION DE VEHICULO</w:t>
            </w:r>
          </w:p>
          <w:p w:rsidR="00C040BD" w:rsidRDefault="00F67F5F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Kingstone, modelo P267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Tamaño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110-80-17</w:t>
            </w:r>
          </w:p>
          <w:p w:rsidR="00C040BD" w:rsidRDefault="00F67F5F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before="4" w:line="180" w:lineRule="exact"/>
              <w:ind w:right="70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 en sucursal Super Servicio San Sebastián.</w:t>
            </w:r>
          </w:p>
          <w:p w:rsidR="00C040BD" w:rsidRDefault="00F67F5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? Para la unidad placa </w:t>
            </w:r>
            <w:r>
              <w:rPr>
                <w:rFonts w:ascii="Arial" w:hAnsi="Arial"/>
                <w:spacing w:val="-1"/>
                <w:sz w:val="16"/>
              </w:rPr>
              <w:t>MOT328597,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2026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Honda CB150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asignada a la Sección de Robo de </w:t>
            </w:r>
            <w:r>
              <w:rPr>
                <w:rFonts w:ascii="Arial" w:hAnsi="Arial"/>
                <w:spacing w:val="-1"/>
                <w:sz w:val="16"/>
              </w:rPr>
              <w:t>Vehículos.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3</w:t>
            </w:r>
            <w:r>
              <w:rPr>
                <w:rFonts w:ascii="Arial" w:hAnsi="Arial"/>
                <w:sz w:val="16"/>
              </w:rPr>
              <w:t xml:space="preserve">0,510.00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30,510.00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30,510.00</w:t>
            </w:r>
          </w:p>
          <w:p w:rsidR="00C040BD" w:rsidRDefault="00F67F5F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30,510.0000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30,510.00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40BD" w:rsidRDefault="00F67F5F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30,510.00</w:t>
            </w:r>
          </w:p>
        </w:tc>
      </w:tr>
    </w:tbl>
    <w:p w:rsidR="00C040BD" w:rsidRDefault="00C040BD">
      <w:pPr>
        <w:rPr>
          <w:rFonts w:ascii="Arial" w:eastAsia="Arial" w:hAnsi="Arial" w:cs="Arial"/>
          <w:sz w:val="16"/>
          <w:szCs w:val="16"/>
        </w:rPr>
        <w:sectPr w:rsidR="00C040BD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C040BD" w:rsidRDefault="00C040B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C040BD">
        <w:trPr>
          <w:trHeight w:hRule="exact" w:val="51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21093 -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185-65-R15</w:t>
            </w: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Bridgestone, modelo Potenza RE760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185/65 </w:t>
            </w:r>
            <w:r>
              <w:rPr>
                <w:rFonts w:ascii="Arial"/>
                <w:spacing w:val="-1"/>
                <w:sz w:val="16"/>
              </w:rPr>
              <w:t>R15</w:t>
            </w:r>
          </w:p>
          <w:p w:rsidR="00C040BD" w:rsidRDefault="00F67F5F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C040BD" w:rsidRDefault="00F67F5F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88</w:t>
            </w:r>
          </w:p>
          <w:p w:rsidR="00C040BD" w:rsidRDefault="00F67F5F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? 03 llantas para la unidad placa </w:t>
            </w:r>
            <w:r>
              <w:rPr>
                <w:rFonts w:ascii="Arial" w:hAnsi="Arial"/>
                <w:spacing w:val="-1"/>
                <w:sz w:val="16"/>
              </w:rPr>
              <w:t>BCY640,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160,</w:t>
            </w:r>
            <w:r>
              <w:rPr>
                <w:rFonts w:ascii="Arial" w:hAnsi="Arial"/>
                <w:sz w:val="16"/>
              </w:rPr>
              <w:t xml:space="preserve"> Nissan,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Tiida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2013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Hurtos.</w:t>
            </w:r>
          </w:p>
          <w:p w:rsidR="00C040BD" w:rsidRDefault="00F67F5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? 01 llanta para el placa </w:t>
            </w:r>
            <w:r>
              <w:rPr>
                <w:rFonts w:ascii="Arial"/>
                <w:spacing w:val="-1"/>
                <w:sz w:val="16"/>
              </w:rPr>
              <w:t>BCP966,</w:t>
            </w:r>
            <w:r>
              <w:rPr>
                <w:rFonts w:ascii="Arial"/>
                <w:sz w:val="16"/>
              </w:rPr>
              <w:t xml:space="preserve"> PJ</w:t>
            </w:r>
            <w:r>
              <w:rPr>
                <w:rFonts w:ascii="Arial"/>
                <w:spacing w:val="-1"/>
                <w:sz w:val="16"/>
              </w:rPr>
              <w:t xml:space="preserve"> 308,</w:t>
            </w:r>
            <w:r>
              <w:rPr>
                <w:rFonts w:ascii="Arial"/>
                <w:sz w:val="16"/>
              </w:rPr>
              <w:t xml:space="preserve"> Nissan Tiida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2013</w:t>
            </w: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asignada a la Sección de Fraudes.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4</w:t>
            </w:r>
            <w:r>
              <w:rPr>
                <w:rFonts w:ascii="Arial" w:hAnsi="Arial"/>
                <w:sz w:val="16"/>
              </w:rPr>
              <w:t xml:space="preserve">4,070.00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176,280.00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176,280.00</w:t>
            </w:r>
          </w:p>
          <w:p w:rsidR="00C040BD" w:rsidRDefault="00F67F5F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44,070.0000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176,280.00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0BD" w:rsidRDefault="00F67F5F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176,280.00</w:t>
            </w:r>
          </w:p>
        </w:tc>
      </w:tr>
      <w:tr w:rsidR="00C040BD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14180 -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205-R16</w:t>
            </w: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Firestone, modelo F-600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205/55 </w:t>
            </w:r>
            <w:r>
              <w:rPr>
                <w:rFonts w:ascii="Arial"/>
                <w:spacing w:val="-1"/>
                <w:sz w:val="16"/>
              </w:rPr>
              <w:t>R16</w:t>
            </w:r>
          </w:p>
          <w:p w:rsidR="00C040BD" w:rsidRDefault="00F67F5F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V</w:t>
            </w:r>
          </w:p>
          <w:p w:rsidR="00C040BD" w:rsidRDefault="00F67F5F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91</w:t>
            </w:r>
          </w:p>
          <w:p w:rsidR="00C040BD" w:rsidRDefault="00F67F5F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? Para la unidad placas </w:t>
            </w:r>
            <w:r>
              <w:rPr>
                <w:rFonts w:ascii="Arial" w:hAnsi="Arial"/>
                <w:spacing w:val="-1"/>
                <w:sz w:val="16"/>
              </w:rPr>
              <w:t>BRR134,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534,</w:t>
            </w:r>
            <w:r>
              <w:rPr>
                <w:rFonts w:ascii="Arial" w:hAnsi="Arial"/>
                <w:sz w:val="16"/>
              </w:rPr>
              <w:t xml:space="preserve"> Toyota Corolla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asignada a la sección de Robos- </w:t>
            </w:r>
            <w:r>
              <w:rPr>
                <w:rFonts w:ascii="Arial" w:hAnsi="Arial"/>
                <w:spacing w:val="-3"/>
                <w:sz w:val="16"/>
              </w:rPr>
              <w:t>Tachas.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41,810.00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83,620.00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83,620.00</w:t>
            </w:r>
          </w:p>
          <w:p w:rsidR="00C040BD" w:rsidRDefault="00F67F5F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41,810.0000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83,620.00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40BD" w:rsidRDefault="00F67F5F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83,620.00</w:t>
            </w:r>
          </w:p>
        </w:tc>
      </w:tr>
    </w:tbl>
    <w:p w:rsidR="00C040BD" w:rsidRDefault="00C040BD">
      <w:pPr>
        <w:rPr>
          <w:rFonts w:ascii="Arial" w:eastAsia="Arial" w:hAnsi="Arial" w:cs="Arial"/>
          <w:sz w:val="16"/>
          <w:szCs w:val="16"/>
        </w:rPr>
        <w:sectPr w:rsidR="00C040BD">
          <w:pgSz w:w="11910" w:h="16840"/>
          <w:pgMar w:top="1200" w:right="620" w:bottom="3960" w:left="640" w:header="493" w:footer="3778" w:gutter="0"/>
          <w:cols w:space="720"/>
        </w:sectPr>
      </w:pPr>
    </w:p>
    <w:p w:rsidR="00C040BD" w:rsidRDefault="00C040B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C040BD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25340 -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205-60-R16</w:t>
            </w: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Llantas marca Hankook, modelo </w:t>
            </w:r>
            <w:r>
              <w:rPr>
                <w:rFonts w:ascii="Arial"/>
                <w:spacing w:val="-1"/>
                <w:sz w:val="16"/>
              </w:rPr>
              <w:t>K425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205/60 </w:t>
            </w:r>
            <w:r>
              <w:rPr>
                <w:rFonts w:ascii="Arial"/>
                <w:spacing w:val="-1"/>
                <w:sz w:val="16"/>
              </w:rPr>
              <w:t>R16</w:t>
            </w:r>
          </w:p>
          <w:p w:rsidR="00C040BD" w:rsidRDefault="00F67F5F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V</w:t>
            </w:r>
          </w:p>
          <w:p w:rsidR="00C040BD" w:rsidRDefault="00F67F5F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92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? Para la unidad placas </w:t>
            </w:r>
            <w:r>
              <w:rPr>
                <w:rFonts w:ascii="Arial" w:hAnsi="Arial"/>
                <w:spacing w:val="-1"/>
                <w:sz w:val="16"/>
              </w:rPr>
              <w:t>LFZ321,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158,</w:t>
            </w:r>
            <w:r>
              <w:rPr>
                <w:rFonts w:ascii="Arial" w:hAnsi="Arial"/>
                <w:sz w:val="16"/>
              </w:rPr>
              <w:t xml:space="preserve"> Mitsubishi Lancer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Capturas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 pedido, sea ví</w:t>
            </w:r>
            <w:r>
              <w:rPr>
                <w:rFonts w:ascii="Arial" w:hAnsi="Arial"/>
                <w:sz w:val="16"/>
              </w:rPr>
              <w:t>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49,720.00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99,440.00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99,440.00</w:t>
            </w:r>
          </w:p>
          <w:p w:rsidR="00C040BD" w:rsidRDefault="00F67F5F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49,720.0000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99,440.00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40BD" w:rsidRDefault="00F67F5F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99,440.00</w:t>
            </w:r>
          </w:p>
        </w:tc>
      </w:tr>
      <w:tr w:rsidR="00C040BD">
        <w:trPr>
          <w:trHeight w:hRule="exact" w:val="49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30" w:line="180" w:lineRule="exact"/>
              <w:ind w:left="9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23746 - REPUESTOS PARA SISTEMA SUSPENSION DE VEHICULO</w:t>
            </w:r>
          </w:p>
          <w:p w:rsidR="00C040BD" w:rsidRDefault="00F67F5F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Pirelli, modelo Scorpion Verde AS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225/60 </w:t>
            </w:r>
            <w:r>
              <w:rPr>
                <w:rFonts w:ascii="Arial"/>
                <w:spacing w:val="-1"/>
                <w:sz w:val="16"/>
              </w:rPr>
              <w:t>R17</w:t>
            </w:r>
          </w:p>
          <w:p w:rsidR="00C040BD" w:rsidRDefault="00F67F5F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C040BD" w:rsidRDefault="00F67F5F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103</w:t>
            </w:r>
          </w:p>
          <w:p w:rsidR="00C040BD" w:rsidRDefault="00F67F5F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? Pa</w:t>
            </w:r>
            <w:r>
              <w:rPr>
                <w:rFonts w:ascii="Arial" w:hAnsi="Arial"/>
                <w:sz w:val="16"/>
              </w:rPr>
              <w:t xml:space="preserve">ra la unidad placas </w:t>
            </w:r>
            <w:r>
              <w:rPr>
                <w:rFonts w:ascii="Arial" w:hAnsi="Arial"/>
                <w:spacing w:val="-1"/>
                <w:sz w:val="16"/>
              </w:rPr>
              <w:t>BDW953,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1275,</w:t>
            </w:r>
            <w:r>
              <w:rPr>
                <w:rFonts w:ascii="Arial" w:hAnsi="Arial"/>
                <w:sz w:val="16"/>
              </w:rPr>
              <w:t xml:space="preserve"> Hyundai Tucson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2013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Estupefacientes.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8</w:t>
            </w:r>
            <w:r>
              <w:rPr>
                <w:rFonts w:ascii="Arial" w:hAnsi="Arial"/>
                <w:sz w:val="16"/>
              </w:rPr>
              <w:t xml:space="preserve">0,230.00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160,460.00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160,460.00</w:t>
            </w:r>
          </w:p>
          <w:p w:rsidR="00C040BD" w:rsidRDefault="00F67F5F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80,230.0000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160,460.00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0BD" w:rsidRDefault="00F67F5F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160,460.00</w:t>
            </w:r>
          </w:p>
        </w:tc>
      </w:tr>
    </w:tbl>
    <w:p w:rsidR="00C040BD" w:rsidRDefault="00C040BD">
      <w:pPr>
        <w:rPr>
          <w:rFonts w:ascii="Arial" w:eastAsia="Arial" w:hAnsi="Arial" w:cs="Arial"/>
          <w:sz w:val="16"/>
          <w:szCs w:val="16"/>
        </w:rPr>
        <w:sectPr w:rsidR="00C040BD">
          <w:pgSz w:w="11910" w:h="16840"/>
          <w:pgMar w:top="1200" w:right="620" w:bottom="3960" w:left="640" w:header="493" w:footer="3778" w:gutter="0"/>
          <w:cols w:space="720"/>
        </w:sectPr>
      </w:pPr>
    </w:p>
    <w:p w:rsidR="00C040BD" w:rsidRDefault="00C040B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C040BD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255-60-R18</w:t>
            </w: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Hankook, modelo RF11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255/60 </w:t>
            </w:r>
            <w:r>
              <w:rPr>
                <w:rFonts w:ascii="Arial"/>
                <w:spacing w:val="-1"/>
                <w:sz w:val="16"/>
              </w:rPr>
              <w:t>R18</w:t>
            </w:r>
            <w:r>
              <w:rPr>
                <w:rFonts w:ascii="Arial"/>
                <w:sz w:val="16"/>
              </w:rPr>
              <w:t xml:space="preserve"> AT</w:t>
            </w:r>
          </w:p>
          <w:p w:rsidR="00C040BD" w:rsidRDefault="00F67F5F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T</w:t>
            </w:r>
          </w:p>
          <w:p w:rsidR="00C040BD" w:rsidRDefault="00F67F5F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108</w:t>
            </w:r>
          </w:p>
          <w:p w:rsidR="00C040BD" w:rsidRDefault="00F67F5F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? Para la unidad placas CL223496, PJ</w:t>
            </w:r>
            <w:r>
              <w:rPr>
                <w:rFonts w:ascii="Arial" w:hAnsi="Arial"/>
                <w:spacing w:val="-1"/>
                <w:sz w:val="16"/>
              </w:rPr>
              <w:t xml:space="preserve"> 237,</w:t>
            </w:r>
            <w:r>
              <w:rPr>
                <w:rFonts w:ascii="Arial" w:hAnsi="Arial"/>
                <w:sz w:val="16"/>
              </w:rPr>
              <w:t xml:space="preserve"> Nissan Frontier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2008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Anticorrupción.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9</w:t>
            </w:r>
            <w:r>
              <w:rPr>
                <w:rFonts w:ascii="Arial" w:hAnsi="Arial"/>
                <w:sz w:val="16"/>
              </w:rPr>
              <w:t xml:space="preserve">3,790.00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93,790.00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93,790.00</w:t>
            </w:r>
          </w:p>
          <w:p w:rsidR="00C040BD" w:rsidRDefault="00F67F5F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93,790.0000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93,790.00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40BD" w:rsidRDefault="00F67F5F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93,790.00</w:t>
            </w:r>
          </w:p>
        </w:tc>
      </w:tr>
      <w:tr w:rsidR="00C040BD">
        <w:trPr>
          <w:trHeight w:hRule="exact" w:val="54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C040BD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30" w:line="180" w:lineRule="exact"/>
              <w:ind w:left="9" w:righ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24045 - LLANTA PARA </w:t>
            </w:r>
            <w:r>
              <w:rPr>
                <w:rFonts w:ascii="Arial"/>
                <w:spacing w:val="-1"/>
                <w:sz w:val="16"/>
              </w:rPr>
              <w:t>MOTO90/90-21</w:t>
            </w:r>
            <w:r>
              <w:rPr>
                <w:rFonts w:ascii="Arial"/>
                <w:sz w:val="16"/>
              </w:rPr>
              <w:t xml:space="preserve"> MC-TERRENO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DIFICILES</w:t>
            </w:r>
          </w:p>
          <w:p w:rsidR="00C040BD" w:rsidRDefault="00F67F5F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Cordial, modelo CY187</w:t>
            </w:r>
          </w:p>
          <w:p w:rsidR="00C040BD" w:rsidRDefault="00C040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Tamaño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90-90-21</w:t>
            </w:r>
          </w:p>
          <w:p w:rsidR="00C040BD" w:rsidRDefault="00F67F5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before="4" w:line="180" w:lineRule="exact"/>
              <w:ind w:right="70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 en sucursal Super Servicio San Sebastián.</w:t>
            </w:r>
          </w:p>
          <w:p w:rsidR="00C040BD" w:rsidRDefault="00F67F5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? 01 llanta para la unidad placas MOT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430196, PJ</w:t>
            </w:r>
            <w:r>
              <w:rPr>
                <w:rFonts w:ascii="Arial"/>
                <w:spacing w:val="-1"/>
                <w:sz w:val="16"/>
              </w:rPr>
              <w:t xml:space="preserve"> 1245,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Honda XR 250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Tornado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asignada al Departamento de SECCRO.</w:t>
            </w:r>
          </w:p>
          <w:p w:rsidR="00C040BD" w:rsidRDefault="00F67F5F">
            <w:pPr>
              <w:pStyle w:val="TableParagraph"/>
              <w:spacing w:line="180" w:lineRule="exact"/>
              <w:ind w:left="9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? 01 llanta para la unidad placas MOT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306848, PJ</w:t>
            </w:r>
            <w:r>
              <w:rPr>
                <w:rFonts w:ascii="Arial" w:hAnsi="Arial"/>
                <w:spacing w:val="-1"/>
                <w:sz w:val="16"/>
              </w:rPr>
              <w:t xml:space="preserve"> 573,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Honda NX4 2009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asignada a la Sección Especializada en </w:t>
            </w:r>
            <w:r>
              <w:rPr>
                <w:rFonts w:ascii="Arial" w:hAnsi="Arial"/>
                <w:spacing w:val="-1"/>
                <w:sz w:val="16"/>
              </w:rPr>
              <w:t>Violencia</w:t>
            </w:r>
            <w:r>
              <w:rPr>
                <w:rFonts w:ascii="Arial" w:hAnsi="Arial"/>
                <w:sz w:val="16"/>
              </w:rPr>
              <w:t xml:space="preserve"> de Género, </w:t>
            </w:r>
            <w:r>
              <w:rPr>
                <w:rFonts w:ascii="Arial" w:hAnsi="Arial"/>
                <w:spacing w:val="-4"/>
                <w:sz w:val="16"/>
              </w:rPr>
              <w:t>Trata</w:t>
            </w:r>
            <w:r>
              <w:rPr>
                <w:rFonts w:ascii="Arial" w:hAnsi="Arial"/>
                <w:sz w:val="16"/>
              </w:rPr>
              <w:t xml:space="preserve"> de Personas y </w:t>
            </w:r>
            <w:r>
              <w:rPr>
                <w:rFonts w:ascii="Arial" w:hAnsi="Arial"/>
                <w:spacing w:val="-3"/>
                <w:sz w:val="16"/>
              </w:rPr>
              <w:t>Tráfico</w:t>
            </w:r>
            <w:r>
              <w:rPr>
                <w:rFonts w:ascii="Arial" w:hAnsi="Arial"/>
                <w:sz w:val="16"/>
              </w:rPr>
              <w:t xml:space="preserve"> Ilícito de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Migrantes.</w:t>
            </w:r>
          </w:p>
          <w:p w:rsidR="00C040BD" w:rsidRDefault="00C040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40BD" w:rsidRDefault="00F67F5F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C040BD" w:rsidRDefault="00F67F5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C040BD" w:rsidRDefault="00F67F5F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 después de recibido el pedido, sea vía fax, correo electrónico lo que ocurra primero. Lugar de entrega: Almacén de la Proveeduría, ubicad</w:t>
            </w:r>
            <w:r>
              <w:rPr>
                <w:rFonts w:ascii="Arial" w:hAnsi="Arial"/>
                <w:sz w:val="16"/>
              </w:rPr>
              <w:t>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C040BD" w:rsidRDefault="00F67F5F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25,990.00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51,980.00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51,980.00</w:t>
            </w:r>
          </w:p>
          <w:p w:rsidR="00C040BD" w:rsidRDefault="00F67F5F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25,990.0000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51,980.00</w:t>
            </w: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40BD" w:rsidRDefault="00C040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040BD" w:rsidRDefault="00F67F5F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51,980.00</w:t>
            </w:r>
          </w:p>
        </w:tc>
      </w:tr>
      <w:tr w:rsidR="00C040BD">
        <w:trPr>
          <w:trHeight w:hRule="exact" w:val="283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040BD" w:rsidRDefault="00F67F5F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040BD" w:rsidRDefault="00F67F5F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696,080.00</w:t>
            </w:r>
          </w:p>
        </w:tc>
      </w:tr>
    </w:tbl>
    <w:p w:rsidR="00C040BD" w:rsidRDefault="00C040BD">
      <w:pPr>
        <w:rPr>
          <w:rFonts w:ascii="Arial" w:eastAsia="Arial" w:hAnsi="Arial" w:cs="Arial"/>
          <w:sz w:val="16"/>
          <w:szCs w:val="16"/>
        </w:rPr>
        <w:sectPr w:rsidR="00C040BD">
          <w:pgSz w:w="11910" w:h="16840"/>
          <w:pgMar w:top="1200" w:right="620" w:bottom="3960" w:left="640" w:header="493" w:footer="3778" w:gutter="0"/>
          <w:cols w:space="720"/>
        </w:sectPr>
      </w:pPr>
    </w:p>
    <w:p w:rsidR="00C040BD" w:rsidRDefault="00C040B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C040BD" w:rsidRDefault="00F67F5F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8" style="width:517.35pt;height:51.8pt;mso-position-horizontal-relative:char;mso-position-vertical-relative:line" coordsize="10347,1036">
            <v:group id="_x0000_s2088" style="position:absolute;left:5;top:10;width:2;height:1016" coordorigin="5,10" coordsize="2,1016">
              <v:shape id="_x0000_s2089" style="position:absolute;left:5;top:10;width:2;height:1016" coordorigin="5,10" coordsize="0,1016" path="m5,10r,1016e" filled="f" strokeweight=".5pt">
                <v:path arrowok="t"/>
              </v:shape>
            </v:group>
            <v:group id="_x0000_s2086" style="position:absolute;left:5;top:1026;width:10337;height:2" coordorigin="5,1026" coordsize="10337,2">
              <v:shape id="_x0000_s2087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084" style="position:absolute;left:4777;top:10;width:2;height:1016" coordorigin="4777,10" coordsize="2,1016">
              <v:shape id="_x0000_s2085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079" style="position:absolute;left:10341;top:10;width:2;height:1016" coordorigin="10341,10" coordsize="2,1016">
              <v:shape id="_x0000_s2083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2" type="#_x0000_t202" style="position:absolute;left:79;top:112;width:4472;height:340" filled="f" stroked="f">
                <v:textbox inset="0,0,0,0">
                  <w:txbxContent>
                    <w:p w:rsidR="00C040BD" w:rsidRDefault="00F67F5F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(SEISCIENTOS NOVENTA Y SEIS MIL OCHENTA COLONES</w:t>
                      </w:r>
                    </w:p>
                    <w:p w:rsidR="00C040BD" w:rsidRDefault="00F67F5F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00/100)</w:t>
                      </w:r>
                    </w:p>
                  </w:txbxContent>
                </v:textbox>
              </v:shape>
              <v:shape id="_x0000_s2081" type="#_x0000_t202" style="position:absolute;left:4817;top:70;width:3379;height:677" filled="f" stroked="f">
                <v:textbox inset="0,0,0,0">
                  <w:txbxContent>
                    <w:p w:rsidR="00C040BD" w:rsidRDefault="00F67F5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040BD" w:rsidRDefault="00F67F5F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C040BD" w:rsidRDefault="00F67F5F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0" type="#_x0000_t202" style="position:absolute;left:9392;top:66;width:935;height:680" filled="f" stroked="f">
                <v:textbox inset="0,0,0,0">
                  <w:txbxContent>
                    <w:p w:rsidR="00C040BD" w:rsidRDefault="00F67F5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696,080.00</w:t>
                      </w:r>
                    </w:p>
                    <w:p w:rsidR="00C040BD" w:rsidRDefault="00F67F5F">
                      <w:pPr>
                        <w:spacing w:before="75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12,320.00</w:t>
                      </w:r>
                    </w:p>
                    <w:p w:rsidR="00C040BD" w:rsidRDefault="00F67F5F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683,760.00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0BD" w:rsidRDefault="00F67F5F">
      <w:pPr>
        <w:pStyle w:val="berschrift1"/>
        <w:spacing w:before="68"/>
        <w:ind w:left="5082"/>
        <w:rPr>
          <w:b w:val="0"/>
          <w:bCs w:val="0"/>
        </w:rPr>
      </w:pPr>
      <w:r>
        <w:t>PARA USO EXCLUSIVO DEL PODER JUDICIAL</w:t>
      </w:r>
    </w:p>
    <w:p w:rsidR="00C040BD" w:rsidRDefault="00C040BD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C040BD" w:rsidRDefault="00F67F5F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68" type="#_x0000_t202" style="position:absolute;left:4744;top:10;width:5575;height:840" filled="f" stroked="f">
                <v:textbox inset="0,0,0,0">
                  <w:txbxContent>
                    <w:p w:rsidR="00C040BD" w:rsidRDefault="00F67F5F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696,080.00</w:t>
                      </w:r>
                    </w:p>
                    <w:p w:rsidR="00C040BD" w:rsidRDefault="00F67F5F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C040BD" w:rsidRDefault="00F67F5F">
                      <w:pPr>
                        <w:tabs>
                          <w:tab w:val="left" w:pos="4605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696,080.00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C040BD" w:rsidRDefault="00F67F5F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616,000.00</w:t>
                      </w:r>
                    </w:p>
                    <w:p w:rsidR="00C040BD" w:rsidRDefault="00F67F5F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80,080.00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0BD" w:rsidRDefault="00C040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40BD" w:rsidRDefault="00F67F5F">
      <w:pPr>
        <w:pStyle w:val="Textkrper"/>
        <w:tabs>
          <w:tab w:val="left" w:pos="5364"/>
        </w:tabs>
        <w:spacing w:before="79"/>
        <w:ind w:left="179" w:firstLine="0"/>
        <w:rPr>
          <w:rFonts w:cs="Arial"/>
        </w:rPr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2020CD-000761-PROVCM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C040BD" w:rsidRDefault="00F67F5F">
      <w:pPr>
        <w:pStyle w:val="Textkrper"/>
        <w:tabs>
          <w:tab w:val="left" w:pos="3482"/>
          <w:tab w:val="left" w:pos="7615"/>
        </w:tabs>
        <w:spacing w:before="99"/>
        <w:ind w:left="179" w:firstLine="0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</w:r>
      <w:r>
        <w:t>Fecha de Referendo:</w:t>
      </w:r>
    </w:p>
    <w:p w:rsidR="00C040BD" w:rsidRDefault="00F67F5F">
      <w:pPr>
        <w:pStyle w:val="Textkrper"/>
        <w:tabs>
          <w:tab w:val="left" w:pos="1457"/>
          <w:tab w:val="left" w:pos="3482"/>
        </w:tabs>
        <w:spacing w:before="111"/>
        <w:ind w:left="179" w:firstLine="0"/>
        <w:rPr>
          <w:rFonts w:cs="Arial"/>
        </w:rPr>
      </w:pPr>
      <w:r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No</w:t>
      </w:r>
    </w:p>
    <w:p w:rsidR="00C040BD" w:rsidRDefault="00C040BD">
      <w:pPr>
        <w:rPr>
          <w:rFonts w:ascii="Arial" w:eastAsia="Arial" w:hAnsi="Arial" w:cs="Arial"/>
          <w:sz w:val="20"/>
          <w:szCs w:val="20"/>
        </w:rPr>
      </w:pPr>
    </w:p>
    <w:p w:rsidR="00C040BD" w:rsidRDefault="00C040BD">
      <w:pPr>
        <w:spacing w:before="3"/>
        <w:rPr>
          <w:rFonts w:ascii="Arial" w:eastAsia="Arial" w:hAnsi="Arial" w:cs="Arial"/>
          <w:sz w:val="14"/>
          <w:szCs w:val="14"/>
        </w:rPr>
      </w:pPr>
    </w:p>
    <w:p w:rsidR="00C040BD" w:rsidRDefault="00F67F5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153.2pt;mso-position-horizontal-relative:char;mso-position-vertical-relative:line" coordsize="10513,306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3054" coordorigin="10,5" coordsize="2,3054">
              <v:shape id="_x0000_s2060" style="position:absolute;left:10;top:5;width:2;height:3054" coordorigin="10,5" coordsize="0,3054" path="m10,5r,305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3054" coordorigin="10502,5" coordsize="2,3054">
              <v:shape id="_x0000_s2056" style="position:absolute;left:10502;top:5;width:2;height:3054" coordorigin="10502,5" coordsize="0,3054" path="m10502,5r,3053e" filled="f" strokeweight=".5pt">
                <v:path arrowok="t"/>
              </v:shape>
            </v:group>
            <v:group id="_x0000_s2051" style="position:absolute;left:10;top:3058;width:10493;height:2" coordorigin="10,3058" coordsize="10493,2">
              <v:shape id="_x0000_s2054" style="position:absolute;left:10;top:3058;width:10493;height:2" coordorigin="10,3058" coordsize="10493,0" path="m10,305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C040BD" w:rsidRDefault="00F67F5F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2776" filled="f" stroked="f">
                <v:textbox inset="0,0,0,0">
                  <w:txbxContent>
                    <w:p w:rsidR="00C040BD" w:rsidRDefault="00F67F5F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No.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1160-VH-2020</w:t>
                      </w:r>
                    </w:p>
                    <w:p w:rsidR="00C040BD" w:rsidRDefault="00F67F5F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Noilyn Pérez Martínez</w:t>
                      </w:r>
                    </w:p>
                    <w:p w:rsidR="00C040BD" w:rsidRDefault="00C040BD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040BD" w:rsidRDefault="00F67F5F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El entero de gobierno se encuentra en el expediente digital.</w:t>
                      </w:r>
                    </w:p>
                    <w:p w:rsidR="00C040BD" w:rsidRDefault="00F67F5F">
                      <w:pPr>
                        <w:spacing w:before="4" w:line="180" w:lineRule="exact"/>
                        <w:ind w:left="35" w:right="4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Actas se confeccionarán en los siguientes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3 días hábiles, una vez presentada la factura por parte de la Sección de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Transportes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del O.I.J.</w:t>
                      </w:r>
                      <w:r>
                        <w:rPr>
                          <w:rFonts w:ascii="Arial" w:hAnsi="Arial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ubicado en el edificio Anexo D. Coordinar con el señor David Sojo al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2295-3719.</w:t>
                      </w:r>
                    </w:p>
                    <w:p w:rsidR="00C040BD" w:rsidRDefault="00C040BD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040BD" w:rsidRDefault="00F67F5F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/>
                            <w:sz w:val="16"/>
                          </w:rPr>
                          <w:t>Comunicar a: licitaciones@superservicio.com</w:t>
                        </w:r>
                      </w:hyperlink>
                    </w:p>
                    <w:p w:rsidR="00C040BD" w:rsidRDefault="00C040BD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040BD" w:rsidRDefault="00F67F5F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Notificar adicionalmente a la Sección de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Transportes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del O.I.J.</w:t>
                      </w:r>
                    </w:p>
                    <w:p w:rsidR="00C040BD" w:rsidRDefault="00C040B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040BD" w:rsidRDefault="00C040B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040BD" w:rsidRDefault="00C040BD">
                      <w:pPr>
                        <w:spacing w:before="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040BD" w:rsidRDefault="00F67F5F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</w:t>
                      </w:r>
                      <w:r>
                        <w:rPr>
                          <w:rFonts w:ascii="Arial" w:hAnsi="Arial"/>
                          <w:sz w:val="16"/>
                        </w:rPr>
                        <w:t>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0BD" w:rsidRDefault="00C040B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040BD">
          <w:pgSz w:w="11910" w:h="16840"/>
          <w:pgMar w:top="1200" w:right="620" w:bottom="3960" w:left="500" w:header="493" w:footer="3778" w:gutter="0"/>
          <w:cols w:space="720"/>
        </w:sectPr>
      </w:pPr>
    </w:p>
    <w:p w:rsidR="00C040BD" w:rsidRDefault="00C040BD">
      <w:pPr>
        <w:rPr>
          <w:rFonts w:ascii="Arial" w:eastAsia="Arial" w:hAnsi="Arial" w:cs="Arial"/>
          <w:sz w:val="20"/>
          <w:szCs w:val="20"/>
        </w:rPr>
      </w:pPr>
    </w:p>
    <w:p w:rsidR="00C040BD" w:rsidRDefault="00C040BD">
      <w:pPr>
        <w:rPr>
          <w:rFonts w:ascii="Arial" w:eastAsia="Arial" w:hAnsi="Arial" w:cs="Arial"/>
          <w:sz w:val="20"/>
          <w:szCs w:val="20"/>
        </w:rPr>
      </w:pPr>
    </w:p>
    <w:p w:rsidR="00C040BD" w:rsidRDefault="00C040BD">
      <w:pPr>
        <w:spacing w:before="4"/>
        <w:rPr>
          <w:rFonts w:ascii="Arial" w:eastAsia="Arial" w:hAnsi="Arial" w:cs="Arial"/>
          <w:sz w:val="18"/>
          <w:szCs w:val="18"/>
        </w:rPr>
      </w:pPr>
    </w:p>
    <w:p w:rsidR="00C040BD" w:rsidRDefault="00F67F5F">
      <w:pPr>
        <w:pStyle w:val="berschrift1"/>
        <w:ind w:left="148"/>
        <w:rPr>
          <w:b w:val="0"/>
          <w:bCs w:val="0"/>
        </w:rPr>
      </w:pPr>
      <w:r>
        <w:t>Oficinas Usuarias</w:t>
      </w:r>
    </w:p>
    <w:p w:rsidR="00C040BD" w:rsidRDefault="00C040B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592"/>
        <w:gridCol w:w="3736"/>
        <w:gridCol w:w="1791"/>
      </w:tblGrid>
      <w:tr w:rsidR="00C040BD">
        <w:trPr>
          <w:trHeight w:hRule="exact" w:val="562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C040BD" w:rsidRDefault="00F67F5F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C040BD" w:rsidRDefault="00F67F5F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C040BD" w:rsidRDefault="00F67F5F">
            <w:pPr>
              <w:pStyle w:val="TableParagraph"/>
              <w:spacing w:before="25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C040B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23746 - REPUESTOS PARA SISTEMA SUSPENSION DE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040B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C040BD"/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VEHICULO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40BD" w:rsidRDefault="00C040BD"/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C040BD"/>
        </w:tc>
      </w:tr>
      <w:tr w:rsidR="00C040BD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21093 - LLANTA 185-65-R15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C040BD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14180 - LLANTA 205-R16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C040BD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25340 - LLANTA 205-60-R16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C040B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23746 - REPUESTOS PARA SISTEMA SUSPENSION DE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C040B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C040BD"/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VEHICULO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40BD" w:rsidRDefault="00C040BD"/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C040BD"/>
        </w:tc>
      </w:tr>
      <w:tr w:rsidR="00C040BD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24483 - LLANTA 255-60-R18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040B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24045 - LLANTA PARA MOTO 90/90-21 MC-TERRENO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40BD" w:rsidRDefault="00F67F5F">
            <w:pPr>
              <w:pStyle w:val="TableParagraph"/>
              <w:spacing w:before="2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040BD" w:rsidRDefault="00F67F5F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C040BD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BD" w:rsidRDefault="00C040BD"/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BD" w:rsidRDefault="00F67F5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DIFICILES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BD" w:rsidRDefault="00C040BD"/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0BD" w:rsidRDefault="00C040BD"/>
        </w:tc>
      </w:tr>
    </w:tbl>
    <w:p w:rsidR="00000000" w:rsidRDefault="00F67F5F"/>
    <w:sectPr w:rsidR="00000000">
      <w:pgSz w:w="11910" w:h="16840"/>
      <w:pgMar w:top="1200" w:right="600" w:bottom="3960" w:left="6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F5F">
      <w:r>
        <w:separator/>
      </w:r>
    </w:p>
  </w:endnote>
  <w:endnote w:type="continuationSeparator" w:id="0">
    <w:p w:rsidR="00000000" w:rsidRDefault="00F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BD" w:rsidRDefault="00F67F5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24544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24520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24496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24472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24448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176" w:lineRule="exact"/>
                  <w:ind w:left="43" w:firstLine="0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C040BD" w:rsidRDefault="00F67F5F">
                <w:pPr>
                  <w:pStyle w:val="Textkrper"/>
                  <w:spacing w:line="182" w:lineRule="exact"/>
                  <w:ind w:left="0" w:firstLine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24424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176" w:lineRule="exact"/>
                  <w:ind w:left="2" w:firstLine="0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C040BD" w:rsidRDefault="00F67F5F">
                <w:pPr>
                  <w:pStyle w:val="Textkrper"/>
                  <w:spacing w:line="182" w:lineRule="exact"/>
                  <w:ind w:left="0" w:firstLine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24400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234" w:lineRule="auto"/>
                  <w:ind w:left="20"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24376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234" w:lineRule="auto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24352;mso-position-horizontal-relative:page;mso-position-vertical-relative:page" filled="f" stroked="f">
          <v:textbox inset="0,0,0,0">
            <w:txbxContent>
              <w:p w:rsidR="00C040BD" w:rsidRDefault="00F67F5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C040BD" w:rsidRDefault="00F67F5F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24328;mso-position-horizontal-relative:page;mso-position-vertical-relative:page" filled="f" stroked="f">
          <v:textbox inset="0,0,0,0">
            <w:txbxContent>
              <w:p w:rsidR="00C040BD" w:rsidRDefault="00F67F5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C040BD" w:rsidRDefault="00F67F5F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C040BD" w:rsidRDefault="00F67F5F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F5F">
      <w:r>
        <w:separator/>
      </w:r>
    </w:p>
  </w:footnote>
  <w:footnote w:type="continuationSeparator" w:id="0">
    <w:p w:rsidR="00000000" w:rsidRDefault="00F6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BD" w:rsidRDefault="00F67F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24664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C040BD" w:rsidRDefault="00F67F5F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24640;mso-position-horizontal-relative:page;mso-position-vertical-relative:page" filled="f" stroked="f">
          <v:textbox inset="0,0,0,0">
            <w:txbxContent>
              <w:p w:rsidR="00C040BD" w:rsidRDefault="00F67F5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24616;mso-position-horizontal-relative:page;mso-position-vertical-relative:page" filled="f" stroked="f">
          <v:textbox inset="0,0,0,0">
            <w:txbxContent>
              <w:p w:rsidR="00C040BD" w:rsidRDefault="00F67F5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2020-004751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24592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21/09/2020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24568;mso-position-horizontal-relative:page;mso-position-vertical-relative:page" filled="f" stroked="f">
          <v:textbox inset="0,0,0,0">
            <w:txbxContent>
              <w:p w:rsidR="00C040BD" w:rsidRDefault="00F67F5F">
                <w:pPr>
                  <w:pStyle w:val="Textkrper"/>
                  <w:spacing w:line="184" w:lineRule="exact"/>
                  <w:ind w:left="20" w:firstLine="0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DA9"/>
    <w:multiLevelType w:val="hybridMultilevel"/>
    <w:tmpl w:val="88221618"/>
    <w:lvl w:ilvl="0" w:tplc="D5A48CDA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00DC5350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AFD03898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7EFA9FB4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638674CA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0A20EBDE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4F0A9956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1056356A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75CA3324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1">
    <w:nsid w:val="3A161DDD"/>
    <w:multiLevelType w:val="hybridMultilevel"/>
    <w:tmpl w:val="A4249C58"/>
    <w:lvl w:ilvl="0" w:tplc="6FE4E74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262840EA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A54CEE5C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FBCA0C14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D1902D36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C9F65C90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78DCFD18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1A4EA3B8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6194C55A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2">
    <w:nsid w:val="3A7A1BEF"/>
    <w:multiLevelType w:val="hybridMultilevel"/>
    <w:tmpl w:val="BEA2052E"/>
    <w:lvl w:ilvl="0" w:tplc="FED6DFD8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EB8A913E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9600104E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EF4CCD86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0824A318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73F87936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792C240E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9C447E32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DFEC16E6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abstractNum w:abstractNumId="3">
    <w:nsid w:val="3B05767A"/>
    <w:multiLevelType w:val="hybridMultilevel"/>
    <w:tmpl w:val="14462EF6"/>
    <w:lvl w:ilvl="0" w:tplc="E82A14F8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ABF8CC54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6FD0E9F6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0A2A55FE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4D0C3BE2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9962F21A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74E00FB0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41CEF2F4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0C4AAE62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4">
    <w:nsid w:val="57BC13ED"/>
    <w:multiLevelType w:val="hybridMultilevel"/>
    <w:tmpl w:val="4CB8B7E0"/>
    <w:lvl w:ilvl="0" w:tplc="942AABC4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FB6C00FE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8460B920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8CB691AA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8E0A9970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E81E6D7E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EF4CFACE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573AD368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EA2C1F1C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abstractNum w:abstractNumId="5">
    <w:nsid w:val="7B2F0E8E"/>
    <w:multiLevelType w:val="hybridMultilevel"/>
    <w:tmpl w:val="43EAF7EE"/>
    <w:lvl w:ilvl="0" w:tplc="0FB2712A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F41C59A0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C918476A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F9F034B8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0706D7B4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AE08DAD0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0F4AC6B4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9EE407D4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B57CD558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6">
    <w:nsid w:val="7F4975D5"/>
    <w:multiLevelType w:val="hybridMultilevel"/>
    <w:tmpl w:val="A2064A4E"/>
    <w:lvl w:ilvl="0" w:tplc="2098EDD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1D6E74E6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1C2C1840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D3481D8A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956A6AB2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A52E5764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16CAADF2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9CCA58F0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89227870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0BD"/>
    <w:rsid w:val="00C040BD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 w:hanging="10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superservici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6955</Characters>
  <Application>Microsoft Office Word</Application>
  <DocSecurity>4</DocSecurity>
  <Lines>518</Lines>
  <Paragraphs>233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2020-11-02T20:19:00Z</dcterms:created>
  <dcterms:modified xsi:type="dcterms:W3CDTF">2020-11-02T20:19:00Z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