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3" w:rsidRDefault="00B72B9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72B93" w:rsidRDefault="00B72B93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22"/>
        <w:gridCol w:w="4356"/>
        <w:gridCol w:w="2797"/>
      </w:tblGrid>
      <w:tr w:rsidR="00B72B93">
        <w:trPr>
          <w:trHeight w:hRule="exact" w:val="7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72B93" w:rsidRDefault="004058A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72B93" w:rsidRDefault="004058A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50105 - Equipo de cómputo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72B93" w:rsidRDefault="004058AA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72B93" w:rsidRDefault="004058A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72B93">
        <w:trPr>
          <w:trHeight w:hRule="exact" w:val="567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72B93" w:rsidRDefault="004058A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301-202650-20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72B93" w:rsidRDefault="004058A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29,758,113.84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72B93" w:rsidRDefault="004058A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9,511,478.32</w:t>
            </w:r>
          </w:p>
        </w:tc>
      </w:tr>
      <w:tr w:rsidR="00B72B93">
        <w:trPr>
          <w:trHeight w:hRule="exact" w:val="570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72B93" w:rsidRDefault="004058A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Anphora S. A.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72B93" w:rsidRDefault="004058A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3-101-067925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72B93" w:rsidRDefault="004058A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25200701</w:t>
            </w:r>
          </w:p>
        </w:tc>
      </w:tr>
      <w:tr w:rsidR="00B72B93">
        <w:trPr>
          <w:trHeight w:hRule="exact" w:val="570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72B93" w:rsidRDefault="004058AA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72B93" w:rsidRDefault="004058A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14/10/2020</w:t>
            </w:r>
          </w:p>
          <w:p w:rsidR="00B72B93" w:rsidRDefault="004058A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605.69</w:t>
            </w:r>
          </w:p>
        </w:tc>
      </w:tr>
      <w:tr w:rsidR="00B72B93">
        <w:trPr>
          <w:trHeight w:hRule="exact" w:val="575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6"/>
              <w:ind w:right="14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72B93" w:rsidRDefault="004058AA">
            <w:pPr>
              <w:pStyle w:val="TableParagraph"/>
              <w:spacing w:before="98"/>
              <w:ind w:right="13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72B93" w:rsidRDefault="004058AA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  <w:p w:rsidR="00B72B93" w:rsidRDefault="004058AA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Recurso Tecnológico Menor</w:t>
            </w:r>
          </w:p>
        </w:tc>
      </w:tr>
      <w:tr w:rsidR="00B72B93">
        <w:trPr>
          <w:trHeight w:hRule="exact" w:val="271"/>
        </w:trPr>
        <w:tc>
          <w:tcPr>
            <w:tcW w:w="10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72B93" w:rsidRDefault="00B72B93">
      <w:pPr>
        <w:rPr>
          <w:rFonts w:ascii="Arial" w:eastAsia="Arial" w:hAnsi="Arial" w:cs="Arial"/>
          <w:sz w:val="16"/>
          <w:szCs w:val="16"/>
        </w:rPr>
        <w:sectPr w:rsidR="00B72B93">
          <w:headerReference w:type="default" r:id="rId7"/>
          <w:footerReference w:type="default" r:id="rId8"/>
          <w:type w:val="continuous"/>
          <w:pgSz w:w="11910" w:h="16840"/>
          <w:pgMar w:top="1200" w:right="580" w:bottom="3960" w:left="580" w:header="493" w:footer="3778" w:gutter="0"/>
          <w:pgNumType w:start="1"/>
          <w:cols w:space="720"/>
        </w:sectPr>
      </w:pPr>
    </w:p>
    <w:p w:rsidR="00B72B93" w:rsidRDefault="00B72B93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B72B93">
        <w:trPr>
          <w:trHeight w:hRule="exact" w:val="489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72B93" w:rsidRDefault="004058AA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31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72B93" w:rsidRDefault="004058AA">
            <w:pPr>
              <w:pStyle w:val="TableParagraph"/>
              <w:spacing w:before="25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72B93">
        <w:trPr>
          <w:trHeight w:hRule="exact" w:val="908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B72B93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32" w:line="180" w:lineRule="exact"/>
              <w:ind w:left="9" w:righ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16496 - PUNTO DE ACCESO PARA REDES INALAMBRICAS</w:t>
            </w:r>
          </w:p>
          <w:p w:rsidR="00B72B93" w:rsidRDefault="004058AA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PUNTO DE ACCESO PARA REDES INALAMBRICAS</w:t>
            </w:r>
          </w:p>
          <w:p w:rsidR="00B72B93" w:rsidRDefault="00B72B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2B93" w:rsidRDefault="004058AA">
            <w:pPr>
              <w:pStyle w:val="TableParagraph"/>
              <w:spacing w:line="180" w:lineRule="exact"/>
              <w:ind w:left="9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Punto de Acceso para redes inalámbricas marca Ruckus, modelo</w:t>
            </w:r>
            <w:r>
              <w:rPr>
                <w:rFonts w:ascii="Arial" w:hAnsi="Arial"/>
                <w:spacing w:val="-1"/>
                <w:sz w:val="16"/>
              </w:rPr>
              <w:t xml:space="preserve"> 901-R750-WW00</w:t>
            </w:r>
            <w:r>
              <w:rPr>
                <w:rFonts w:ascii="Arial" w:hAnsi="Arial"/>
                <w:sz w:val="16"/>
              </w:rPr>
              <w:t xml:space="preserve"> de doble banda </w:t>
            </w:r>
            <w:r>
              <w:rPr>
                <w:rFonts w:ascii="Arial" w:hAnsi="Arial"/>
                <w:spacing w:val="-1"/>
                <w:sz w:val="16"/>
              </w:rPr>
              <w:t>802.11abgn/ac/ax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Multi-Gigabit Ethernet, radio integrado BLE/Zigbee, fluj</w:t>
            </w:r>
            <w:r>
              <w:rPr>
                <w:rFonts w:ascii="Arial" w:hAnsi="Arial"/>
                <w:sz w:val="16"/>
              </w:rPr>
              <w:t>os 4x4:4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5GHz y flujos 4x4:4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1"/>
                <w:sz w:val="16"/>
              </w:rPr>
              <w:t xml:space="preserve"> 2.4GHz,</w:t>
            </w:r>
            <w:r>
              <w:rPr>
                <w:rFonts w:ascii="Arial" w:hAnsi="Arial"/>
                <w:sz w:val="16"/>
              </w:rPr>
              <w:t xml:space="preserve"> OFDMA, MU-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MIMO, BeamFlex+, doble puerto de red (2.5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Gbps +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Gbps),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soporte de 802.3at PoE. Incluye Herraje de soporte en pared/cielo modelo 902-0120-0000, la licencia de administración del Access Point para la c</w:t>
            </w:r>
            <w:r>
              <w:rPr>
                <w:rFonts w:ascii="Arial" w:hAnsi="Arial"/>
                <w:sz w:val="16"/>
              </w:rPr>
              <w:t xml:space="preserve">ontroladora Smartzone virtual modelo </w:t>
            </w:r>
            <w:r>
              <w:rPr>
                <w:rFonts w:ascii="Arial" w:hAnsi="Arial"/>
                <w:spacing w:val="-1"/>
                <w:sz w:val="16"/>
              </w:rPr>
              <w:t>L09-0001-SG00</w:t>
            </w:r>
            <w:r>
              <w:rPr>
                <w:rFonts w:ascii="Arial" w:hAnsi="Arial"/>
                <w:sz w:val="16"/>
              </w:rPr>
              <w:t xml:space="preserve"> y el soporte 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fábrica </w:t>
            </w:r>
            <w:r>
              <w:rPr>
                <w:rFonts w:ascii="Arial" w:hAnsi="Arial"/>
                <w:spacing w:val="-1"/>
                <w:sz w:val="16"/>
              </w:rPr>
              <w:t>WatchDog</w:t>
            </w:r>
            <w:r>
              <w:rPr>
                <w:rFonts w:ascii="Arial" w:hAnsi="Arial"/>
                <w:sz w:val="16"/>
              </w:rPr>
              <w:t xml:space="preserve"> Support por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 modelo S01-0001-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5LSG.</w:t>
            </w:r>
          </w:p>
          <w:p w:rsidR="00B72B93" w:rsidRDefault="004058AA">
            <w:pPr>
              <w:pStyle w:val="TableParagraph"/>
              <w:spacing w:before="36" w:line="360" w:lineRule="exact"/>
              <w:ind w:left="9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del cartel y la oferta Garantía de 5 años en equipos y accesorios, de acuerdo con</w:t>
            </w:r>
          </w:p>
          <w:p w:rsidR="00B72B93" w:rsidRDefault="004058AA">
            <w:pPr>
              <w:pStyle w:val="TableParagraph"/>
              <w:spacing w:line="14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 indicado en el requisito 3.6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del cartel.</w:t>
            </w:r>
          </w:p>
          <w:p w:rsidR="00B72B93" w:rsidRDefault="00B72B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2B93" w:rsidRDefault="004058AA">
            <w:pPr>
              <w:pStyle w:val="TableParagraph"/>
              <w:spacing w:line="180" w:lineRule="exact"/>
              <w:ind w:left="9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 del objeto contractual: Bodega de la Proveeduría, ubicada en la Cuidad Judicial San Joaquín de Flores Heredia, para lo cual deberán solicitar cita, con al menos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días hábiles de anticipación,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2295-3205,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el señor Gerardo Rodríguez Navarro o al correo </w:t>
            </w:r>
            <w:hyperlink r:id="rId9">
              <w:r>
                <w:rPr>
                  <w:rFonts w:ascii="Arial" w:hAnsi="Arial"/>
                  <w:sz w:val="16"/>
                </w:rPr>
                <w:t>grodriguezn@poder-judicial.go.cr</w:t>
              </w:r>
            </w:hyperlink>
          </w:p>
          <w:p w:rsidR="00B72B93" w:rsidRDefault="00B72B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2B93" w:rsidRDefault="004058AA">
            <w:pPr>
              <w:pStyle w:val="TableParagraph"/>
              <w:spacing w:line="180" w:lineRule="exact"/>
              <w:ind w:left="9" w:right="103" w:firstLine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Además, la entrega se deberá coordinar con el Lic. Rodolfo Arce Hernández, Jefe de Plataf</w:t>
            </w:r>
            <w:r>
              <w:rPr>
                <w:rFonts w:ascii="Arial" w:hAnsi="Arial"/>
                <w:sz w:val="16"/>
              </w:rPr>
              <w:t>orma de Información Policial, teléfono:</w:t>
            </w:r>
            <w:r>
              <w:rPr>
                <w:rFonts w:ascii="Arial" w:hAnsi="Arial"/>
                <w:spacing w:val="-1"/>
                <w:sz w:val="16"/>
              </w:rPr>
              <w:t xml:space="preserve"> 2528-9616</w:t>
            </w:r>
            <w:hyperlink r:id="rId10">
              <w:r>
                <w:rPr>
                  <w:rFonts w:ascii="Arial" w:hAnsi="Arial"/>
                  <w:spacing w:val="-1"/>
                  <w:sz w:val="16"/>
                </w:rPr>
                <w:t>,</w:t>
              </w:r>
              <w:r>
                <w:rPr>
                  <w:rFonts w:ascii="Arial" w:hAnsi="Arial"/>
                  <w:sz w:val="16"/>
                </w:rPr>
                <w:t xml:space="preserve"> correo: rarceh@Poder-Judicial.go.cr,</w:t>
              </w:r>
            </w:hyperlink>
            <w:r>
              <w:rPr>
                <w:rFonts w:ascii="Arial" w:hAnsi="Arial"/>
                <w:sz w:val="16"/>
              </w:rPr>
              <w:t xml:space="preserve"> y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Máster Renán Leiva </w:t>
            </w:r>
            <w:r>
              <w:rPr>
                <w:rFonts w:ascii="Arial" w:hAnsi="Arial"/>
                <w:spacing w:val="-2"/>
                <w:sz w:val="16"/>
              </w:rPr>
              <w:t>Vásquez,</w:t>
            </w:r>
            <w:r>
              <w:rPr>
                <w:rFonts w:ascii="Arial" w:hAnsi="Arial"/>
                <w:sz w:val="16"/>
              </w:rPr>
              <w:t xml:space="preserve"> Gerente de Proyectos de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la Plataforma de Información Policial, teléfono: </w:t>
            </w:r>
            <w:r>
              <w:rPr>
                <w:rFonts w:ascii="Arial" w:hAnsi="Arial"/>
                <w:spacing w:val="-1"/>
                <w:sz w:val="16"/>
              </w:rPr>
              <w:t>2528-96</w:t>
            </w:r>
            <w:r>
              <w:rPr>
                <w:rFonts w:ascii="Arial" w:hAnsi="Arial"/>
                <w:spacing w:val="-1"/>
                <w:sz w:val="16"/>
              </w:rPr>
              <w:t>16,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correo: </w:t>
            </w:r>
            <w:hyperlink r:id="rId11">
              <w:r>
                <w:rPr>
                  <w:rFonts w:ascii="Arial" w:hAnsi="Arial"/>
                  <w:sz w:val="16"/>
                </w:rPr>
                <w:t>rleiva@poder-judicial.go.cr,</w:t>
              </w:r>
            </w:hyperlink>
            <w:r>
              <w:rPr>
                <w:rFonts w:ascii="Arial" w:hAnsi="Arial"/>
                <w:sz w:val="16"/>
              </w:rPr>
              <w:t xml:space="preserve"> quien a su vez será el encargado de la revisión, instalación y correcto funcionamiento</w:t>
            </w:r>
          </w:p>
          <w:p w:rsidR="00B72B93" w:rsidRDefault="00B72B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72B93" w:rsidRDefault="004058AA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B72B93" w:rsidRDefault="004058AA">
            <w:pPr>
              <w:pStyle w:val="TableParagraph"/>
              <w:spacing w:before="4" w:line="180" w:lineRule="exact"/>
              <w:ind w:left="9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 Lugar de entrega: </w:t>
            </w:r>
            <w:r>
              <w:rPr>
                <w:rFonts w:ascii="Arial" w:hAnsi="Arial"/>
                <w:spacing w:val="-4"/>
                <w:sz w:val="16"/>
              </w:rPr>
              <w:t>Ver</w:t>
            </w:r>
            <w:r>
              <w:rPr>
                <w:rFonts w:ascii="Arial" w:hAnsi="Arial"/>
                <w:sz w:val="16"/>
              </w:rPr>
              <w:t xml:space="preserve"> detalle de línea</w:t>
            </w:r>
          </w:p>
          <w:p w:rsidR="00B72B93" w:rsidRDefault="004058AA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890,963.61</w:t>
            </w:r>
          </w:p>
          <w:p w:rsidR="00B72B93" w:rsidRDefault="004058AA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B72B93" w:rsidRDefault="004058AA">
            <w:pPr>
              <w:pStyle w:val="TableParagraph"/>
              <w:spacing w:line="246" w:lineRule="auto"/>
              <w:ind w:left="9" w:right="8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$ 1,141.30 Monto Total Moneda Cotizada: $ 31,956.40 Subtotal a girar en moneda cotizada: $ 31,956.40</w:t>
            </w:r>
          </w:p>
          <w:p w:rsidR="00B72B93" w:rsidRDefault="004058AA">
            <w:pPr>
              <w:pStyle w:val="TableParagraph"/>
              <w:spacing w:before="51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691,273.9970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5"/>
              <w:ind w:left="381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19,355,671.91</w:t>
            </w: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B93" w:rsidRDefault="00B72B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72B93" w:rsidRDefault="004058AA">
            <w:pPr>
              <w:pStyle w:val="TableParagraph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19,355,671.91</w:t>
            </w:r>
          </w:p>
        </w:tc>
      </w:tr>
      <w:tr w:rsidR="00B72B93">
        <w:trPr>
          <w:trHeight w:hRule="exact" w:val="283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72B93" w:rsidRDefault="004058AA">
            <w:pPr>
              <w:pStyle w:val="TableParagraph"/>
              <w:spacing w:before="26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72B93" w:rsidRDefault="004058AA">
            <w:pPr>
              <w:pStyle w:val="TableParagraph"/>
              <w:tabs>
                <w:tab w:val="left" w:pos="4373"/>
              </w:tabs>
              <w:spacing w:before="2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19,355,671.91</w:t>
            </w:r>
          </w:p>
        </w:tc>
      </w:tr>
    </w:tbl>
    <w:p w:rsidR="00B72B93" w:rsidRDefault="00B72B93">
      <w:pPr>
        <w:rPr>
          <w:rFonts w:ascii="Arial" w:eastAsia="Arial" w:hAnsi="Arial" w:cs="Arial"/>
          <w:sz w:val="16"/>
          <w:szCs w:val="16"/>
        </w:rPr>
        <w:sectPr w:rsidR="00B72B93">
          <w:pgSz w:w="11910" w:h="16840"/>
          <w:pgMar w:top="1200" w:right="580" w:bottom="3960" w:left="580" w:header="493" w:footer="3778" w:gutter="0"/>
          <w:cols w:space="720"/>
        </w:sectPr>
      </w:pPr>
    </w:p>
    <w:p w:rsidR="00B72B93" w:rsidRDefault="00B72B93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B72B93" w:rsidRDefault="004058AA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8" style="width:517.35pt;height:51.8pt;mso-position-horizontal-relative:char;mso-position-vertical-relative:line" coordsize="10347,1036">
            <v:group id="_x0000_s2088" style="position:absolute;left:5;top:10;width:2;height:1016" coordorigin="5,10" coordsize="2,1016">
              <v:shape id="_x0000_s2089" style="position:absolute;left:5;top:10;width:2;height:1016" coordorigin="5,10" coordsize="0,1016" path="m5,10r,1016e" filled="f" strokeweight=".5pt">
                <v:path arrowok="t"/>
              </v:shape>
            </v:group>
            <v:group id="_x0000_s2086" style="position:absolute;left:5;top:1026;width:10337;height:2" coordorigin="5,1026" coordsize="10337,2">
              <v:shape id="_x0000_s2087" style="position:absolute;left:5;top:1026;width:10337;height:2" coordorigin="5,1026" coordsize="10337,0" path="m5,1026r10336,e" filled="f" strokeweight=".5pt">
                <v:path arrowok="t"/>
              </v:shape>
            </v:group>
            <v:group id="_x0000_s2084" style="position:absolute;left:4777;top:10;width:2;height:1016" coordorigin="4777,10" coordsize="2,1016">
              <v:shape id="_x0000_s2085" style="position:absolute;left:4777;top:10;width:2;height:1016" coordorigin="4777,10" coordsize="0,1016" path="m4777,10r,1016e" filled="f" strokeweight="1pt">
                <v:path arrowok="t"/>
              </v:shape>
            </v:group>
            <v:group id="_x0000_s2079" style="position:absolute;left:10341;top:10;width:2;height:1016" coordorigin="10341,10" coordsize="2,1016">
              <v:shape id="_x0000_s2083" style="position:absolute;left:10341;top:10;width:2;height:1016" coordorigin="10341,10" coordsize="0,1016" path="m10341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2" type="#_x0000_t202" style="position:absolute;left:79;top:111;width:4570;height:340" filled="f" stroked="f">
                <v:textbox inset="0,0,0,0">
                  <w:txbxContent>
                    <w:p w:rsidR="00B72B93" w:rsidRDefault="004058AA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(DIECINUEVE MILLONES TRESCIENTOS CINCUENTA Y</w:t>
                      </w:r>
                    </w:p>
                    <w:p w:rsidR="00B72B93" w:rsidRDefault="004058AA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CINCO MIL SEISCIENTOS SETENTA Y UN COLONES 91/100)</w:t>
                      </w:r>
                    </w:p>
                  </w:txbxContent>
                </v:textbox>
              </v:shape>
              <v:shape id="_x0000_s2081" type="#_x0000_t202" style="position:absolute;left:4817;top:69;width:3379;height:677" filled="f" stroked="f">
                <v:textbox inset="0,0,0,0">
                  <w:txbxContent>
                    <w:p w:rsidR="00B72B93" w:rsidRDefault="004058AA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72B93" w:rsidRDefault="004058AA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B72B93" w:rsidRDefault="004058AA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0" type="#_x0000_t202" style="position:absolute;left:9170;top:66;width:1157;height:680" filled="f" stroked="f">
                <v:textbox inset="0,0,0,0">
                  <w:txbxContent>
                    <w:p w:rsidR="00B72B93" w:rsidRDefault="004058A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19,355,671.91</w:t>
                      </w:r>
                    </w:p>
                    <w:p w:rsidR="00B72B93" w:rsidRDefault="004058AA">
                      <w:pPr>
                        <w:spacing w:before="7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342,578.26</w:t>
                      </w:r>
                    </w:p>
                    <w:p w:rsidR="00B72B93" w:rsidRDefault="004058AA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19,013,093.65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2B93" w:rsidRDefault="004058AA">
      <w:pPr>
        <w:pStyle w:val="berschrift1"/>
        <w:spacing w:before="68"/>
        <w:ind w:left="5082"/>
        <w:rPr>
          <w:b w:val="0"/>
          <w:bCs w:val="0"/>
        </w:rPr>
      </w:pPr>
      <w:r>
        <w:t>PARA USO EXCLUSIVO DEL PODER JUDICIAL</w:t>
      </w:r>
    </w:p>
    <w:p w:rsidR="00B72B93" w:rsidRDefault="00B72B93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B72B93" w:rsidRDefault="004058AA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68" type="#_x0000_t202" style="position:absolute;left:4744;top:10;width:5575;height:840" filled="f" stroked="f">
                <v:textbox inset="0,0,0,0">
                  <w:txbxContent>
                    <w:p w:rsidR="00B72B93" w:rsidRDefault="004058AA">
                      <w:pPr>
                        <w:tabs>
                          <w:tab w:val="left" w:pos="4383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19,355,671.91</w:t>
                      </w:r>
                    </w:p>
                    <w:p w:rsidR="00B72B93" w:rsidRDefault="004058AA">
                      <w:pPr>
                        <w:tabs>
                          <w:tab w:val="left" w:pos="4383"/>
                          <w:tab w:val="left" w:pos="4605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890,963.61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20,246,635.52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B72B93" w:rsidRDefault="004058AA">
                      <w:pPr>
                        <w:tabs>
                          <w:tab w:val="left" w:pos="3527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7,128,913.19</w:t>
                      </w:r>
                    </w:p>
                    <w:p w:rsidR="00B72B93" w:rsidRDefault="004058AA">
                      <w:pPr>
                        <w:tabs>
                          <w:tab w:val="left" w:pos="3616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2,226,758.72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72B93" w:rsidRDefault="00B72B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72B93" w:rsidRDefault="004058AA">
      <w:pPr>
        <w:pStyle w:val="berschrift2"/>
        <w:tabs>
          <w:tab w:val="left" w:pos="5364"/>
          <w:tab w:val="left" w:pos="7615"/>
        </w:tabs>
        <w:spacing w:before="79"/>
        <w:ind w:left="179"/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2020CD-000263-PROVCD  </w:t>
      </w:r>
      <w:r>
        <w:rPr>
          <w:spacing w:val="23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B72B93" w:rsidRDefault="004058AA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B72B93" w:rsidRDefault="004058AA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Si</w:t>
      </w:r>
    </w:p>
    <w:p w:rsidR="00B72B93" w:rsidRDefault="00B72B93">
      <w:pPr>
        <w:rPr>
          <w:rFonts w:ascii="Arial" w:eastAsia="Arial" w:hAnsi="Arial" w:cs="Arial"/>
          <w:sz w:val="20"/>
          <w:szCs w:val="20"/>
        </w:rPr>
      </w:pPr>
    </w:p>
    <w:p w:rsidR="00B72B93" w:rsidRDefault="00B72B93">
      <w:pPr>
        <w:spacing w:before="3"/>
        <w:rPr>
          <w:rFonts w:ascii="Arial" w:eastAsia="Arial" w:hAnsi="Arial" w:cs="Arial"/>
          <w:sz w:val="14"/>
          <w:szCs w:val="14"/>
        </w:rPr>
      </w:pPr>
    </w:p>
    <w:p w:rsidR="00B72B93" w:rsidRDefault="004058A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9.2pt;mso-position-horizontal-relative:char;mso-position-vertical-relative:line" coordsize="10513,19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974" coordorigin="10,5" coordsize="2,1974">
              <v:shape id="_x0000_s2060" style="position:absolute;left:10;top:5;width:2;height:1974" coordorigin="10,5" coordsize="0,1974" path="m10,5r,19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974" coordorigin="10502,5" coordsize="2,1974">
              <v:shape id="_x0000_s2056" style="position:absolute;left:10502;top:5;width:2;height:1974" coordorigin="10502,5" coordsize="0,1974" path="m10502,5r,1973e" filled="f" strokeweight=".5pt">
                <v:path arrowok="t"/>
              </v:shape>
            </v:group>
            <v:group id="_x0000_s2051" style="position:absolute;left:10;top:1978;width:10493;height:2" coordorigin="10,1978" coordsize="10493,2">
              <v:shape id="_x0000_s2054" style="position:absolute;left:10;top:1978;width:10493;height:2" coordorigin="10,1978" coordsize="10493,0" path="m10,19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B72B93" w:rsidRDefault="004058AA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696" filled="f" stroked="f">
                <v:textbox inset="0,0,0,0">
                  <w:txbxContent>
                    <w:p w:rsidR="00B72B93" w:rsidRDefault="004058AA">
                      <w:pPr>
                        <w:spacing w:before="41" w:line="180" w:lineRule="exact"/>
                        <w:ind w:left="35" w:right="82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1356-CD-2020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Analista Diana Vargas Montoya</w:t>
                      </w:r>
                    </w:p>
                    <w:p w:rsidR="00B72B93" w:rsidRDefault="004058AA">
                      <w:pPr>
                        <w:spacing w:line="178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2">
                        <w:r>
                          <w:rPr>
                            <w:rFonts w:ascii="Arial" w:hAnsi="Arial"/>
                            <w:sz w:val="16"/>
                          </w:rPr>
                          <w:t>Medio de localización ignacio@anphora.co.cr</w:t>
                        </w:r>
                      </w:hyperlink>
                    </w:p>
                    <w:p w:rsidR="00B72B93" w:rsidRDefault="00B72B93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2B93" w:rsidRDefault="004058AA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Notificar a la Administración del OIJ.</w:t>
                      </w:r>
                    </w:p>
                    <w:p w:rsidR="00B72B93" w:rsidRDefault="004058AA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entero de gobierno y garantía de cumplimiento se encuentran en el expediente electronico</w:t>
                      </w:r>
                    </w:p>
                    <w:p w:rsidR="00B72B93" w:rsidRDefault="00B72B93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72B93" w:rsidRDefault="004058AA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72B93">
      <w:pgSz w:w="11910" w:h="16840"/>
      <w:pgMar w:top="1200" w:right="580" w:bottom="3960" w:left="5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58AA">
      <w:r>
        <w:separator/>
      </w:r>
    </w:p>
  </w:endnote>
  <w:endnote w:type="continuationSeparator" w:id="0">
    <w:p w:rsidR="00000000" w:rsidRDefault="004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3" w:rsidRDefault="004058AA">
    <w:pPr>
      <w:spacing w:line="14" w:lineRule="auto"/>
      <w:rPr>
        <w:sz w:val="20"/>
        <w:szCs w:val="20"/>
      </w:rPr>
    </w:pPr>
    <w:r>
      <w:pict>
        <v:group id="_x0000_s1040" style="position:absolute;margin-left:35.45pt;margin-top:643.45pt;width:92.15pt;height:.1pt;z-index:-10192;mso-position-horizontal-relative:page;mso-position-vertical-relative:page" coordorigin="709,12869" coordsize="1843,2">
          <v:shape id="_x0000_s1041" style="position:absolute;left:709;top:12869;width:1843;height:2" coordorigin="709,12869" coordsize="1843,0" path="m709,1286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43.45pt;width:92.15pt;height:.1pt;z-index:-10168;mso-position-horizontal-relative:page;mso-position-vertical-relative:page" coordorigin="2693,12869" coordsize="1843,2">
          <v:shape id="_x0000_s1039" style="position:absolute;left:2693;top:12869;width:1843;height:2" coordorigin="2693,12869" coordsize="1843,0" path="m2693,1286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43.45pt;width:92.15pt;height:.1pt;z-index:-10144;mso-position-horizontal-relative:page;mso-position-vertical-relative:page" coordorigin="4677,12869" coordsize="1843,2">
          <v:shape id="_x0000_s1037" style="position:absolute;left:4677;top:12869;width:1843;height:2" coordorigin="4677,12869" coordsize="1843,0" path="m4677,1286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43.45pt;width:113.4pt;height:.1pt;z-index:-10120;mso-position-horizontal-relative:page;mso-position-vertical-relative:page" coordorigin="6661,12869" coordsize="2268,2">
          <v:shape id="_x0000_s1035" style="position:absolute;left:6661;top:12869;width:2268;height:2" coordorigin="6661,12869" coordsize="2268,0" path="m6661,1286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43.45pt;width:106.3pt;height:.1pt;z-index:-10096;mso-position-horizontal-relative:page;mso-position-vertical-relative:page" coordorigin="9071,12869" coordsize="2126,2">
          <v:shape id="_x0000_s1033" style="position:absolute;left:9071;top:12869;width:2126;height:2" coordorigin="9071,12869" coordsize="2126,0" path="m9071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47.25pt;width:82.5pt;height:18.8pt;z-index:-10072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77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72B93" w:rsidRDefault="004058A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47.25pt;width:82.5pt;height:18.8pt;z-index:-10048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B72B93" w:rsidRDefault="004058A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47.25pt;width:82.5pt;height:18.8pt;z-index:-10024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77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72B93" w:rsidRDefault="004058AA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47.25pt;width:102.95pt;height:19pt;z-index:-10000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47.25pt;width:93.15pt;height:19pt;z-index:-9976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9952;mso-position-horizontal-relative:page;mso-position-vertical-relative:page" filled="f" stroked="f">
          <v:textbox inset="0,0,0,0">
            <w:txbxContent>
              <w:p w:rsidR="00B72B93" w:rsidRDefault="004058AA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72B93" w:rsidRDefault="004058AA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9928;mso-position-horizontal-relative:page;mso-position-vertical-relative:page" filled="f" stroked="f">
          <v:textbox inset="0,0,0,0">
            <w:txbxContent>
              <w:p w:rsidR="00B72B93" w:rsidRDefault="004058AA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72B93" w:rsidRDefault="004058AA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B72B93" w:rsidRDefault="004058AA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58AA">
      <w:r>
        <w:separator/>
      </w:r>
    </w:p>
  </w:footnote>
  <w:footnote w:type="continuationSeparator" w:id="0">
    <w:p w:rsidR="00000000" w:rsidRDefault="0040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93" w:rsidRDefault="004058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10312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72B93" w:rsidRDefault="004058AA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10288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10264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2020-005249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6.8pt;width:69.05pt;height:10pt;z-index:-10240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14/10/2020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10216;mso-position-horizontal-relative:page;mso-position-vertical-relative:page" filled="f" stroked="f">
          <v:textbox inset="0,0,0,0">
            <w:txbxContent>
              <w:p w:rsidR="00B72B93" w:rsidRDefault="004058A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2B93"/>
    <w:rsid w:val="004058AA"/>
    <w:rsid w:val="00B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gnacio@anphora.co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leiva@poder-judicial.go.c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rceh@Poder-Judicial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driguezn@poder-judicial.go.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2611</Characters>
  <Application>Microsoft Office Word</Application>
  <DocSecurity>4</DocSecurity>
  <Lines>163</Lines>
  <Paragraphs>67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2020-11-02T20:28:00Z</dcterms:created>
  <dcterms:modified xsi:type="dcterms:W3CDTF">2020-11-02T20:28:00Z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