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561"/>
        <w:gridCol w:w="1910"/>
        <w:gridCol w:w="329"/>
        <w:gridCol w:w="1210"/>
        <w:gridCol w:w="1557"/>
      </w:tblGrid>
      <w:tr>
        <w:trPr>
          <w:trHeight w:val="708" w:hRule="atLeast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20402 - Repuestos y accesorios</w:t>
            </w:r>
          </w:p>
        </w:tc>
        <w:tc>
          <w:tcPr>
            <w:tcW w:w="276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3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301-200267-20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4,000,000.00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50"/>
              <w:rPr>
                <w:sz w:val="16"/>
              </w:rPr>
            </w:pPr>
            <w:r>
              <w:rPr>
                <w:sz w:val="16"/>
              </w:rPr>
              <w:t>¢ 863,532.23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Importadora Ad Nat S. A.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3-101-167171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50"/>
              <w:rPr>
                <w:sz w:val="16"/>
              </w:rPr>
            </w:pPr>
            <w:r>
              <w:rPr>
                <w:sz w:val="16"/>
              </w:rPr>
              <w:t>22271111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2" w:right="8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09/03/2020</w:t>
            </w:r>
          </w:p>
          <w:p>
            <w:pPr>
              <w:pStyle w:val="TableParagraph"/>
              <w:spacing w:before="100"/>
              <w:ind w:left="22" w:right="826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1"/>
              <w:ind w:left="176" w:right="520"/>
              <w:rPr>
                <w:sz w:val="16"/>
              </w:rPr>
            </w:pPr>
            <w:r>
              <w:rPr>
                <w:sz w:val="16"/>
              </w:rPr>
              <w:t>561 - ADMINISTRACION REGIONAL II CIRCUITO JUDICIAL ALAJUELA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43" w:type="dxa"/>
            <w:gridSpan w:val="13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4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39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416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24779 - LLANTA 265-65-R18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Compra de llantas tipo 265/65/R18 1145AT771 MAXXIS</w:t>
            </w:r>
          </w:p>
          <w:p>
            <w:pPr>
              <w:pStyle w:val="TableParagraph"/>
              <w:spacing w:line="235" w:lineRule="auto" w:before="1"/>
              <w:ind w:left="21" w:right="91"/>
              <w:rPr>
                <w:sz w:val="16"/>
              </w:rPr>
            </w:pPr>
            <w:r>
              <w:rPr>
                <w:sz w:val="16"/>
              </w:rPr>
              <w:t>1 (una) llanta para la Unidad PJ 758, Isuzu D-Max, placa CL 31176, año 2018 ,asignada al O.I.J., de San Carlos.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Especificaciones técnicas: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Llanta radial.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Medida: 265/65 R18.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? Diseño: Doble Servicio.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índice de carga 112.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DOT no mayor a un año de fabricación.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Incluye incluir instalación, tramado, balanceo válvulas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nuevas.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Plazo máximo de entrega: 5 (cinco) días hábiles después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 recibido el pedido.</w:t>
            </w:r>
          </w:p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? Garantía mínima: 60 (sesenta) meses contra defectos de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fabricación.</w:t>
            </w:r>
          </w:p>
          <w:p>
            <w:pPr>
              <w:pStyle w:val="TableParagraph"/>
              <w:spacing w:line="235" w:lineRule="auto" w:before="1"/>
              <w:ind w:left="21" w:right="55" w:firstLine="44"/>
              <w:rPr>
                <w:sz w:val="16"/>
              </w:rPr>
            </w:pPr>
            <w:r>
              <w:rPr>
                <w:sz w:val="16"/>
              </w:rPr>
              <w:t>? Lugar de entrega: Instalaciones del proveedor adjudicado. Y demás especificaciones técnicas descritas en el cartel, la oferta presentada.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60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5 días Hábiles</w:t>
            </w:r>
          </w:p>
          <w:p>
            <w:pPr>
              <w:pStyle w:val="TableParagraph"/>
              <w:spacing w:line="180" w:lineRule="exact" w:before="5"/>
              <w:ind w:left="21" w:right="615"/>
              <w:rPr>
                <w:sz w:val="16"/>
              </w:rPr>
            </w:pPr>
            <w:r>
              <w:rPr>
                <w:sz w:val="16"/>
              </w:rPr>
              <w:t>Lugar de entrega: En las instalaciones del proveedor adjudicado.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07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90,580.5800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90,580.58</w:t>
            </w:r>
          </w:p>
        </w:tc>
      </w:tr>
      <w:tr>
        <w:trPr>
          <w:trHeight w:val="343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90,580.58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90,580.58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90,580.58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¢ 90,580.58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0" w:type="dxa"/>
            <w:gridSpan w:val="4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90,580.58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20" w:bottom="3960" w:left="520" w:right="600"/>
          <w:pgNumType w:start="1"/>
        </w:sectPr>
      </w:pPr>
    </w:p>
    <w:p>
      <w:pPr>
        <w:pStyle w:val="Heading1"/>
        <w:spacing w:before="125"/>
        <w:ind w:left="324"/>
      </w:pPr>
      <w:r>
        <w:rPr/>
        <w:t>(NOVENTA MIL QUINIENTOS OCHENTA COLONES 58/100)</w:t>
      </w:r>
    </w:p>
    <w:p>
      <w:pPr>
        <w:tabs>
          <w:tab w:pos="4943" w:val="left" w:leader="none"/>
        </w:tabs>
        <w:spacing w:before="84"/>
        <w:ind w:left="2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MONTO DE ESTE PEDIDO</w:t>
        <w:tab/>
        <w:t>¢ 90,580.58</w:t>
      </w:r>
    </w:p>
    <w:p>
      <w:pPr>
        <w:tabs>
          <w:tab w:pos="5032" w:val="left" w:leader="none"/>
        </w:tabs>
        <w:spacing w:before="76"/>
        <w:ind w:left="279" w:right="0" w:firstLine="0"/>
        <w:jc w:val="left"/>
        <w:rPr>
          <w:b/>
          <w:sz w:val="16"/>
        </w:rPr>
      </w:pPr>
      <w:r>
        <w:rPr/>
        <w:pict>
          <v:group style="position:absolute;margin-left:38.268002pt;margin-top:-10.944095pt;width:517.35pt;height:51.05pt;mso-position-horizontal-relative:page;mso-position-vertical-relative:paragraph;z-index:-252284928" coordorigin="765,-219" coordsize="10347,1021">
            <v:shape style="position:absolute;left:770;top:-219;width:4775;height:1016" coordorigin="770,-219" coordsize="4775,1016" path="m770,-219l770,797m770,797l5545,797e" filled="false" stroked="true" strokeweight=".5pt" strokecolor="#000000">
              <v:path arrowok="t"/>
              <v:stroke dashstyle="solid"/>
            </v:shape>
            <v:rect style="position:absolute;left:5532;top:-219;width:20;height:1016" filled="true" fillcolor="#000000" stroked="false">
              <v:fill type="solid"/>
            </v:rect>
            <v:shape style="position:absolute;left:5539;top:-219;width:5568;height:1016" coordorigin="5540,-219" coordsize="5568,1016" path="m5540,797l11107,797m11107,-219l11107,79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2.00 % RENTA (S/ESTE PEDIDO MAS B.P.P.)</w:t>
        <w:tab/>
        <w:t>¢ 1,603.19</w:t>
      </w:r>
    </w:p>
    <w:p>
      <w:pPr>
        <w:tabs>
          <w:tab w:pos="4943" w:val="left" w:leader="none"/>
        </w:tabs>
        <w:spacing w:before="76"/>
        <w:ind w:left="279" w:right="0" w:firstLine="0"/>
        <w:jc w:val="left"/>
        <w:rPr>
          <w:b/>
          <w:sz w:val="16"/>
        </w:rPr>
      </w:pPr>
      <w:r>
        <w:rPr>
          <w:b/>
          <w:sz w:val="16"/>
        </w:rPr>
        <w:t>NETO A CANCELAR </w:t>
      </w:r>
      <w:r>
        <w:rPr>
          <w:b/>
          <w:spacing w:val="-3"/>
          <w:sz w:val="16"/>
        </w:rPr>
        <w:t>AL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PROVEEDOR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¢</w:t>
        <w:tab/>
        <w:t>¢ 88,977.39</w:t>
      </w:r>
    </w:p>
    <w:p>
      <w:pPr>
        <w:spacing w:after="0"/>
        <w:jc w:val="left"/>
        <w:rPr>
          <w:sz w:val="16"/>
        </w:rPr>
        <w:sectPr>
          <w:pgSz w:w="11910" w:h="16840"/>
          <w:pgMar w:header="465" w:footer="3779" w:top="1220" w:bottom="3960" w:left="520" w:right="600"/>
          <w:cols w:num="2" w:equalWidth="0">
            <w:col w:w="4743" w:space="40"/>
            <w:col w:w="6007"/>
          </w:cols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95"/>
        <w:ind w:left="5062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99" w:val="left" w:leader="none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90,580.58</w:t>
            </w:r>
          </w:p>
          <w:p>
            <w:pPr>
              <w:pStyle w:val="TableParagraph"/>
              <w:tabs>
                <w:tab w:pos="5099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699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90,580.58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838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80,159.80</w:t>
            </w:r>
          </w:p>
          <w:p>
            <w:pPr>
              <w:pStyle w:val="TableParagraph"/>
              <w:tabs>
                <w:tab w:pos="3838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10,420.78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5344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Nº Expediente:    2020CD-000001-UARSCCM Tipo</w:t>
      </w:r>
      <w:r>
        <w:rPr>
          <w:spacing w:val="-20"/>
          <w:sz w:val="16"/>
        </w:rPr>
        <w:t> </w:t>
      </w:r>
      <w:r>
        <w:rPr>
          <w:sz w:val="16"/>
        </w:rPr>
        <w:t>de Procedimiento:</w:t>
        <w:tab/>
        <w:t>Gobierno, Compras Menores Oficio</w:t>
      </w:r>
      <w:r>
        <w:rPr>
          <w:spacing w:val="10"/>
          <w:sz w:val="16"/>
        </w:rPr>
        <w:t> </w:t>
      </w:r>
      <w:r>
        <w:rPr>
          <w:sz w:val="16"/>
        </w:rPr>
        <w:t>Refrendo:</w:t>
      </w:r>
    </w:p>
    <w:p>
      <w:pPr>
        <w:spacing w:line="240" w:lineRule="auto" w:before="9"/>
        <w:rPr>
          <w:sz w:val="18"/>
        </w:rPr>
      </w:pPr>
    </w:p>
    <w:p>
      <w:pPr>
        <w:tabs>
          <w:tab w:pos="3462" w:val="left" w:leader="none"/>
          <w:tab w:pos="7595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34.699883pt" to="555.500999pt,34.699883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group style="position:absolute;margin-left:30.632999pt;margin-top:8.736195pt;width:525.15pt;height:71.7pt;mso-position-horizontal-relative:page;mso-position-vertical-relative:paragraph;z-index:-251656192;mso-wrap-distance-left:0;mso-wrap-distance-right:0" coordorigin="613,175" coordsize="10503,1434">
            <v:rect style="position:absolute;left:617;top:438;width:10493;height:20" filled="true" fillcolor="#000000" stroked="false">
              <v:fill type="solid"/>
            </v:rect>
            <v:rect style="position:absolute;left:617;top:438;width:10493;height:20" filled="true" fillcolor="#000000" stroked="false">
              <v:fill type="solid"/>
            </v:rect>
            <v:line style="position:absolute" from="618,446" to="618,1603" stroked="true" strokeweight=".5pt" strokecolor="#000000">
              <v:stroke dashstyle="solid"/>
            </v:line>
            <v:line style="position:absolute" from="618,1603" to="11110,1603" stroked="true" strokeweight=".5pt" strokecolor="#000000">
              <v:stroke dashstyle="solid"/>
            </v:line>
            <v:line style="position:absolute" from="11110,446" to="11110,1603" stroked="true" strokeweight=".5pt" strokecolor="#000000">
              <v:stroke dashstyle="solid"/>
            </v:line>
            <v:shape style="position:absolute;left:622;top:458;width:10483;height:1141" type="#_x0000_t202" filled="false" stroked="false">
              <v:textbox inset="0,0,0,0">
                <w:txbxContent>
                  <w:p>
                    <w:pPr>
                      <w:spacing w:line="182" w:lineRule="exact"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Resolución N° 000001-UARSCCM-2020</w:t>
                    </w:r>
                  </w:p>
                  <w:p>
                    <w:pPr>
                      <w:spacing w:line="235" w:lineRule="auto" w:before="1"/>
                      <w:ind w:left="30" w:right="78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Especies fiscales en Folio: 176. Analista: Marjorie Berrocal Guerrero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spacing w:before="0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418"/>
        <w:gridCol w:w="5144"/>
        <w:gridCol w:w="1421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144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233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42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24779 - LLANTA 265-65-R18</w:t>
            </w:r>
          </w:p>
        </w:tc>
        <w:tc>
          <w:tcPr>
            <w:tcW w:w="514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233"/>
              <w:rPr>
                <w:sz w:val="16"/>
              </w:rPr>
            </w:pPr>
            <w:r>
              <w:rPr>
                <w:sz w:val="16"/>
              </w:rPr>
              <w:t>65 - DELEGACION REGIONAL DE SAN CARLOS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6"/>
              <w:ind w:left="34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sectPr>
      <w:type w:val="continuous"/>
      <w:pgSz w:w="11910" w:h="16840"/>
      <w:pgMar w:top="122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283904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82880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81856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80832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279808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278784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277760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276736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275712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274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28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28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28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2020-001350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28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12/03/2020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284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2020-05-07T19:37:27Z</dcterms:created>
  <dcterms:modified xsi:type="dcterms:W3CDTF">2020-05-07T19:37:27Z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