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7"/>
        <w:rPr>
          <w:rFonts w:ascii="Tahoma"/>
        </w:rPr>
      </w:pPr>
      <w:r>
        <w:rPr>
          <w:rFonts w:ascii="Tahoma"/>
        </w:rPr>
        <w:t>PODER JUDICIAL</w:t>
      </w:r>
    </w:p>
    <w:p>
      <w:pPr>
        <w:spacing w:before="13"/>
        <w:ind w:left="168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DIRECCIÓN EJECUTIVA</w:t>
      </w:r>
    </w:p>
    <w:p>
      <w:pPr>
        <w:tabs>
          <w:tab w:pos="4668" w:val="left" w:leader="none"/>
        </w:tabs>
        <w:spacing w:before="87"/>
        <w:ind w:left="168" w:right="0" w:firstLine="0"/>
        <w:jc w:val="left"/>
        <w:rPr>
          <w:rFonts w:ascii="Tahoma" w:hAnsi="Tahoma"/>
          <w:b/>
          <w:sz w:val="16"/>
        </w:rPr>
      </w:pPr>
      <w:r>
        <w:rPr/>
        <w:br w:type="column"/>
      </w:r>
      <w:r>
        <w:rPr>
          <w:rFonts w:ascii="Tahoma" w:hAnsi="Tahoma"/>
          <w:b/>
          <w:sz w:val="20"/>
        </w:rPr>
        <w:t>Pedido</w:t>
      </w:r>
      <w:r>
        <w:rPr>
          <w:rFonts w:ascii="Tahoma" w:hAnsi="Tahoma"/>
          <w:b/>
          <w:spacing w:val="-7"/>
          <w:sz w:val="20"/>
        </w:rPr>
        <w:t> </w:t>
      </w:r>
      <w:r>
        <w:rPr>
          <w:rFonts w:ascii="Tahoma" w:hAnsi="Tahoma"/>
          <w:b/>
          <w:sz w:val="20"/>
        </w:rPr>
        <w:t>Complementario</w:t>
        <w:tab/>
      </w:r>
      <w:r>
        <w:rPr>
          <w:rFonts w:ascii="Tahoma" w:hAnsi="Tahoma"/>
          <w:b/>
          <w:position w:val="4"/>
          <w:sz w:val="16"/>
        </w:rPr>
        <w:t>Nº 2020-000809</w:t>
      </w:r>
    </w:p>
    <w:p>
      <w:pPr>
        <w:spacing w:after="0"/>
        <w:jc w:val="left"/>
        <w:rPr>
          <w:rFonts w:ascii="Tahoma" w:hAnsi="Tahoma"/>
          <w:sz w:val="16"/>
        </w:rPr>
        <w:sectPr>
          <w:type w:val="continuous"/>
          <w:pgSz w:w="11910" w:h="16840"/>
          <w:pgMar w:top="360" w:bottom="280" w:left="580" w:right="580"/>
          <w:cols w:num="2" w:equalWidth="0">
            <w:col w:w="1880" w:space="2121"/>
            <w:col w:w="6749"/>
          </w:cols>
        </w:sectPr>
      </w:pPr>
    </w:p>
    <w:p>
      <w:pPr>
        <w:pStyle w:val="Heading1"/>
        <w:tabs>
          <w:tab w:pos="8956" w:val="left" w:leader="none"/>
        </w:tabs>
        <w:spacing w:before="65"/>
        <w:rPr>
          <w:rFonts w:ascii="Tahoma" w:hAnsi="Tahoma"/>
        </w:rPr>
      </w:pPr>
      <w:r>
        <w:rPr>
          <w:position w:val="-8"/>
        </w:rPr>
        <w:t>PÁG. 1</w:t>
        <w:tab/>
      </w:r>
      <w:r>
        <w:rPr>
          <w:rFonts w:ascii="Tahoma" w:hAnsi="Tahoma"/>
        </w:rPr>
        <w:t>Fecha: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14/02/2020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2506"/>
        <w:gridCol w:w="1621"/>
        <w:gridCol w:w="2348"/>
        <w:gridCol w:w="1042"/>
        <w:gridCol w:w="2217"/>
      </w:tblGrid>
      <w:tr>
        <w:trPr>
          <w:trHeight w:val="703" w:hRule="atLeast"/>
        </w:trPr>
        <w:tc>
          <w:tcPr>
            <w:tcW w:w="754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</w:p>
        </w:tc>
        <w:tc>
          <w:tcPr>
            <w:tcW w:w="2506" w:type="dxa"/>
            <w:tcBorders>
              <w:left w:val="nil"/>
            </w:tcBorders>
          </w:tcPr>
          <w:p>
            <w:pPr>
              <w:pStyle w:val="TableParagraph"/>
              <w:spacing w:before="7"/>
              <w:ind w:left="0"/>
              <w:rPr>
                <w:rFonts w:ascii="Tahoma"/>
                <w:sz w:val="25"/>
              </w:rPr>
            </w:pPr>
          </w:p>
          <w:p>
            <w:pPr>
              <w:pStyle w:val="TableParagraph"/>
              <w:spacing w:before="0"/>
              <w:ind w:left="146"/>
              <w:rPr>
                <w:sz w:val="16"/>
              </w:rPr>
            </w:pPr>
            <w:r>
              <w:rPr>
                <w:sz w:val="16"/>
              </w:rPr>
              <w:t>301- PODER JUDICIAL</w:t>
            </w:r>
          </w:p>
        </w:tc>
        <w:tc>
          <w:tcPr>
            <w:tcW w:w="3969" w:type="dxa"/>
            <w:gridSpan w:val="2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</w:p>
          <w:p>
            <w:pPr>
              <w:pStyle w:val="TableParagraph"/>
              <w:spacing w:before="100"/>
              <w:ind w:left="181"/>
              <w:rPr>
                <w:sz w:val="16"/>
              </w:rPr>
            </w:pPr>
            <w:r>
              <w:rPr>
                <w:sz w:val="16"/>
              </w:rPr>
              <w:t>20402 - Repuestos y accesorios</w:t>
            </w:r>
          </w:p>
        </w:tc>
        <w:tc>
          <w:tcPr>
            <w:tcW w:w="3259" w:type="dxa"/>
            <w:gridSpan w:val="2"/>
          </w:tcPr>
          <w:p>
            <w:pPr>
              <w:pStyle w:val="TableParagraph"/>
              <w:spacing w:before="3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TIPO DE GRUPO</w:t>
            </w:r>
          </w:p>
          <w:p>
            <w:pPr>
              <w:pStyle w:val="TableParagraph"/>
              <w:spacing w:line="182" w:lineRule="exact" w:before="86"/>
              <w:ind w:left="180"/>
              <w:rPr>
                <w:sz w:val="16"/>
              </w:rPr>
            </w:pPr>
            <w:r>
              <w:rPr>
                <w:sz w:val="16"/>
              </w:rPr>
              <w:t>8 - 928-Organismo de Investigación</w:t>
            </w:r>
          </w:p>
          <w:p>
            <w:pPr>
              <w:pStyle w:val="TableParagraph"/>
              <w:spacing w:line="182" w:lineRule="exact" w:before="0"/>
              <w:ind w:left="180"/>
              <w:rPr>
                <w:sz w:val="16"/>
              </w:rPr>
            </w:pPr>
            <w:r>
              <w:rPr>
                <w:sz w:val="16"/>
              </w:rPr>
              <w:t>Judicial</w:t>
            </w:r>
          </w:p>
        </w:tc>
      </w:tr>
      <w:tr>
        <w:trPr>
          <w:trHeight w:val="549" w:hRule="atLeast"/>
        </w:trPr>
        <w:tc>
          <w:tcPr>
            <w:tcW w:w="3260" w:type="dxa"/>
            <w:gridSpan w:val="2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SOLICITUD Nº</w:t>
            </w:r>
          </w:p>
          <w:p>
            <w:pPr>
              <w:pStyle w:val="TableParagraph"/>
              <w:spacing w:before="100"/>
              <w:ind w:left="890"/>
              <w:rPr>
                <w:sz w:val="16"/>
              </w:rPr>
            </w:pPr>
            <w:r>
              <w:rPr>
                <w:sz w:val="16"/>
              </w:rPr>
              <w:t>301-200675-20</w:t>
            </w:r>
          </w:p>
        </w:tc>
        <w:tc>
          <w:tcPr>
            <w:tcW w:w="3969" w:type="dxa"/>
            <w:gridSpan w:val="2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MONTO DE LA SOLICITUD</w:t>
            </w:r>
          </w:p>
          <w:p>
            <w:pPr>
              <w:pStyle w:val="TableParagraph"/>
              <w:spacing w:before="100"/>
              <w:ind w:left="1740"/>
              <w:rPr>
                <w:sz w:val="16"/>
              </w:rPr>
            </w:pPr>
            <w:r>
              <w:rPr>
                <w:sz w:val="16"/>
              </w:rPr>
              <w:t>¢ 258,424.00</w:t>
            </w:r>
          </w:p>
        </w:tc>
        <w:tc>
          <w:tcPr>
            <w:tcW w:w="3259" w:type="dxa"/>
            <w:gridSpan w:val="2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SALDO DE LA SOLICITUD</w:t>
            </w:r>
          </w:p>
          <w:p>
            <w:pPr>
              <w:pStyle w:val="TableParagraph"/>
              <w:spacing w:before="100"/>
              <w:ind w:left="1153" w:right="1199"/>
              <w:jc w:val="center"/>
              <w:rPr>
                <w:sz w:val="16"/>
              </w:rPr>
            </w:pPr>
            <w:r>
              <w:rPr>
                <w:sz w:val="16"/>
              </w:rPr>
              <w:t>¢ 49,455.76</w:t>
            </w:r>
          </w:p>
        </w:tc>
      </w:tr>
      <w:tr>
        <w:trPr>
          <w:trHeight w:val="549" w:hRule="atLeast"/>
        </w:trPr>
        <w:tc>
          <w:tcPr>
            <w:tcW w:w="3260" w:type="dxa"/>
            <w:gridSpan w:val="2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PROVEEDOR</w:t>
            </w:r>
          </w:p>
          <w:p>
            <w:pPr>
              <w:pStyle w:val="TableParagraph"/>
              <w:spacing w:before="100"/>
              <w:ind w:left="182"/>
              <w:rPr>
                <w:sz w:val="16"/>
              </w:rPr>
            </w:pPr>
            <w:r>
              <w:rPr>
                <w:sz w:val="16"/>
              </w:rPr>
              <w:t>Importadora Ad Nat S. A.</w:t>
            </w:r>
          </w:p>
        </w:tc>
        <w:tc>
          <w:tcPr>
            <w:tcW w:w="1621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CÉDULA JURÍDICA</w:t>
            </w:r>
          </w:p>
        </w:tc>
        <w:tc>
          <w:tcPr>
            <w:tcW w:w="2348" w:type="dxa"/>
            <w:tcBorders>
              <w:left w:val="nil"/>
            </w:tcBorders>
          </w:tcPr>
          <w:p>
            <w:pPr>
              <w:pStyle w:val="TableParagraph"/>
              <w:spacing w:before="7"/>
              <w:ind w:left="0"/>
              <w:rPr>
                <w:rFonts w:ascii="Tahoma"/>
                <w:sz w:val="25"/>
              </w:rPr>
            </w:pPr>
          </w:p>
          <w:p>
            <w:pPr>
              <w:pStyle w:val="TableParagraph"/>
              <w:spacing w:before="0"/>
              <w:ind w:left="129"/>
              <w:rPr>
                <w:sz w:val="16"/>
              </w:rPr>
            </w:pPr>
            <w:r>
              <w:rPr>
                <w:sz w:val="16"/>
              </w:rPr>
              <w:t>3-101-167171</w:t>
            </w:r>
          </w:p>
        </w:tc>
        <w:tc>
          <w:tcPr>
            <w:tcW w:w="1042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TELÉFONO</w:t>
            </w:r>
          </w:p>
        </w:tc>
        <w:tc>
          <w:tcPr>
            <w:tcW w:w="2217" w:type="dxa"/>
            <w:tcBorders>
              <w:left w:val="nil"/>
            </w:tcBorders>
          </w:tcPr>
          <w:p>
            <w:pPr>
              <w:pStyle w:val="TableParagraph"/>
              <w:spacing w:before="7"/>
              <w:ind w:left="0"/>
              <w:rPr>
                <w:rFonts w:ascii="Tahoma"/>
                <w:sz w:val="25"/>
              </w:rPr>
            </w:pPr>
          </w:p>
          <w:p>
            <w:pPr>
              <w:pStyle w:val="TableParagraph"/>
              <w:spacing w:before="0"/>
              <w:ind w:left="140"/>
              <w:rPr>
                <w:sz w:val="16"/>
              </w:rPr>
            </w:pPr>
            <w:r>
              <w:rPr>
                <w:sz w:val="16"/>
              </w:rPr>
              <w:t>22271111</w:t>
            </w:r>
          </w:p>
        </w:tc>
      </w:tr>
      <w:tr>
        <w:trPr>
          <w:trHeight w:val="703" w:hRule="atLeast"/>
        </w:trPr>
        <w:tc>
          <w:tcPr>
            <w:tcW w:w="3260" w:type="dxa"/>
            <w:gridSpan w:val="2"/>
          </w:tcPr>
          <w:p>
            <w:pPr>
              <w:pStyle w:val="TableParagraph"/>
              <w:spacing w:before="26"/>
              <w:rPr>
                <w:b/>
                <w:sz w:val="16"/>
              </w:rPr>
            </w:pPr>
            <w:r>
              <w:rPr>
                <w:b/>
                <w:sz w:val="16"/>
              </w:rPr>
              <w:t>FUENTE DE FINANCIAMIENTO</w:t>
            </w:r>
          </w:p>
          <w:p>
            <w:pPr>
              <w:pStyle w:val="TableParagraph"/>
              <w:spacing w:before="99"/>
              <w:ind w:left="182"/>
              <w:rPr>
                <w:sz w:val="16"/>
              </w:rPr>
            </w:pPr>
            <w:r>
              <w:rPr>
                <w:sz w:val="16"/>
              </w:rPr>
              <w:t>001 - Ingresos Corrientes</w:t>
            </w:r>
          </w:p>
        </w:tc>
        <w:tc>
          <w:tcPr>
            <w:tcW w:w="3969" w:type="dxa"/>
            <w:gridSpan w:val="2"/>
          </w:tcPr>
          <w:p>
            <w:pPr>
              <w:pStyle w:val="TableParagraph"/>
              <w:spacing w:before="26"/>
              <w:rPr>
                <w:b/>
                <w:sz w:val="16"/>
              </w:rPr>
            </w:pPr>
            <w:r>
              <w:rPr>
                <w:b/>
                <w:sz w:val="16"/>
              </w:rPr>
              <w:t>ÁREA TRAMITADORA</w:t>
            </w:r>
          </w:p>
          <w:p>
            <w:pPr>
              <w:pStyle w:val="TableParagraph"/>
              <w:spacing w:before="99"/>
              <w:ind w:left="181"/>
              <w:rPr>
                <w:sz w:val="16"/>
              </w:rPr>
            </w:pPr>
            <w:r>
              <w:rPr>
                <w:sz w:val="16"/>
              </w:rPr>
              <w:t>3 - Gobierno Compras Menores</w:t>
            </w:r>
          </w:p>
        </w:tc>
        <w:tc>
          <w:tcPr>
            <w:tcW w:w="3259" w:type="dxa"/>
            <w:gridSpan w:val="2"/>
          </w:tcPr>
          <w:p>
            <w:pPr>
              <w:pStyle w:val="TableParagraph"/>
              <w:spacing w:before="26"/>
              <w:rPr>
                <w:b/>
                <w:sz w:val="16"/>
              </w:rPr>
            </w:pPr>
            <w:r>
              <w:rPr>
                <w:b/>
                <w:sz w:val="16"/>
              </w:rPr>
              <w:t>ENTE EMISOR</w:t>
            </w:r>
          </w:p>
          <w:p>
            <w:pPr>
              <w:pStyle w:val="TableParagraph"/>
              <w:spacing w:line="235" w:lineRule="auto" w:before="102"/>
              <w:ind w:left="180" w:right="371"/>
              <w:rPr>
                <w:sz w:val="16"/>
              </w:rPr>
            </w:pPr>
            <w:r>
              <w:rPr>
                <w:sz w:val="16"/>
              </w:rPr>
              <w:t>458 - ADMINISTRACION REGIONAL PUNTARENAS</w:t>
            </w:r>
          </w:p>
        </w:tc>
      </w:tr>
      <w:tr>
        <w:trPr>
          <w:trHeight w:val="263" w:hRule="atLeast"/>
        </w:trPr>
        <w:tc>
          <w:tcPr>
            <w:tcW w:w="10488" w:type="dxa"/>
            <w:gridSpan w:val="6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SIRVASE DESPACHAR POR NUESTRA CUENTA LOS BIENES O SERVICIOS SIGUIENTES</w:t>
            </w:r>
          </w:p>
        </w:tc>
      </w:tr>
    </w:tbl>
    <w:p>
      <w:pPr>
        <w:pStyle w:val="BodyText"/>
        <w:spacing w:before="6"/>
        <w:rPr>
          <w:sz w:val="12"/>
        </w:rPr>
      </w:pPr>
      <w:r>
        <w:rPr/>
        <w:pict>
          <v:group style="position:absolute;margin-left:35.078999pt;margin-top:9.530pt;width:524.65pt;height:43.55pt;mso-position-horizontal-relative:page;mso-position-vertical-relative:paragraph;z-index:-251654144;mso-wrap-distance-left:0;mso-wrap-distance-right:0" coordorigin="702,191" coordsize="10493,871">
            <v:line style="position:absolute" from="707,196" to="5523,196" stroked="true" strokeweight=".5pt" strokecolor="#000000">
              <v:stroke dashstyle="solid"/>
            </v:line>
            <v:line style="position:absolute" from="707,196" to="707,451" stroked="true" strokeweight=".5pt" strokecolor="#000000">
              <v:stroke dashstyle="solid"/>
            </v:line>
            <v:rect style="position:absolute;left:5510;top:195;width:20;height:255" filled="true" fillcolor="#000000" stroked="false">
              <v:fill type="solid"/>
            </v:rect>
            <v:line style="position:absolute" from="5518,196" to="9347,196" stroked="true" strokeweight=".5pt" strokecolor="#000000">
              <v:stroke dashstyle="solid"/>
            </v:line>
            <v:rect style="position:absolute;left:5510;top:195;width:20;height:255" filled="true" fillcolor="#000000" stroked="false">
              <v:fill type="solid"/>
            </v:rect>
            <v:line style="position:absolute" from="9347,196" to="11189,196" stroked="true" strokeweight=".5pt" strokecolor="#000000">
              <v:stroke dashstyle="solid"/>
            </v:line>
            <v:line style="position:absolute" from="11189,196" to="11189,451" stroked="true" strokeweight=".5pt" strokecolor="#000000">
              <v:stroke dashstyle="solid"/>
            </v:line>
            <v:line style="position:absolute" from="707,451" to="707,1056" stroked="true" strokeweight=".5pt" strokecolor="#000000">
              <v:stroke dashstyle="solid"/>
            </v:line>
            <v:line style="position:absolute" from="707,1056" to="5523,1056" stroked="true" strokeweight=".5pt" strokecolor="#000000">
              <v:stroke dashstyle="solid"/>
            </v:line>
            <v:rect style="position:absolute;left:5510;top:450;width:20;height:606" filled="true" fillcolor="#000000" stroked="false">
              <v:fill type="solid"/>
            </v:rect>
            <v:rect style="position:absolute;left:5510;top:450;width:20;height:606" filled="true" fillcolor="#000000" stroked="false">
              <v:fill type="solid"/>
            </v:rect>
            <v:line style="position:absolute" from="5518,1056" to="11189,1056" stroked="true" strokeweight=".5pt" strokecolor="#000000">
              <v:stroke dashstyle="solid"/>
            </v:line>
            <v:line style="position:absolute" from="11189,451" to="11189,1056" stroked="true" strokeweight=".5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560;top:825;width:5634;height:179" type="#_x0000_t202" filled="false" stroked="false">
              <v:textbox inset="0,0,0,0">
                <w:txbxContent>
                  <w:p>
                    <w:pPr>
                      <w:tabs>
                        <w:tab w:pos="4857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NETO A CANCELAR </w:t>
                    </w:r>
                    <w:r>
                      <w:rPr>
                        <w:b/>
                        <w:spacing w:val="-3"/>
                        <w:sz w:val="16"/>
                      </w:rPr>
                      <w:t>AL</w:t>
                    </w:r>
                    <w:r>
                      <w:rPr>
                        <w:b/>
                        <w:spacing w:val="-1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PROVEEDOR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¢</w:t>
                      <w:tab/>
                      <w:t>¢ 7,489.22</w:t>
                    </w:r>
                  </w:p>
                </w:txbxContent>
              </v:textbox>
              <w10:wrap type="none"/>
            </v:shape>
            <v:shape style="position:absolute;left:10417;top:230;width:777;height:44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18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¢</w:t>
                    </w:r>
                    <w:r>
                      <w:rPr>
                        <w:b/>
                        <w:spacing w:val="5"/>
                        <w:sz w:val="16"/>
                      </w:rPr>
                      <w:t> </w:t>
                    </w:r>
                    <w:r>
                      <w:rPr>
                        <w:b/>
                        <w:spacing w:val="-3"/>
                        <w:sz w:val="16"/>
                      </w:rPr>
                      <w:t>7,624.16</w:t>
                    </w:r>
                  </w:p>
                  <w:p>
                    <w:pPr>
                      <w:spacing w:before="76"/>
                      <w:ind w:left="0" w:right="18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¢ 134.94</w:t>
                    </w:r>
                  </w:p>
                </w:txbxContent>
              </v:textbox>
              <w10:wrap type="none"/>
            </v:shape>
            <v:shape style="position:absolute;left:5540;top:230;width:2023;height:44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MONTO DE ESTE PEDIDO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2.00 % RENTA</w:t>
                    </w:r>
                  </w:p>
                </w:txbxContent>
              </v:textbox>
              <w10:wrap type="none"/>
            </v:shape>
            <v:shape style="position:absolute;left:711;top:200;width:4799;height:851" type="#_x0000_t202" filled="false" stroked="false">
              <v:textbox inset="0,0,0,0">
                <w:txbxContent>
                  <w:p>
                    <w:pPr>
                      <w:spacing w:before="25"/>
                      <w:ind w:left="69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TOTAL EN LETRAS:</w:t>
                    </w:r>
                  </w:p>
                  <w:p>
                    <w:pPr>
                      <w:spacing w:before="117"/>
                      <w:ind w:left="6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(SIETE MIL SEISCIENTOS VEINTICUATRO COLONES 16/100)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56" w:after="52"/>
        <w:ind w:left="4988" w:right="0" w:firstLine="0"/>
        <w:jc w:val="left"/>
        <w:rPr>
          <w:b/>
          <w:sz w:val="16"/>
        </w:rPr>
      </w:pPr>
      <w:r>
        <w:rPr>
          <w:b/>
          <w:sz w:val="16"/>
        </w:rPr>
        <w:t>PARA USO EXCLUSIVO DEL PODER JUDICIAL</w:t>
      </w:r>
    </w:p>
    <w:p>
      <w:pPr>
        <w:spacing w:line="240" w:lineRule="auto"/>
        <w:ind w:left="4935" w:right="0" w:firstLine="0"/>
        <w:rPr>
          <w:sz w:val="20"/>
        </w:rPr>
      </w:pPr>
      <w:r>
        <w:rPr>
          <w:sz w:val="20"/>
        </w:rPr>
        <w:pict>
          <v:group style="width:284pt;height:43.55pt;mso-position-horizontal-relative:char;mso-position-vertical-relative:line" coordorigin="0,0" coordsize="5680,871">
            <v:line style="position:absolute" from="8,10" to="5674,10" stroked="true" strokeweight="1pt" strokecolor="#000000">
              <v:stroke dashstyle="solid"/>
            </v:line>
            <v:line style="position:absolute" from="10,8" to="10,863" stroked="true" strokeweight="1pt" strokecolor="#000000">
              <v:stroke dashstyle="solid"/>
            </v:line>
            <v:line style="position:absolute" from="8,860" to="5674,860" stroked="true" strokeweight="1pt" strokecolor="#000000">
              <v:stroke dashstyle="solid"/>
            </v:line>
            <v:line style="position:absolute" from="5674,8" to="5674,863" stroked="true" strokeweight=".5pt" strokecolor="#000000">
              <v:stroke dashstyle="solid"/>
            </v:line>
            <v:shape style="position:absolute;left:4883;top:51;width:777;height:745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¢ 7,624.16</w:t>
                    </w:r>
                  </w:p>
                  <w:p>
                    <w:pPr>
                      <w:spacing w:before="99"/>
                      <w:ind w:left="0" w:right="18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¢ 0.00</w:t>
                    </w:r>
                  </w:p>
                  <w:p>
                    <w:pPr>
                      <w:spacing w:before="99"/>
                      <w:ind w:left="0" w:right="18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¢</w:t>
                    </w:r>
                    <w:r>
                      <w:rPr>
                        <w:b/>
                        <w:spacing w:val="5"/>
                        <w:sz w:val="16"/>
                      </w:rPr>
                      <w:t> </w:t>
                    </w:r>
                    <w:r>
                      <w:rPr>
                        <w:b/>
                        <w:spacing w:val="-3"/>
                        <w:sz w:val="16"/>
                      </w:rPr>
                      <w:t>7,624.16</w:t>
                    </w:r>
                  </w:p>
                </w:txbxContent>
              </v:textbox>
              <w10:wrap type="none"/>
            </v:shape>
            <v:shape style="position:absolute;left:50;top:51;width:3593;height:745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MONTO DE ESTE PEDIDO</w:t>
                    </w:r>
                  </w:p>
                  <w:p>
                    <w:pPr>
                      <w:spacing w:before="99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MONTO TOTAL RESERVA DE DIF. CAMBIARIO</w:t>
                    </w:r>
                  </w:p>
                  <w:p>
                    <w:pPr>
                      <w:spacing w:before="99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TOTAL CON RESERVA DE DIF. CAMBIARIO ¢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8"/>
        <w:rPr>
          <w:b/>
          <w:sz w:val="21"/>
        </w:rPr>
      </w:pPr>
    </w:p>
    <w:p>
      <w:pPr>
        <w:pStyle w:val="Heading1"/>
        <w:tabs>
          <w:tab w:pos="3475" w:val="left" w:leader="none"/>
          <w:tab w:pos="5382" w:val="left" w:leader="none"/>
        </w:tabs>
        <w:spacing w:before="95"/>
        <w:ind w:left="138"/>
      </w:pPr>
      <w:r>
        <w:rPr/>
        <w:t>Nº Expediente:   </w:t>
      </w:r>
      <w:r>
        <w:rPr>
          <w:spacing w:val="10"/>
        </w:rPr>
        <w:t> </w:t>
      </w:r>
      <w:r>
        <w:rPr/>
        <w:t>2020CD-000001-ARPCM</w:t>
        <w:tab/>
        <w:t>Tipo de Procedimiento:</w:t>
        <w:tab/>
        <w:t>Gobierno, Compras Menores Oficio</w:t>
      </w:r>
      <w:r>
        <w:rPr>
          <w:spacing w:val="-27"/>
        </w:rPr>
        <w:t> </w:t>
      </w:r>
      <w:r>
        <w:rPr/>
        <w:t>Refrendo:</w:t>
      </w:r>
    </w:p>
    <w:p>
      <w:pPr>
        <w:tabs>
          <w:tab w:pos="3475" w:val="left" w:leader="none"/>
          <w:tab w:pos="7641" w:val="left" w:leader="none"/>
        </w:tabs>
        <w:spacing w:before="100"/>
        <w:ind w:left="138" w:right="0" w:firstLine="0"/>
        <w:jc w:val="left"/>
        <w:rPr>
          <w:sz w:val="16"/>
        </w:rPr>
      </w:pPr>
      <w:r>
        <w:rPr>
          <w:sz w:val="16"/>
        </w:rPr>
        <w:t>Autorización Nº:</w:t>
        <w:tab/>
        <w:t>Adjudicado en la Gaceta:</w:t>
        <w:tab/>
        <w:t>Fecha de Referendo:</w:t>
      </w:r>
    </w:p>
    <w:p>
      <w:pPr>
        <w:tabs>
          <w:tab w:pos="1433" w:val="left" w:leader="none"/>
          <w:tab w:pos="3475" w:val="left" w:leader="none"/>
          <w:tab w:pos="5382" w:val="left" w:leader="none"/>
        </w:tabs>
        <w:spacing w:before="111"/>
        <w:ind w:left="138" w:right="0" w:firstLine="0"/>
        <w:jc w:val="left"/>
        <w:rPr>
          <w:sz w:val="16"/>
        </w:rPr>
      </w:pPr>
      <w:r>
        <w:rPr>
          <w:sz w:val="16"/>
        </w:rPr>
        <w:t>Contrato:</w:t>
        <w:tab/>
        <w:t>-</w:t>
        <w:tab/>
        <w:t>Garantía Cumplimiento:</w:t>
        <w:tab/>
        <w:t>No</w:t>
      </w:r>
    </w:p>
    <w:p>
      <w:pPr>
        <w:spacing w:line="240" w:lineRule="auto" w:before="8"/>
        <w:rPr>
          <w:sz w:val="16"/>
        </w:rPr>
      </w:pPr>
    </w:p>
    <w:p>
      <w:pPr>
        <w:spacing w:before="0"/>
        <w:ind w:left="168" w:right="0" w:firstLine="0"/>
        <w:jc w:val="left"/>
        <w:rPr>
          <w:sz w:val="16"/>
        </w:rPr>
      </w:pPr>
      <w:r>
        <w:rPr>
          <w:sz w:val="16"/>
        </w:rPr>
        <w:t>Este pedido complementa al pedido 2020-000808 de ¢ 430,172.00 del 14/02/2020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25"/>
        </w:rPr>
      </w:pPr>
    </w:p>
    <w:p>
      <w:pPr>
        <w:tabs>
          <w:tab w:pos="5873" w:val="left" w:leader="none"/>
        </w:tabs>
        <w:spacing w:line="20" w:lineRule="exact"/>
        <w:ind w:left="175" w:right="0" w:firstLine="0"/>
        <w:rPr>
          <w:sz w:val="2"/>
        </w:rPr>
      </w:pPr>
      <w:r>
        <w:rPr>
          <w:sz w:val="2"/>
        </w:rPr>
        <w:pict>
          <v:group style="width:127.6pt;height:1pt;mso-position-horizontal-relative:char;mso-position-vertical-relative:line" coordorigin="0,0" coordsize="2552,20">
            <v:line style="position:absolute" from="0,10" to="2551,10" stroked="true" strokeweight="1pt" strokecolor="#000000">
              <v:stroke dashstyle="solid"/>
            </v:line>
          </v:group>
        </w:pict>
      </w:r>
      <w:r>
        <w:rPr>
          <w:sz w:val="2"/>
        </w:rPr>
      </w:r>
      <w:r>
        <w:rPr>
          <w:rFonts w:ascii="Times New Roman"/>
          <w:spacing w:val="192"/>
          <w:sz w:val="2"/>
        </w:rPr>
        <w:t> </w:t>
      </w:r>
      <w:r>
        <w:rPr>
          <w:spacing w:val="192"/>
          <w:sz w:val="2"/>
        </w:rPr>
        <w:pict>
          <v:group style="width:134.65pt;height:1pt;mso-position-horizontal-relative:char;mso-position-vertical-relative:line" coordorigin="0,0" coordsize="2693,20">
            <v:line style="position:absolute" from="0,10" to="2693,10" stroked="true" strokeweight="1pt" strokecolor="#000000">
              <v:stroke dashstyle="solid"/>
            </v:line>
          </v:group>
        </w:pict>
      </w:r>
      <w:r>
        <w:rPr>
          <w:spacing w:val="192"/>
          <w:sz w:val="2"/>
        </w:rPr>
      </w:r>
      <w:r>
        <w:rPr>
          <w:spacing w:val="192"/>
          <w:sz w:val="2"/>
        </w:rPr>
        <w:tab/>
      </w:r>
      <w:r>
        <w:rPr>
          <w:spacing w:val="192"/>
          <w:sz w:val="2"/>
        </w:rPr>
        <w:pict>
          <v:group style="width:113.4pt;height:1pt;mso-position-horizontal-relative:char;mso-position-vertical-relative:line" coordorigin="0,0" coordsize="2268,20">
            <v:line style="position:absolute" from="0,10" to="2268,10" stroked="true" strokeweight="1pt" strokecolor="#000000">
              <v:stroke dashstyle="solid"/>
            </v:line>
          </v:group>
        </w:pict>
      </w:r>
      <w:r>
        <w:rPr>
          <w:spacing w:val="192"/>
          <w:sz w:val="2"/>
        </w:rPr>
      </w:r>
      <w:r>
        <w:rPr>
          <w:rFonts w:ascii="Times New Roman"/>
          <w:spacing w:val="166"/>
          <w:sz w:val="2"/>
        </w:rPr>
        <w:t> </w:t>
      </w:r>
      <w:r>
        <w:rPr>
          <w:spacing w:val="166"/>
          <w:sz w:val="2"/>
        </w:rPr>
        <w:pict>
          <v:group style="width:106.3pt;height:1pt;mso-position-horizontal-relative:char;mso-position-vertical-relative:line" coordorigin="0,0" coordsize="2126,20">
            <v:line style="position:absolute" from="0,10" to="2126,10" stroked="true" strokeweight="1pt" strokecolor="#000000">
              <v:stroke dashstyle="solid"/>
            </v:line>
          </v:group>
        </w:pict>
      </w:r>
      <w:r>
        <w:rPr>
          <w:spacing w:val="166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360" w:bottom="280" w:left="580" w:right="580"/>
        </w:sectPr>
      </w:pPr>
    </w:p>
    <w:p>
      <w:pPr>
        <w:pStyle w:val="Heading1"/>
        <w:spacing w:line="182" w:lineRule="exact" w:before="60"/>
        <w:ind w:left="556" w:right="20"/>
        <w:jc w:val="center"/>
      </w:pPr>
      <w:r>
        <w:rPr/>
        <w:t>Elaborado por</w:t>
      </w:r>
    </w:p>
    <w:p>
      <w:pPr>
        <w:spacing w:line="182" w:lineRule="exact" w:before="0"/>
        <w:ind w:left="512" w:right="20" w:firstLine="0"/>
        <w:jc w:val="center"/>
        <w:rPr>
          <w:sz w:val="16"/>
        </w:rPr>
      </w:pPr>
      <w:r>
        <w:rPr>
          <w:sz w:val="16"/>
        </w:rPr>
        <w:t>Depto. Proveeduría/ UAR</w:t>
      </w:r>
    </w:p>
    <w:p>
      <w:pPr>
        <w:spacing w:line="182" w:lineRule="exact" w:before="60"/>
        <w:ind w:left="514" w:right="20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Aprobado por</w:t>
      </w:r>
    </w:p>
    <w:p>
      <w:pPr>
        <w:spacing w:line="182" w:lineRule="exact" w:before="0"/>
        <w:ind w:left="512" w:right="20" w:firstLine="0"/>
        <w:jc w:val="center"/>
        <w:rPr>
          <w:sz w:val="16"/>
        </w:rPr>
      </w:pPr>
      <w:r>
        <w:rPr>
          <w:sz w:val="16"/>
        </w:rPr>
        <w:t>Depto. Proveeduría/ UAR</w:t>
      </w:r>
    </w:p>
    <w:p>
      <w:pPr>
        <w:spacing w:line="235" w:lineRule="auto" w:before="63"/>
        <w:ind w:left="532" w:right="-20" w:firstLine="502"/>
        <w:jc w:val="left"/>
        <w:rPr>
          <w:sz w:val="16"/>
        </w:rPr>
      </w:pPr>
      <w:r>
        <w:rPr/>
        <w:br w:type="column"/>
      </w:r>
      <w:r>
        <w:rPr>
          <w:sz w:val="16"/>
        </w:rPr>
        <w:t>Aprobado por Subproceso de Presupuesto</w:t>
      </w:r>
    </w:p>
    <w:p>
      <w:pPr>
        <w:spacing w:line="235" w:lineRule="auto" w:before="63"/>
        <w:ind w:left="645" w:right="391" w:hanging="218"/>
        <w:jc w:val="left"/>
        <w:rPr>
          <w:sz w:val="16"/>
        </w:rPr>
      </w:pPr>
      <w:r>
        <w:rPr/>
        <w:br w:type="column"/>
      </w:r>
      <w:r>
        <w:rPr>
          <w:sz w:val="16"/>
        </w:rPr>
        <w:t>Visado por Macroproceso Financiero Contable</w:t>
      </w:r>
    </w:p>
    <w:p>
      <w:pPr>
        <w:spacing w:after="0" w:line="235" w:lineRule="auto"/>
        <w:jc w:val="left"/>
        <w:rPr>
          <w:sz w:val="16"/>
        </w:rPr>
        <w:sectPr>
          <w:type w:val="continuous"/>
          <w:pgSz w:w="11910" w:h="16840"/>
          <w:pgMar w:top="360" w:bottom="280" w:left="580" w:right="580"/>
          <w:cols w:num="4" w:equalWidth="0">
            <w:col w:w="2387" w:space="483"/>
            <w:col w:w="2387" w:space="239"/>
            <w:col w:w="2552" w:space="40"/>
            <w:col w:w="2662"/>
          </w:cols>
        </w:sectPr>
      </w:pPr>
    </w:p>
    <w:p>
      <w:pPr>
        <w:spacing w:line="240" w:lineRule="auto" w:before="10"/>
        <w:rPr>
          <w:sz w:val="16"/>
        </w:rPr>
      </w:pPr>
    </w:p>
    <w:p>
      <w:pPr>
        <w:pStyle w:val="BodyText"/>
        <w:spacing w:line="169" w:lineRule="exact" w:before="100"/>
        <w:ind w:left="168"/>
      </w:pPr>
      <w:r>
        <w:rPr/>
        <w:t>NOTAS:</w:t>
      </w:r>
    </w:p>
    <w:p>
      <w:pPr>
        <w:pStyle w:val="BodyText"/>
        <w:spacing w:line="169" w:lineRule="exact"/>
        <w:ind w:left="168"/>
      </w:pPr>
      <w:r>
        <w:rPr/>
        <w:t>EL MONTO DE HOLGURA ES UNA COBERTURA POR DIFERENCIAL CAMBIARIO.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before="100"/>
        <w:ind w:left="168"/>
      </w:pPr>
      <w:r>
        <w:rPr/>
        <w:t>EL IMPUESTO DE RENTA SE CALCULARÁ SOBRE EL MONTO EN COLONES UTILIZANDO EL TIPO DE CAMBIO DEL DÍA DE PAGO.</w:t>
      </w:r>
    </w:p>
    <w:p>
      <w:pPr>
        <w:pStyle w:val="BodyText"/>
        <w:spacing w:before="29"/>
        <w:ind w:left="168" w:right="274"/>
      </w:pPr>
      <w:r>
        <w:rPr/>
        <w:t>ADJUNTAR A ESTE PEDIDO EL ORIGINAL DE LAS FACTURAS COMERCIALES (TIMBRADAS) Y PRESENTARLAS EN EL DEPTO. FINANCIERO CONTABLE PARA EL TRÁMITE DE PAGO. LAS FACTURAS NO TENDRÁN VALIDEZ SI PRESENTAN BORRONES O TACHONES Y DEBEN TENER EL NÚMERO DE ESTE PEDIDO. TODA COMPRA DEL PODER JUDICIAL ESTÁ EXENTA DE IMPUESTOS DE VENTA Y CONSUMO POR INMUNIDAD FISCAL.</w:t>
      </w:r>
    </w:p>
    <w:p>
      <w:pPr>
        <w:pStyle w:val="BodyText"/>
        <w:spacing w:before="55"/>
        <w:ind w:right="156"/>
        <w:jc w:val="right"/>
        <w:rPr>
          <w:rFonts w:ascii="Arial"/>
        </w:rPr>
      </w:pPr>
      <w:r>
        <w:rPr>
          <w:rFonts w:ascii="Arial"/>
        </w:rPr>
        <w:t>Pla.Rev.(12-2007) F-341</w:t>
      </w:r>
    </w:p>
    <w:sectPr>
      <w:type w:val="continuous"/>
      <w:pgSz w:w="11910" w:h="16840"/>
      <w:pgMar w:top="36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4"/>
      <w:szCs w:val="14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68"/>
      <w:outlineLvl w:val="1"/>
    </w:pPr>
    <w:rPr>
      <w:rFonts w:ascii="Arial" w:hAnsi="Arial" w:eastAsia="Arial" w:cs="Arial"/>
      <w:sz w:val="16"/>
      <w:szCs w:val="16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>
      <w:spacing w:before="25"/>
      <w:ind w:left="39"/>
    </w:pPr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rptPedido</dc:title>
  <dcterms:created xsi:type="dcterms:W3CDTF">2020-05-07T19:35:56Z</dcterms:created>
  <dcterms:modified xsi:type="dcterms:W3CDTF">2020-05-07T19:35:56Z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2020-05-07T00:00:00Z</vt:filetime>
  </property>
</Properties>
</file>