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7"/>
        <w:rPr>
          <w:rFonts w:ascii="Tahoma"/>
        </w:rPr>
      </w:pPr>
      <w:r>
        <w:rPr>
          <w:rFonts w:ascii="Tahoma"/>
        </w:rPr>
        <w:t>PODER JUDICIAL</w:t>
      </w:r>
    </w:p>
    <w:p>
      <w:pPr>
        <w:spacing w:before="13"/>
        <w:ind w:left="168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DIRECCIÓN EJECUTIVA</w:t>
      </w:r>
    </w:p>
    <w:p>
      <w:pPr>
        <w:tabs>
          <w:tab w:pos="4668" w:val="left" w:leader="none"/>
        </w:tabs>
        <w:spacing w:before="87"/>
        <w:ind w:left="168" w:right="0" w:firstLine="0"/>
        <w:jc w:val="left"/>
        <w:rPr>
          <w:rFonts w:ascii="Tahoma" w:hAnsi="Tahoma"/>
          <w:b/>
          <w:sz w:val="16"/>
        </w:rPr>
      </w:pPr>
      <w:r>
        <w:rPr/>
        <w:br w:type="column"/>
      </w:r>
      <w:r>
        <w:rPr>
          <w:rFonts w:ascii="Tahoma" w:hAnsi="Tahoma"/>
          <w:b/>
          <w:sz w:val="20"/>
        </w:rPr>
        <w:t>Pedido</w:t>
      </w:r>
      <w:r>
        <w:rPr>
          <w:rFonts w:ascii="Tahoma" w:hAnsi="Tahoma"/>
          <w:b/>
          <w:spacing w:val="-7"/>
          <w:sz w:val="20"/>
        </w:rPr>
        <w:t> </w:t>
      </w:r>
      <w:r>
        <w:rPr>
          <w:rFonts w:ascii="Tahoma" w:hAnsi="Tahoma"/>
          <w:b/>
          <w:sz w:val="20"/>
        </w:rPr>
        <w:t>Complementario</w:t>
        <w:tab/>
      </w:r>
      <w:r>
        <w:rPr>
          <w:rFonts w:ascii="Tahoma" w:hAnsi="Tahoma"/>
          <w:b/>
          <w:position w:val="4"/>
          <w:sz w:val="16"/>
        </w:rPr>
        <w:t>Nº 2020-000809</w:t>
      </w:r>
    </w:p>
    <w:p>
      <w:pPr>
        <w:spacing w:after="0"/>
        <w:jc w:val="left"/>
        <w:rPr>
          <w:rFonts w:ascii="Tahoma" w:hAnsi="Tahoma"/>
          <w:sz w:val="16"/>
        </w:rPr>
        <w:sectPr>
          <w:type w:val="continuous"/>
          <w:pgSz w:w="11910" w:h="16840"/>
          <w:pgMar w:top="360" w:bottom="280" w:left="580" w:right="580"/>
          <w:cols w:num="2" w:equalWidth="0">
            <w:col w:w="1880" w:space="2121"/>
            <w:col w:w="6749"/>
          </w:cols>
        </w:sectPr>
      </w:pPr>
    </w:p>
    <w:p>
      <w:pPr>
        <w:pStyle w:val="Heading1"/>
        <w:tabs>
          <w:tab w:pos="8956" w:val="left" w:leader="none"/>
        </w:tabs>
        <w:spacing w:before="65"/>
        <w:rPr>
          <w:rFonts w:ascii="Tahoma" w:hAnsi="Tahoma"/>
        </w:rPr>
      </w:pPr>
      <w:r>
        <w:rPr>
          <w:position w:val="-8"/>
        </w:rPr>
        <w:t>PÁG. 1</w:t>
        <w:tab/>
      </w:r>
      <w:r>
        <w:rPr>
          <w:rFonts w:ascii="Tahoma" w:hAnsi="Tahoma"/>
        </w:rPr>
        <w:t>Fecha: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14/02/2020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2506"/>
        <w:gridCol w:w="1621"/>
        <w:gridCol w:w="2348"/>
        <w:gridCol w:w="1042"/>
        <w:gridCol w:w="2217"/>
      </w:tblGrid>
      <w:tr>
        <w:trPr>
          <w:trHeight w:val="703" w:hRule="atLeast"/>
        </w:trPr>
        <w:tc>
          <w:tcPr>
            <w:tcW w:w="75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506" w:type="dxa"/>
            <w:tcBorders>
              <w:left w:val="nil"/>
            </w:tcBorders>
          </w:tcPr>
          <w:p>
            <w:pPr>
              <w:pStyle w:val="TableParagraph"/>
              <w:spacing w:before="7"/>
              <w:ind w:left="0"/>
              <w:rPr>
                <w:rFonts w:ascii="Tahoma"/>
                <w:sz w:val="25"/>
              </w:rPr>
            </w:pPr>
          </w:p>
          <w:p>
            <w:pPr>
              <w:pStyle w:val="TableParagraph"/>
              <w:spacing w:before="0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69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20402 - Repuestos y accesorios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3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0"/>
              <w:rPr>
                <w:sz w:val="16"/>
              </w:rPr>
            </w:pPr>
            <w:r>
              <w:rPr>
                <w:sz w:val="16"/>
              </w:rPr>
              <w:t>8 - 928-Organismo de Investigación</w:t>
            </w:r>
          </w:p>
          <w:p>
            <w:pPr>
              <w:pStyle w:val="TableParagraph"/>
              <w:spacing w:line="182" w:lineRule="exact" w:before="0"/>
              <w:ind w:left="180"/>
              <w:rPr>
                <w:sz w:val="16"/>
              </w:rPr>
            </w:pPr>
            <w:r>
              <w:rPr>
                <w:sz w:val="16"/>
              </w:rPr>
              <w:t>Judicial</w:t>
            </w:r>
          </w:p>
        </w:tc>
      </w:tr>
      <w:tr>
        <w:trPr>
          <w:trHeight w:val="549" w:hRule="atLeast"/>
        </w:trPr>
        <w:tc>
          <w:tcPr>
            <w:tcW w:w="3260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301-200675-20</w:t>
            </w:r>
          </w:p>
        </w:tc>
        <w:tc>
          <w:tcPr>
            <w:tcW w:w="3969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100"/>
              <w:ind w:left="1740"/>
              <w:rPr>
                <w:sz w:val="16"/>
              </w:rPr>
            </w:pPr>
            <w:r>
              <w:rPr>
                <w:sz w:val="16"/>
              </w:rPr>
              <w:t>¢ 258,424.00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100"/>
              <w:ind w:left="1153" w:right="1199"/>
              <w:jc w:val="center"/>
              <w:rPr>
                <w:sz w:val="16"/>
              </w:rPr>
            </w:pPr>
            <w:r>
              <w:rPr>
                <w:sz w:val="16"/>
              </w:rPr>
              <w:t>¢ 49,455.76</w:t>
            </w:r>
          </w:p>
        </w:tc>
      </w:tr>
      <w:tr>
        <w:trPr>
          <w:trHeight w:val="549" w:hRule="atLeast"/>
        </w:trPr>
        <w:tc>
          <w:tcPr>
            <w:tcW w:w="3260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2"/>
              <w:rPr>
                <w:sz w:val="16"/>
              </w:rPr>
            </w:pPr>
            <w:r>
              <w:rPr>
                <w:sz w:val="16"/>
              </w:rPr>
              <w:t>Importadora Ad Nat S. A.</w:t>
            </w:r>
          </w:p>
        </w:tc>
        <w:tc>
          <w:tcPr>
            <w:tcW w:w="1621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2348" w:type="dxa"/>
            <w:tcBorders>
              <w:left w:val="nil"/>
            </w:tcBorders>
          </w:tcPr>
          <w:p>
            <w:pPr>
              <w:pStyle w:val="TableParagraph"/>
              <w:spacing w:before="7"/>
              <w:ind w:left="0"/>
              <w:rPr>
                <w:rFonts w:ascii="Tahoma"/>
                <w:sz w:val="25"/>
              </w:rPr>
            </w:pPr>
          </w:p>
          <w:p>
            <w:pPr>
              <w:pStyle w:val="TableParagraph"/>
              <w:spacing w:before="0"/>
              <w:ind w:left="129"/>
              <w:rPr>
                <w:sz w:val="16"/>
              </w:rPr>
            </w:pPr>
            <w:r>
              <w:rPr>
                <w:sz w:val="16"/>
              </w:rPr>
              <w:t>3-101-167171</w:t>
            </w:r>
          </w:p>
        </w:tc>
        <w:tc>
          <w:tcPr>
            <w:tcW w:w="1042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2217" w:type="dxa"/>
            <w:tcBorders>
              <w:left w:val="nil"/>
            </w:tcBorders>
          </w:tcPr>
          <w:p>
            <w:pPr>
              <w:pStyle w:val="TableParagraph"/>
              <w:spacing w:before="7"/>
              <w:ind w:left="0"/>
              <w:rPr>
                <w:rFonts w:ascii="Tahoma"/>
                <w:sz w:val="25"/>
              </w:rPr>
            </w:pPr>
          </w:p>
          <w:p>
            <w:pPr>
              <w:pStyle w:val="TableParagraph"/>
              <w:spacing w:before="0"/>
              <w:ind w:left="140"/>
              <w:rPr>
                <w:sz w:val="16"/>
              </w:rPr>
            </w:pPr>
            <w:r>
              <w:rPr>
                <w:sz w:val="16"/>
              </w:rPr>
              <w:t>22271111</w:t>
            </w:r>
          </w:p>
        </w:tc>
      </w:tr>
      <w:tr>
        <w:trPr>
          <w:trHeight w:val="703" w:hRule="atLeast"/>
        </w:trPr>
        <w:tc>
          <w:tcPr>
            <w:tcW w:w="3260" w:type="dxa"/>
            <w:gridSpan w:val="2"/>
          </w:tcPr>
          <w:p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99"/>
              <w:ind w:left="182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3969" w:type="dxa"/>
            <w:gridSpan w:val="2"/>
          </w:tcPr>
          <w:p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line="235" w:lineRule="auto" w:before="102"/>
              <w:ind w:left="180" w:right="371"/>
              <w:rPr>
                <w:sz w:val="16"/>
              </w:rPr>
            </w:pPr>
            <w:r>
              <w:rPr>
                <w:sz w:val="16"/>
              </w:rPr>
              <w:t>458 - ADMINISTRACION REGIONAL PUNTARENAS</w:t>
            </w:r>
          </w:p>
        </w:tc>
      </w:tr>
      <w:tr>
        <w:trPr>
          <w:trHeight w:val="263" w:hRule="atLeast"/>
        </w:trPr>
        <w:tc>
          <w:tcPr>
            <w:tcW w:w="10488" w:type="dxa"/>
            <w:gridSpan w:val="6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</w:tbl>
    <w:p>
      <w:pPr>
        <w:pStyle w:val="BodyText"/>
        <w:spacing w:before="6"/>
        <w:rPr>
          <w:sz w:val="12"/>
        </w:rPr>
      </w:pPr>
      <w:r>
        <w:rPr/>
        <w:pict>
          <v:group style="position:absolute;margin-left:35.078999pt;margin-top:9.530pt;width:524.65pt;height:43.55pt;mso-position-horizontal-relative:page;mso-position-vertical-relative:paragraph;z-index:-251654144;mso-wrap-distance-left:0;mso-wrap-distance-right:0" coordorigin="702,191" coordsize="10493,871">
            <v:line style="position:absolute" from="707,196" to="5523,196" stroked="true" strokeweight=".5pt" strokecolor="#000000">
              <v:stroke dashstyle="solid"/>
            </v:line>
            <v:line style="position:absolute" from="707,196" to="707,451" stroked="true" strokeweight=".5pt" strokecolor="#000000">
              <v:stroke dashstyle="solid"/>
            </v:line>
            <v:rect style="position:absolute;left:5510;top:195;width:20;height:255" filled="true" fillcolor="#000000" stroked="false">
              <v:fill type="solid"/>
            </v:rect>
            <v:line style="position:absolute" from="5518,196" to="9347,196" stroked="true" strokeweight=".5pt" strokecolor="#000000">
              <v:stroke dashstyle="solid"/>
            </v:line>
            <v:rect style="position:absolute;left:5510;top:195;width:20;height:255" filled="true" fillcolor="#000000" stroked="false">
              <v:fill type="solid"/>
            </v:rect>
            <v:line style="position:absolute" from="9347,196" to="11189,196" stroked="true" strokeweight=".5pt" strokecolor="#000000">
              <v:stroke dashstyle="solid"/>
            </v:line>
            <v:line style="position:absolute" from="11189,196" to="11189,451" stroked="true" strokeweight=".5pt" strokecolor="#000000">
              <v:stroke dashstyle="solid"/>
            </v:line>
            <v:line style="position:absolute" from="707,451" to="707,1056" stroked="true" strokeweight=".5pt" strokecolor="#000000">
              <v:stroke dashstyle="solid"/>
            </v:line>
            <v:line style="position:absolute" from="707,1056" to="5523,1056" stroked="true" strokeweight=".5pt" strokecolor="#000000">
              <v:stroke dashstyle="solid"/>
            </v:line>
            <v:rect style="position:absolute;left:5510;top:450;width:20;height:606" filled="true" fillcolor="#000000" stroked="false">
              <v:fill type="solid"/>
            </v:rect>
            <v:rect style="position:absolute;left:5510;top:450;width:20;height:606" filled="true" fillcolor="#000000" stroked="false">
              <v:fill type="solid"/>
            </v:rect>
            <v:line style="position:absolute" from="5518,1056" to="11189,1056" stroked="true" strokeweight=".5pt" strokecolor="#000000">
              <v:stroke dashstyle="solid"/>
            </v:line>
            <v:line style="position:absolute" from="11189,451" to="11189,1056" stroked="true" strokeweight="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60;top:825;width:5634;height:179" type="#_x0000_t202" filled="false" stroked="false">
              <v:textbox inset="0,0,0,0">
                <w:txbxContent>
                  <w:p>
                    <w:pPr>
                      <w:tabs>
                        <w:tab w:pos="4857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NETO A CANCELAR </w:t>
                    </w:r>
                    <w:r>
                      <w:rPr>
                        <w:b/>
                        <w:spacing w:val="-3"/>
                        <w:sz w:val="16"/>
                      </w:rPr>
                      <w:t>AL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PROVEEDOR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¢</w:t>
                      <w:tab/>
                      <w:t>¢ 7,489.22</w:t>
                    </w:r>
                  </w:p>
                </w:txbxContent>
              </v:textbox>
              <w10:wrap type="none"/>
            </v:shape>
            <v:shape style="position:absolute;left:10417;top:230;width:777;height:44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5"/>
                        <w:sz w:val="16"/>
                      </w:rPr>
                      <w:t> </w:t>
                    </w:r>
                    <w:r>
                      <w:rPr>
                        <w:b/>
                        <w:spacing w:val="-3"/>
                        <w:sz w:val="16"/>
                      </w:rPr>
                      <w:t>7,624.16</w:t>
                    </w:r>
                  </w:p>
                  <w:p>
                    <w:pPr>
                      <w:spacing w:before="76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134.94</w:t>
                    </w:r>
                  </w:p>
                </w:txbxContent>
              </v:textbox>
              <w10:wrap type="none"/>
            </v:shape>
            <v:shape style="position:absolute;left:5540;top:230;width:2023;height:44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2.00 % RENTA</w:t>
                    </w:r>
                  </w:p>
                </w:txbxContent>
              </v:textbox>
              <w10:wrap type="none"/>
            </v:shape>
            <v:shape style="position:absolute;left:711;top:200;width:4799;height:851" type="#_x0000_t202" filled="false" stroked="false">
              <v:textbox inset="0,0,0,0">
                <w:txbxContent>
                  <w:p>
                    <w:pPr>
                      <w:spacing w:before="25"/>
                      <w:ind w:left="6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EN LETRAS:</w:t>
                    </w:r>
                  </w:p>
                  <w:p>
                    <w:pPr>
                      <w:spacing w:before="117"/>
                      <w:ind w:left="6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(SIETE MIL SEISCIENTOS VEINTICUATRO COLONES 16/100)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56" w:after="52"/>
        <w:ind w:left="4988" w:right="0" w:firstLine="0"/>
        <w:jc w:val="left"/>
        <w:rPr>
          <w:b/>
          <w:sz w:val="16"/>
        </w:rPr>
      </w:pPr>
      <w:r>
        <w:rPr>
          <w:b/>
          <w:sz w:val="16"/>
        </w:rPr>
        <w:t>PARA USO EXCLUSIVO DEL PODER JUDICIAL</w:t>
      </w:r>
    </w:p>
    <w:p>
      <w:pPr>
        <w:spacing w:line="240" w:lineRule="auto"/>
        <w:ind w:left="4935" w:right="0" w:firstLine="0"/>
        <w:rPr>
          <w:sz w:val="20"/>
        </w:rPr>
      </w:pPr>
      <w:r>
        <w:rPr>
          <w:sz w:val="20"/>
        </w:rPr>
        <w:pict>
          <v:group style="width:284pt;height:43.55pt;mso-position-horizontal-relative:char;mso-position-vertical-relative:line" coordorigin="0,0" coordsize="5680,871">
            <v:line style="position:absolute" from="8,10" to="5674,10" stroked="true" strokeweight="1pt" strokecolor="#000000">
              <v:stroke dashstyle="solid"/>
            </v:line>
            <v:line style="position:absolute" from="10,8" to="10,863" stroked="true" strokeweight="1pt" strokecolor="#000000">
              <v:stroke dashstyle="solid"/>
            </v:line>
            <v:line style="position:absolute" from="8,860" to="5674,860" stroked="true" strokeweight="1pt" strokecolor="#000000">
              <v:stroke dashstyle="solid"/>
            </v:line>
            <v:line style="position:absolute" from="5674,8" to="5674,863" stroked="true" strokeweight=".5pt" strokecolor="#000000">
              <v:stroke dashstyle="solid"/>
            </v:line>
            <v:shape style="position:absolute;left:4883;top:51;width:777;height:745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7,624.16</w:t>
                    </w:r>
                  </w:p>
                  <w:p>
                    <w:pPr>
                      <w:spacing w:before="99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0.00</w:t>
                    </w:r>
                  </w:p>
                  <w:p>
                    <w:pPr>
                      <w:spacing w:before="99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5"/>
                        <w:sz w:val="16"/>
                      </w:rPr>
                      <w:t> </w:t>
                    </w:r>
                    <w:r>
                      <w:rPr>
                        <w:b/>
                        <w:spacing w:val="-3"/>
                        <w:sz w:val="16"/>
                      </w:rPr>
                      <w:t>7,624.16</w:t>
                    </w:r>
                  </w:p>
                </w:txbxContent>
              </v:textbox>
              <w10:wrap type="none"/>
            </v:shape>
            <v:shape style="position:absolute;left:50;top:51;width:3593;height:745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RESERVA DE DIF. CAMBIARIO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CON RESERVA DE DIF. CAMBIARIO 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8"/>
        <w:rPr>
          <w:b/>
          <w:sz w:val="21"/>
        </w:rPr>
      </w:pPr>
    </w:p>
    <w:p>
      <w:pPr>
        <w:pStyle w:val="Heading1"/>
        <w:tabs>
          <w:tab w:pos="3475" w:val="left" w:leader="none"/>
          <w:tab w:pos="5382" w:val="left" w:leader="none"/>
        </w:tabs>
        <w:spacing w:before="95"/>
        <w:ind w:left="138"/>
      </w:pPr>
      <w:r>
        <w:rPr/>
        <w:t>Nº Expediente:   </w:t>
      </w:r>
      <w:r>
        <w:rPr>
          <w:spacing w:val="10"/>
        </w:rPr>
        <w:t> </w:t>
      </w:r>
      <w:r>
        <w:rPr/>
        <w:t>2020CD-000001-ARPCM</w:t>
        <w:tab/>
        <w:t>Tipo de Procedimiento:</w:t>
        <w:tab/>
        <w:t>Gobierno, Compras Menores Oficio</w:t>
      </w:r>
      <w:r>
        <w:rPr>
          <w:spacing w:val="-27"/>
        </w:rPr>
        <w:t> </w:t>
      </w:r>
      <w:r>
        <w:rPr/>
        <w:t>Refrendo:</w:t>
      </w:r>
    </w:p>
    <w:p>
      <w:pPr>
        <w:tabs>
          <w:tab w:pos="3475" w:val="left" w:leader="none"/>
          <w:tab w:pos="7641" w:val="left" w:leader="none"/>
        </w:tabs>
        <w:spacing w:before="100"/>
        <w:ind w:left="138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3" w:val="left" w:leader="none"/>
          <w:tab w:pos="3475" w:val="left" w:leader="none"/>
          <w:tab w:pos="5382" w:val="left" w:leader="none"/>
        </w:tabs>
        <w:spacing w:before="111"/>
        <w:ind w:left="138" w:right="0" w:firstLine="0"/>
        <w:jc w:val="left"/>
        <w:rPr>
          <w:sz w:val="16"/>
        </w:rPr>
      </w:pPr>
      <w:r>
        <w:rPr>
          <w:sz w:val="16"/>
        </w:rPr>
        <w:t>Contrato:</w:t>
        <w:tab/>
        <w:t>-</w:t>
        <w:tab/>
        <w:t>Garantía Cumplimiento:</w:t>
        <w:tab/>
        <w:t>No</w:t>
      </w:r>
    </w:p>
    <w:p>
      <w:pPr>
        <w:spacing w:line="240" w:lineRule="auto" w:before="8"/>
        <w:rPr>
          <w:sz w:val="16"/>
        </w:rPr>
      </w:pPr>
    </w:p>
    <w:p>
      <w:pPr>
        <w:spacing w:before="0"/>
        <w:ind w:left="168" w:right="0" w:firstLine="0"/>
        <w:jc w:val="left"/>
        <w:rPr>
          <w:sz w:val="16"/>
        </w:rPr>
      </w:pPr>
      <w:r>
        <w:rPr>
          <w:sz w:val="16"/>
        </w:rPr>
        <w:t>Este pedido complementa al pedido 2020-000808 de ¢ 430,172.00 del 14/02/2020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25"/>
        </w:rPr>
      </w:pPr>
    </w:p>
    <w:p>
      <w:pPr>
        <w:tabs>
          <w:tab w:pos="5873" w:val="left" w:leader="none"/>
        </w:tabs>
        <w:spacing w:line="20" w:lineRule="exact"/>
        <w:ind w:left="175" w:right="0" w:firstLine="0"/>
        <w:rPr>
          <w:sz w:val="2"/>
        </w:rPr>
      </w:pPr>
      <w:r>
        <w:rPr>
          <w:sz w:val="2"/>
        </w:rPr>
        <w:pict>
          <v:group style="width:127.6pt;height:1pt;mso-position-horizontal-relative:char;mso-position-vertical-relative:line" coordorigin="0,0" coordsize="2552,20">
            <v:line style="position:absolute" from="0,10" to="2551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92"/>
          <w:sz w:val="2"/>
        </w:rPr>
        <w:t> </w:t>
      </w:r>
      <w:r>
        <w:rPr>
          <w:spacing w:val="192"/>
          <w:sz w:val="2"/>
        </w:rPr>
        <w:pict>
          <v:group style="width:134.65pt;height:1pt;mso-position-horizontal-relative:char;mso-position-vertical-relative:line" coordorigin="0,0" coordsize="2693,20">
            <v:line style="position:absolute" from="0,10" to="2693,10" stroked="true" strokeweight="1pt" strokecolor="#000000">
              <v:stroke dashstyle="solid"/>
            </v:line>
          </v:group>
        </w:pict>
      </w:r>
      <w:r>
        <w:rPr>
          <w:spacing w:val="192"/>
          <w:sz w:val="2"/>
        </w:rPr>
      </w:r>
      <w:r>
        <w:rPr>
          <w:spacing w:val="192"/>
          <w:sz w:val="2"/>
        </w:rPr>
        <w:tab/>
      </w:r>
      <w:r>
        <w:rPr>
          <w:spacing w:val="192"/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spacing w:val="192"/>
          <w:sz w:val="2"/>
        </w:rPr>
      </w:r>
      <w:r>
        <w:rPr>
          <w:rFonts w:ascii="Times New Roman"/>
          <w:spacing w:val="166"/>
          <w:sz w:val="2"/>
        </w:rPr>
        <w:t> </w:t>
      </w:r>
      <w:r>
        <w:rPr>
          <w:spacing w:val="166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0,10" to="2126,10" stroked="true" strokeweight="1pt" strokecolor="#000000">
              <v:stroke dashstyle="solid"/>
            </v:line>
          </v:group>
        </w:pict>
      </w:r>
      <w:r>
        <w:rPr>
          <w:spacing w:val="166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360" w:bottom="280" w:left="580" w:right="580"/>
        </w:sectPr>
      </w:pPr>
    </w:p>
    <w:p>
      <w:pPr>
        <w:pStyle w:val="Heading1"/>
        <w:spacing w:line="182" w:lineRule="exact" w:before="60"/>
        <w:ind w:left="556" w:right="20"/>
        <w:jc w:val="center"/>
      </w:pPr>
      <w:r>
        <w:rPr/>
        <w:t>Elaborado por</w:t>
      </w:r>
    </w:p>
    <w:p>
      <w:pPr>
        <w:spacing w:line="182" w:lineRule="exact" w:before="0"/>
        <w:ind w:left="512" w:right="20" w:firstLine="0"/>
        <w:jc w:val="center"/>
        <w:rPr>
          <w:sz w:val="16"/>
        </w:rPr>
      </w:pPr>
      <w:r>
        <w:rPr>
          <w:sz w:val="16"/>
        </w:rPr>
        <w:t>Depto. Proveeduría/ UAR</w:t>
      </w:r>
    </w:p>
    <w:p>
      <w:pPr>
        <w:spacing w:line="182" w:lineRule="exact" w:before="60"/>
        <w:ind w:left="514" w:right="2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Aprobado por</w:t>
      </w:r>
    </w:p>
    <w:p>
      <w:pPr>
        <w:spacing w:line="182" w:lineRule="exact" w:before="0"/>
        <w:ind w:left="512" w:right="20" w:firstLine="0"/>
        <w:jc w:val="center"/>
        <w:rPr>
          <w:sz w:val="16"/>
        </w:rPr>
      </w:pPr>
      <w:r>
        <w:rPr>
          <w:sz w:val="16"/>
        </w:rPr>
        <w:t>Depto. Proveeduría/ UAR</w:t>
      </w:r>
    </w:p>
    <w:p>
      <w:pPr>
        <w:spacing w:line="235" w:lineRule="auto" w:before="63"/>
        <w:ind w:left="532" w:right="-20" w:firstLine="502"/>
        <w:jc w:val="left"/>
        <w:rPr>
          <w:sz w:val="16"/>
        </w:rPr>
      </w:pPr>
      <w:r>
        <w:rPr/>
        <w:br w:type="column"/>
      </w:r>
      <w:r>
        <w:rPr>
          <w:sz w:val="16"/>
        </w:rPr>
        <w:t>Aprobado por Subproceso de Presupuesto</w:t>
      </w:r>
    </w:p>
    <w:p>
      <w:pPr>
        <w:spacing w:line="235" w:lineRule="auto" w:before="63"/>
        <w:ind w:left="645" w:right="391" w:hanging="218"/>
        <w:jc w:val="left"/>
        <w:rPr>
          <w:sz w:val="16"/>
        </w:rPr>
      </w:pPr>
      <w:r>
        <w:rPr/>
        <w:br w:type="column"/>
      </w:r>
      <w:r>
        <w:rPr>
          <w:sz w:val="16"/>
        </w:rPr>
        <w:t>Visado por Macroproceso Financiero Contable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1910" w:h="16840"/>
          <w:pgMar w:top="360" w:bottom="280" w:left="580" w:right="580"/>
          <w:cols w:num="4" w:equalWidth="0">
            <w:col w:w="2387" w:space="483"/>
            <w:col w:w="2387" w:space="239"/>
            <w:col w:w="2552" w:space="40"/>
            <w:col w:w="2662"/>
          </w:cols>
        </w:sectPr>
      </w:pPr>
    </w:p>
    <w:p>
      <w:pPr>
        <w:spacing w:line="240" w:lineRule="auto" w:before="10"/>
        <w:rPr>
          <w:sz w:val="16"/>
        </w:rPr>
      </w:pPr>
    </w:p>
    <w:p>
      <w:pPr>
        <w:pStyle w:val="BodyText"/>
        <w:spacing w:line="169" w:lineRule="exact" w:before="100"/>
        <w:ind w:left="168"/>
      </w:pPr>
      <w:r>
        <w:rPr/>
        <w:t>NOTAS:</w:t>
      </w:r>
    </w:p>
    <w:p>
      <w:pPr>
        <w:pStyle w:val="BodyText"/>
        <w:spacing w:line="169" w:lineRule="exact"/>
        <w:ind w:left="168"/>
      </w:pPr>
      <w:r>
        <w:rPr/>
        <w:t>EL MONTO DE HOLGURA ES UNA COBERTURA POR DIFERENCIAL CAMBIARIO.</w:t>
      </w:r>
    </w:p>
    <w:p>
      <w:pPr>
        <w:pStyle w:val="BodyText"/>
        <w:spacing w:before="12"/>
        <w:rPr>
          <w:sz w:val="8"/>
        </w:rPr>
      </w:pPr>
    </w:p>
    <w:p>
      <w:pPr>
        <w:pStyle w:val="BodyText"/>
        <w:spacing w:before="100"/>
        <w:ind w:left="168"/>
      </w:pPr>
      <w:r>
        <w:rPr/>
        <w:t>EL IMPUESTO DE RENTA SE CALCULARÁ SOBRE EL MONTO EN COLONES UTILIZANDO EL TIPO DE CAMBIO DEL DÍA DE PAGO.</w:t>
      </w:r>
    </w:p>
    <w:p>
      <w:pPr>
        <w:pStyle w:val="BodyText"/>
        <w:spacing w:before="29"/>
        <w:ind w:left="168" w:right="274"/>
      </w:pPr>
      <w:r>
        <w:rPr/>
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</w:r>
    </w:p>
    <w:p>
      <w:pPr>
        <w:pStyle w:val="BodyText"/>
        <w:spacing w:before="55"/>
        <w:ind w:right="156"/>
        <w:jc w:val="right"/>
        <w:rPr>
          <w:rFonts w:ascii="Arial"/>
        </w:rPr>
      </w:pPr>
      <w:r>
        <w:rPr>
          <w:rFonts w:ascii="Arial"/>
        </w:rPr>
        <w:t>Pla.Rev.(12-2007) F-341</w:t>
      </w:r>
    </w:p>
    <w:sectPr>
      <w:type w:val="continuous"/>
      <w:pgSz w:w="11910" w:h="16840"/>
      <w:pgMar w:top="3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68"/>
      <w:outlineLvl w:val="1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25"/>
      <w:ind w:left="39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2020-05-07T19:35:56Z</dcterms:created>
  <dcterms:modified xsi:type="dcterms:W3CDTF">2020-05-07T19:35:56Z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