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60" w:lineRule="auto" w:before="92"/>
        <w:ind w:right="3725"/>
      </w:pPr>
      <w:r>
        <w:rPr/>
        <w:t>RESUMEN DE ADJUDICACIÓN No. 17-ARP/CM2020 FECHA: 22/05/2020</w:t>
      </w:r>
    </w:p>
    <w:p>
      <w:pPr>
        <w:spacing w:before="1"/>
        <w:ind w:left="3302" w:right="3713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2020CD-000015-ARPCM</w:t>
      </w:r>
    </w:p>
    <w:p>
      <w:pPr>
        <w:spacing w:line="360" w:lineRule="auto" w:before="105"/>
        <w:ind w:left="109" w:right="526" w:hanging="1"/>
        <w:jc w:val="both"/>
        <w:rPr>
          <w:sz w:val="18"/>
        </w:rPr>
      </w:pPr>
      <w:r>
        <w:rPr>
          <w:sz w:val="18"/>
        </w:rPr>
        <w:t>Para esta contratación se recibe en fecha y hora las ofertas de los oferentes: </w:t>
      </w:r>
      <w:r>
        <w:rPr>
          <w:b/>
          <w:sz w:val="18"/>
        </w:rPr>
        <w:t>Electromecánica Pablo Murillo S.A, Industrial Fire and Rescue Equipment S.A, 3-101-777192 S.A. </w:t>
      </w:r>
      <w:r>
        <w:rPr>
          <w:sz w:val="18"/>
        </w:rPr>
        <w:t>Luego de revisar las ofertas recibidas, esta administración procede a hacer la adjudicación de la Contratación 2020CD-000015-ARPCM, de la siguiente forma:</w:t>
      </w:r>
    </w:p>
    <w:p>
      <w:pPr>
        <w:spacing w:before="0"/>
        <w:ind w:left="109" w:right="0" w:firstLine="0"/>
        <w:jc w:val="both"/>
        <w:rPr>
          <w:sz w:val="18"/>
        </w:rPr>
      </w:pPr>
      <w:r>
        <w:rPr>
          <w:sz w:val="18"/>
        </w:rPr>
        <w:t>A favor de </w:t>
      </w:r>
      <w:r>
        <w:rPr>
          <w:b/>
          <w:sz w:val="18"/>
        </w:rPr>
        <w:t>Industrial Fire and Rescue Equipment S.A, Cédula Jurídica No. 3-101-310800</w:t>
      </w:r>
      <w:r>
        <w:rPr>
          <w:sz w:val="18"/>
        </w:rPr>
        <w:t>; el detalle de la adjudicación es el siguiente: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133"/>
        <w:gridCol w:w="6682"/>
        <w:gridCol w:w="1306"/>
        <w:gridCol w:w="1210"/>
      </w:tblGrid>
      <w:tr>
        <w:trPr>
          <w:trHeight w:val="436" w:hRule="atLeast"/>
        </w:trPr>
        <w:tc>
          <w:tcPr>
            <w:tcW w:w="629" w:type="dxa"/>
          </w:tcPr>
          <w:p>
            <w:pPr>
              <w:pStyle w:val="TableParagraph"/>
              <w:spacing w:before="49"/>
              <w:ind w:left="105" w:right="91"/>
              <w:jc w:val="center"/>
              <w:rPr>
                <w:sz w:val="18"/>
              </w:rPr>
            </w:pPr>
            <w:r>
              <w:rPr>
                <w:sz w:val="18"/>
              </w:rPr>
              <w:t>Linea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9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Cantidad</w:t>
            </w:r>
          </w:p>
        </w:tc>
        <w:tc>
          <w:tcPr>
            <w:tcW w:w="6682" w:type="dxa"/>
          </w:tcPr>
          <w:p>
            <w:pPr>
              <w:pStyle w:val="TableParagraph"/>
              <w:spacing w:before="49"/>
              <w:ind w:left="2898" w:right="2885"/>
              <w:jc w:val="center"/>
              <w:rPr>
                <w:sz w:val="18"/>
              </w:rPr>
            </w:pPr>
            <w:r>
              <w:rPr>
                <w:sz w:val="18"/>
              </w:rPr>
              <w:t>Descripción</w:t>
            </w:r>
          </w:p>
        </w:tc>
        <w:tc>
          <w:tcPr>
            <w:tcW w:w="1306" w:type="dxa"/>
          </w:tcPr>
          <w:p>
            <w:pPr>
              <w:pStyle w:val="TableParagraph"/>
              <w:spacing w:before="49"/>
              <w:ind w:left="111"/>
              <w:rPr>
                <w:sz w:val="18"/>
              </w:rPr>
            </w:pPr>
            <w:r>
              <w:rPr>
                <w:sz w:val="18"/>
              </w:rPr>
              <w:t>Precio Unitario</w:t>
            </w:r>
          </w:p>
        </w:tc>
        <w:tc>
          <w:tcPr>
            <w:tcW w:w="1210" w:type="dxa"/>
          </w:tcPr>
          <w:p>
            <w:pPr>
              <w:pStyle w:val="TableParagraph"/>
              <w:spacing w:before="49"/>
              <w:ind w:left="43" w:right="38"/>
              <w:jc w:val="center"/>
              <w:rPr>
                <w:sz w:val="18"/>
              </w:rPr>
            </w:pPr>
            <w:r>
              <w:rPr>
                <w:sz w:val="18"/>
              </w:rPr>
              <w:t>Precio Total</w:t>
            </w:r>
          </w:p>
        </w:tc>
      </w:tr>
      <w:tr>
        <w:trPr>
          <w:trHeight w:val="1478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682" w:type="dxa"/>
          </w:tcPr>
          <w:p>
            <w:pPr>
              <w:pStyle w:val="TableParagraph"/>
              <w:spacing w:before="49"/>
              <w:ind w:left="779"/>
              <w:rPr>
                <w:i/>
                <w:sz w:val="18"/>
              </w:rPr>
            </w:pPr>
            <w:r>
              <w:rPr>
                <w:sz w:val="18"/>
              </w:rPr>
              <w:t>Cascos Kevlar para la Delegación Regional de Puntarenas, marca US </w:t>
            </w:r>
            <w:r>
              <w:rPr>
                <w:spacing w:val="-5"/>
                <w:sz w:val="18"/>
              </w:rPr>
              <w:t>Armor, </w:t>
            </w:r>
            <w:r>
              <w:rPr>
                <w:sz w:val="18"/>
              </w:rPr>
              <w:t>modelo ACH/MICH </w:t>
            </w:r>
            <w:r>
              <w:rPr>
                <w:i/>
                <w:spacing w:val="-4"/>
                <w:sz w:val="18"/>
              </w:rPr>
              <w:t>Precio unitario $638,41, </w:t>
            </w:r>
            <w:r>
              <w:rPr>
                <w:i/>
                <w:spacing w:val="-3"/>
                <w:sz w:val="18"/>
              </w:rPr>
              <w:t>Monto </w:t>
            </w:r>
            <w:r>
              <w:rPr>
                <w:i/>
                <w:spacing w:val="-4"/>
                <w:sz w:val="18"/>
              </w:rPr>
              <w:t>total </w:t>
            </w:r>
            <w:r>
              <w:rPr>
                <w:i/>
                <w:sz w:val="18"/>
              </w:rPr>
              <w:t>$ 5 </w:t>
            </w:r>
            <w:r>
              <w:rPr>
                <w:i/>
                <w:spacing w:val="-3"/>
                <w:sz w:val="18"/>
              </w:rPr>
              <w:t>107,28 </w:t>
            </w:r>
            <w:r>
              <w:rPr>
                <w:rFonts w:ascii="Cambria" w:hAnsi="Cambria"/>
                <w:i/>
                <w:sz w:val="18"/>
              </w:rPr>
              <w:t>al </w:t>
            </w:r>
            <w:r>
              <w:rPr>
                <w:rFonts w:ascii="Cambria" w:hAnsi="Cambria"/>
                <w:i/>
                <w:spacing w:val="-3"/>
                <w:sz w:val="18"/>
              </w:rPr>
              <w:t>tipo </w:t>
            </w:r>
            <w:r>
              <w:rPr>
                <w:rFonts w:ascii="Cambria" w:hAnsi="Cambria"/>
                <w:i/>
                <w:sz w:val="18"/>
              </w:rPr>
              <w:t>de </w:t>
            </w:r>
            <w:r>
              <w:rPr>
                <w:rFonts w:ascii="Cambria" w:hAnsi="Cambria"/>
                <w:i/>
                <w:spacing w:val="-3"/>
                <w:sz w:val="18"/>
              </w:rPr>
              <w:t>cambio </w:t>
            </w:r>
            <w:r>
              <w:rPr>
                <w:i/>
                <w:sz w:val="18"/>
              </w:rPr>
              <w:t>1 </w:t>
            </w:r>
            <w:r>
              <w:rPr>
                <w:i/>
                <w:spacing w:val="-4"/>
                <w:sz w:val="18"/>
              </w:rPr>
              <w:t>US </w:t>
            </w:r>
            <w:r>
              <w:rPr>
                <w:i/>
                <w:sz w:val="18"/>
              </w:rPr>
              <w:t>$ = ¢ </w:t>
            </w:r>
            <w:r>
              <w:rPr>
                <w:i/>
                <w:spacing w:val="-3"/>
                <w:sz w:val="18"/>
              </w:rPr>
              <w:t>574,00 del </w:t>
            </w:r>
            <w:r>
              <w:rPr>
                <w:i/>
                <w:spacing w:val="-4"/>
                <w:sz w:val="18"/>
              </w:rPr>
              <w:t>22/05/20 </w:t>
            </w:r>
            <w:r>
              <w:rPr>
                <w:i/>
                <w:spacing w:val="-3"/>
                <w:sz w:val="18"/>
              </w:rPr>
              <w:t>para </w:t>
            </w:r>
            <w:r>
              <w:rPr>
                <w:i/>
                <w:sz w:val="18"/>
              </w:rPr>
              <w:t>un </w:t>
            </w:r>
            <w:r>
              <w:rPr>
                <w:i/>
                <w:spacing w:val="-4"/>
                <w:sz w:val="18"/>
              </w:rPr>
              <w:t>total </w:t>
            </w:r>
            <w:r>
              <w:rPr>
                <w:i/>
                <w:spacing w:val="-3"/>
                <w:sz w:val="18"/>
              </w:rPr>
              <w:t>en </w:t>
            </w:r>
            <w:r>
              <w:rPr>
                <w:i/>
                <w:spacing w:val="-4"/>
                <w:sz w:val="18"/>
              </w:rPr>
              <w:t>colones </w:t>
            </w:r>
            <w:r>
              <w:rPr>
                <w:i/>
                <w:sz w:val="18"/>
              </w:rPr>
              <w:t>de ¢2 </w:t>
            </w:r>
            <w:r>
              <w:rPr>
                <w:i/>
                <w:spacing w:val="-5"/>
                <w:sz w:val="18"/>
              </w:rPr>
              <w:t>931 </w:t>
            </w:r>
            <w:r>
              <w:rPr>
                <w:i/>
                <w:spacing w:val="-3"/>
                <w:sz w:val="18"/>
              </w:rPr>
              <w:t>578,72</w:t>
            </w:r>
            <w:r>
              <w:rPr>
                <w:spacing w:val="-3"/>
                <w:sz w:val="18"/>
              </w:rPr>
              <w:t>(según </w:t>
            </w:r>
            <w:r>
              <w:rPr>
                <w:sz w:val="18"/>
              </w:rPr>
              <w:t>especificaciones técnicas (según especificaciones técnicas) </w:t>
            </w:r>
            <w:r>
              <w:rPr>
                <w:i/>
                <w:sz w:val="18"/>
              </w:rPr>
              <w:t>Porcentaje de </w:t>
            </w:r>
            <w:r>
              <w:rPr>
                <w:i/>
                <w:spacing w:val="-4"/>
                <w:sz w:val="18"/>
              </w:rPr>
              <w:t>IVA </w:t>
            </w:r>
            <w:r>
              <w:rPr>
                <w:i/>
                <w:spacing w:val="-3"/>
                <w:sz w:val="18"/>
              </w:rPr>
              <w:t>13%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83"/>
              <w:rPr>
                <w:sz w:val="18"/>
              </w:rPr>
            </w:pPr>
            <w:r>
              <w:rPr>
                <w:sz w:val="18"/>
              </w:rPr>
              <w:t>¢ 366 447,34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49" w:right="38"/>
              <w:jc w:val="center"/>
              <w:rPr>
                <w:sz w:val="18"/>
              </w:rPr>
            </w:pPr>
            <w:r>
              <w:rPr>
                <w:sz w:val="18"/>
              </w:rPr>
              <w:t>¢ 2 931 578,72</w:t>
            </w:r>
          </w:p>
        </w:tc>
      </w:tr>
      <w:tr>
        <w:trPr>
          <w:trHeight w:val="451" w:hRule="atLeast"/>
        </w:trPr>
        <w:tc>
          <w:tcPr>
            <w:tcW w:w="9750" w:type="dxa"/>
            <w:gridSpan w:val="4"/>
          </w:tcPr>
          <w:p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Monto total Adjudicado</w:t>
            </w:r>
          </w:p>
        </w:tc>
        <w:tc>
          <w:tcPr>
            <w:tcW w:w="1210" w:type="dxa"/>
          </w:tcPr>
          <w:p>
            <w:pPr>
              <w:pStyle w:val="TableParagraph"/>
              <w:spacing w:before="59"/>
              <w:ind w:left="49" w:right="38"/>
              <w:jc w:val="center"/>
              <w:rPr>
                <w:sz w:val="18"/>
              </w:rPr>
            </w:pPr>
            <w:r>
              <w:rPr>
                <w:sz w:val="18"/>
              </w:rPr>
              <w:t>¢ 2 931 578,72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109" w:right="0" w:firstLine="0"/>
        <w:jc w:val="both"/>
        <w:rPr>
          <w:sz w:val="18"/>
        </w:rPr>
      </w:pPr>
      <w:r>
        <w:rPr>
          <w:b/>
          <w:sz w:val="18"/>
        </w:rPr>
        <w:t>Plazo de entrega: 60 </w:t>
      </w:r>
      <w:r>
        <w:rPr>
          <w:sz w:val="18"/>
        </w:rPr>
        <w:t>días hábiles después de recibido el pedido.</w:t>
      </w:r>
    </w:p>
    <w:p>
      <w:pPr>
        <w:spacing w:before="112"/>
        <w:ind w:left="109" w:right="0" w:firstLine="0"/>
        <w:jc w:val="both"/>
        <w:rPr>
          <w:sz w:val="18"/>
        </w:rPr>
      </w:pPr>
      <w:r>
        <w:rPr>
          <w:b/>
          <w:sz w:val="18"/>
        </w:rPr>
        <w:t>Garantía de Fábrica: </w:t>
      </w:r>
      <w:r>
        <w:rPr>
          <w:sz w:val="18"/>
        </w:rPr>
        <w:t>36 meses contra defecto de fábrica.</w:t>
      </w:r>
    </w:p>
    <w:p>
      <w:pPr>
        <w:spacing w:before="106"/>
        <w:ind w:left="109" w:right="0" w:firstLine="0"/>
        <w:jc w:val="both"/>
        <w:rPr>
          <w:sz w:val="18"/>
        </w:rPr>
      </w:pPr>
      <w:r>
        <w:rPr>
          <w:b/>
          <w:sz w:val="18"/>
        </w:rPr>
        <w:t>Lugar de entrega: </w:t>
      </w:r>
      <w:r>
        <w:rPr>
          <w:sz w:val="18"/>
        </w:rPr>
        <w:t>OIJ Puntarenas.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line="360" w:lineRule="auto" w:before="1"/>
        <w:ind w:left="109" w:right="525" w:firstLine="0"/>
        <w:jc w:val="both"/>
        <w:rPr>
          <w:i/>
          <w:sz w:val="18"/>
        </w:rPr>
      </w:pPr>
      <w:r>
        <w:rPr>
          <w:sz w:val="18"/>
        </w:rPr>
        <w:t>“</w:t>
      </w:r>
      <w:r>
        <w:rPr>
          <w:i/>
          <w:sz w:val="18"/>
        </w:rPr>
        <w:t>La casa comercial adjudicada, deberá aportar ante esta Administración los timbres fiscales o entero de gobierno correspondiente al 0.25% del </w:t>
      </w:r>
      <w:r>
        <w:rPr>
          <w:i/>
          <w:sz w:val="18"/>
        </w:rPr>
        <w:t>monto total adjudicado, que asciende a la suma de ¢ 7 328.95 para lo cual contará con un plazo de dos días hábiles contados a partir declarada con firmeza esta adjudicación”.</w:t>
      </w:r>
    </w:p>
    <w:p>
      <w:pPr>
        <w:pStyle w:val="BodyText"/>
        <w:spacing w:before="8"/>
        <w:rPr>
          <w:i/>
          <w:sz w:val="26"/>
        </w:rPr>
      </w:pPr>
    </w:p>
    <w:p>
      <w:pPr>
        <w:spacing w:before="1"/>
        <w:ind w:left="109" w:right="0" w:firstLine="0"/>
        <w:jc w:val="both"/>
        <w:rPr>
          <w:sz w:val="18"/>
        </w:rPr>
      </w:pPr>
      <w:r>
        <w:rPr>
          <w:sz w:val="18"/>
        </w:rPr>
        <w:t>A favor de </w:t>
      </w:r>
      <w:r>
        <w:rPr>
          <w:b/>
          <w:sz w:val="18"/>
        </w:rPr>
        <w:t>Electrónica Pablo Murillo S.A, Cédula Jurídica No. 3-101-333037</w:t>
      </w:r>
      <w:r>
        <w:rPr>
          <w:sz w:val="18"/>
        </w:rPr>
        <w:t>; el detalle de la adjudicación es el siguiente: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133"/>
        <w:gridCol w:w="6682"/>
        <w:gridCol w:w="1196"/>
        <w:gridCol w:w="1321"/>
      </w:tblGrid>
      <w:tr>
        <w:trPr>
          <w:trHeight w:val="767" w:hRule="atLeast"/>
        </w:trPr>
        <w:tc>
          <w:tcPr>
            <w:tcW w:w="629" w:type="dxa"/>
          </w:tcPr>
          <w:p>
            <w:pPr>
              <w:pStyle w:val="TableParagraph"/>
              <w:spacing w:before="54"/>
              <w:ind w:left="105" w:right="91"/>
              <w:jc w:val="center"/>
              <w:rPr>
                <w:sz w:val="18"/>
              </w:rPr>
            </w:pPr>
            <w:r>
              <w:rPr>
                <w:sz w:val="18"/>
              </w:rPr>
              <w:t>Linea</w:t>
            </w:r>
          </w:p>
        </w:tc>
        <w:tc>
          <w:tcPr>
            <w:tcW w:w="1133" w:type="dxa"/>
          </w:tcPr>
          <w:p>
            <w:pPr>
              <w:pStyle w:val="TableParagraph"/>
              <w:spacing w:before="54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Cantidad</w:t>
            </w:r>
          </w:p>
        </w:tc>
        <w:tc>
          <w:tcPr>
            <w:tcW w:w="6682" w:type="dxa"/>
          </w:tcPr>
          <w:p>
            <w:pPr>
              <w:pStyle w:val="TableParagraph"/>
              <w:spacing w:before="54"/>
              <w:ind w:left="2898" w:right="2885"/>
              <w:jc w:val="center"/>
              <w:rPr>
                <w:sz w:val="18"/>
              </w:rPr>
            </w:pPr>
            <w:r>
              <w:rPr>
                <w:sz w:val="18"/>
              </w:rPr>
              <w:t>Descripción</w:t>
            </w:r>
          </w:p>
        </w:tc>
        <w:tc>
          <w:tcPr>
            <w:tcW w:w="1196" w:type="dxa"/>
          </w:tcPr>
          <w:p>
            <w:pPr>
              <w:pStyle w:val="TableParagraph"/>
              <w:spacing w:line="357" w:lineRule="auto" w:before="54"/>
              <w:ind w:left="303" w:right="271" w:firstLine="67"/>
              <w:rPr>
                <w:sz w:val="18"/>
              </w:rPr>
            </w:pPr>
            <w:r>
              <w:rPr>
                <w:sz w:val="18"/>
              </w:rPr>
              <w:t>Precio Unitario</w:t>
            </w:r>
          </w:p>
        </w:tc>
        <w:tc>
          <w:tcPr>
            <w:tcW w:w="1321" w:type="dxa"/>
          </w:tcPr>
          <w:p>
            <w:pPr>
              <w:pStyle w:val="TableParagraph"/>
              <w:spacing w:before="5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Precio Total</w:t>
            </w:r>
          </w:p>
        </w:tc>
      </w:tr>
      <w:tr>
        <w:trPr>
          <w:trHeight w:val="1914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82" w:type="dxa"/>
          </w:tcPr>
          <w:p>
            <w:pPr>
              <w:pStyle w:val="TableParagraph"/>
              <w:spacing w:before="49"/>
              <w:ind w:left="779" w:right="3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Escudo balístico para la Delegación Regional de Puntarenas, marca PROTECH BY SAFARILAND, modelo I FRX-Type IIIA. De luces Fox Fury Taker B50 totalmente compatible con el escudo marca Protech by Safariland, modelo I FRXType IIIA. </w:t>
            </w:r>
            <w:r>
              <w:rPr>
                <w:i/>
                <w:sz w:val="18"/>
              </w:rPr>
              <w:t>Precio unitario $4 972.00, Monto total $ 4 972.00 </w:t>
            </w:r>
            <w:r>
              <w:rPr>
                <w:rFonts w:ascii="Cambria" w:hAnsi="Cambria"/>
                <w:i/>
                <w:sz w:val="18"/>
              </w:rPr>
              <w:t>al tipo de cambio </w:t>
            </w:r>
            <w:r>
              <w:rPr>
                <w:i/>
                <w:sz w:val="18"/>
              </w:rPr>
              <w:t>1 US $ =</w:t>
            </w:r>
          </w:p>
          <w:p>
            <w:pPr>
              <w:pStyle w:val="TableParagraph"/>
              <w:ind w:left="779" w:right="39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¢ 574,00 del 22/05/20 para un total en colones de ¢2 853 928,00</w:t>
            </w:r>
            <w:r>
              <w:rPr>
                <w:sz w:val="18"/>
              </w:rPr>
              <w:t>(según  especificaciones técnicas (según especificaciones técnicas)</w:t>
            </w:r>
          </w:p>
          <w:p>
            <w:pPr>
              <w:pStyle w:val="TableParagraph"/>
              <w:spacing w:line="217" w:lineRule="exact"/>
              <w:ind w:left="77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Porcentaje de IVA 13%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¢2 853 928,00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right="242"/>
              <w:jc w:val="right"/>
              <w:rPr>
                <w:i/>
                <w:sz w:val="18"/>
              </w:rPr>
            </w:pPr>
            <w:r>
              <w:rPr>
                <w:sz w:val="18"/>
              </w:rPr>
              <w:t>¢</w:t>
            </w:r>
            <w:r>
              <w:rPr>
                <w:i/>
                <w:sz w:val="18"/>
              </w:rPr>
              <w:t>2 853 928,00</w:t>
            </w:r>
          </w:p>
        </w:tc>
      </w:tr>
      <w:tr>
        <w:trPr>
          <w:trHeight w:val="455" w:hRule="atLeast"/>
        </w:trPr>
        <w:tc>
          <w:tcPr>
            <w:tcW w:w="9640" w:type="dxa"/>
            <w:gridSpan w:val="4"/>
          </w:tcPr>
          <w:p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Monto total Adjudicado</w:t>
            </w:r>
          </w:p>
        </w:tc>
        <w:tc>
          <w:tcPr>
            <w:tcW w:w="1321" w:type="dxa"/>
          </w:tcPr>
          <w:p>
            <w:pPr>
              <w:pStyle w:val="TableParagraph"/>
              <w:spacing w:before="63"/>
              <w:ind w:right="242"/>
              <w:jc w:val="right"/>
              <w:rPr>
                <w:i/>
                <w:sz w:val="18"/>
              </w:rPr>
            </w:pPr>
            <w:r>
              <w:rPr>
                <w:sz w:val="18"/>
              </w:rPr>
              <w:t>¢</w:t>
            </w:r>
            <w:r>
              <w:rPr>
                <w:i/>
                <w:sz w:val="18"/>
              </w:rPr>
              <w:t>2 853 928,00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before="1"/>
        <w:ind w:left="109" w:right="0" w:firstLine="0"/>
        <w:jc w:val="both"/>
        <w:rPr>
          <w:sz w:val="18"/>
        </w:rPr>
      </w:pPr>
      <w:r>
        <w:rPr>
          <w:b/>
          <w:sz w:val="18"/>
        </w:rPr>
        <w:t>Plazo de entrega: 60 </w:t>
      </w:r>
      <w:r>
        <w:rPr>
          <w:sz w:val="18"/>
        </w:rPr>
        <w:t>días hábiles después de recibido el pedido.</w:t>
      </w:r>
    </w:p>
    <w:p>
      <w:pPr>
        <w:spacing w:before="111"/>
        <w:ind w:left="109" w:right="0" w:firstLine="0"/>
        <w:jc w:val="both"/>
        <w:rPr>
          <w:sz w:val="18"/>
        </w:rPr>
      </w:pPr>
      <w:r>
        <w:rPr>
          <w:b/>
          <w:sz w:val="18"/>
        </w:rPr>
        <w:t>Garantía de Fábrica: </w:t>
      </w:r>
      <w:r>
        <w:rPr>
          <w:sz w:val="18"/>
        </w:rPr>
        <w:t>36 meses contra defecto de fábrica.</w:t>
      </w:r>
    </w:p>
    <w:p>
      <w:pPr>
        <w:spacing w:before="112"/>
        <w:ind w:left="109" w:right="0" w:firstLine="0"/>
        <w:jc w:val="both"/>
        <w:rPr>
          <w:sz w:val="18"/>
        </w:rPr>
      </w:pPr>
      <w:r>
        <w:rPr>
          <w:b/>
          <w:sz w:val="18"/>
        </w:rPr>
        <w:t>Lugar de entrega: </w:t>
      </w:r>
      <w:r>
        <w:rPr>
          <w:sz w:val="18"/>
        </w:rPr>
        <w:t>OIJ Puntarenas.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line="360" w:lineRule="auto" w:before="0"/>
        <w:ind w:left="109" w:right="525" w:firstLine="0"/>
        <w:jc w:val="both"/>
        <w:rPr>
          <w:i/>
          <w:sz w:val="18"/>
        </w:rPr>
      </w:pPr>
      <w:r>
        <w:rPr>
          <w:sz w:val="18"/>
        </w:rPr>
        <w:t>“</w:t>
      </w:r>
      <w:r>
        <w:rPr>
          <w:i/>
          <w:sz w:val="18"/>
        </w:rPr>
        <w:t>La casa comercial adjudicada, deberá aportar ante esta Administración los timbres fiscales o entero de gobierno correspondiente al 0.25% del </w:t>
      </w:r>
      <w:r>
        <w:rPr>
          <w:i/>
          <w:sz w:val="18"/>
        </w:rPr>
        <w:t>monto total adjudicado, que asciende a la suma de ¢ 7 134.82 para lo cual contará con un plazo de dos días hábiles contados a partir declarada con firmeza esta adjudicación”.</w:t>
      </w:r>
    </w:p>
    <w:p>
      <w:pPr>
        <w:spacing w:after="0" w:line="360" w:lineRule="auto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588" w:footer="548" w:top="1380" w:bottom="740" w:left="740" w:right="320"/>
          <w:pgNumType w:start="1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103"/>
        <w:ind w:left="109"/>
        <w:rPr>
          <w:rFonts w:ascii="Cambria"/>
        </w:rPr>
      </w:pPr>
      <w:r>
        <w:rPr>
          <w:rFonts w:ascii="Cambria"/>
        </w:rPr>
        <w:t>Observaciones:</w:t>
      </w:r>
    </w:p>
    <w:p>
      <w:pPr>
        <w:pStyle w:val="BodyText"/>
        <w:spacing w:before="100"/>
        <w:ind w:left="109" w:right="522"/>
        <w:jc w:val="both"/>
      </w:pPr>
      <w:r>
        <w:rPr/>
        <w:t>Después de analizadas las ofertas y según informe técnico del Lic. Nelson Rodríguez González, Administrador del OIJ de Puntarenas concluye lo siguiente:</w:t>
      </w:r>
    </w:p>
    <w:p>
      <w:pPr>
        <w:pStyle w:val="BodyText"/>
        <w:spacing w:before="1"/>
        <w:rPr>
          <w:sz w:val="17"/>
        </w:rPr>
      </w:pPr>
    </w:p>
    <w:p>
      <w:pPr>
        <w:spacing w:line="362" w:lineRule="auto" w:before="0"/>
        <w:ind w:left="109" w:right="528" w:firstLine="43"/>
        <w:jc w:val="both"/>
        <w:rPr>
          <w:sz w:val="18"/>
        </w:rPr>
      </w:pPr>
      <w:r>
        <w:rPr>
          <w:sz w:val="18"/>
        </w:rPr>
        <w:t>La línea </w:t>
      </w:r>
      <w:r>
        <w:rPr>
          <w:b/>
          <w:sz w:val="18"/>
        </w:rPr>
        <w:t>No. 1 </w:t>
      </w:r>
      <w:r>
        <w:rPr>
          <w:sz w:val="18"/>
        </w:rPr>
        <w:t>la casa comercial </w:t>
      </w:r>
      <w:r>
        <w:rPr>
          <w:b/>
          <w:sz w:val="18"/>
        </w:rPr>
        <w:t>Electrónica Pablo Murillo S.A </w:t>
      </w:r>
      <w:r>
        <w:rPr>
          <w:sz w:val="18"/>
        </w:rPr>
        <w:t>y la casa comercial </w:t>
      </w:r>
      <w:r>
        <w:rPr>
          <w:b/>
          <w:sz w:val="18"/>
        </w:rPr>
        <w:t>Industrial Fire and Rescue Equipment S.A </w:t>
      </w:r>
      <w:r>
        <w:rPr>
          <w:sz w:val="18"/>
        </w:rPr>
        <w:t>cumplen con las especificaciones técnicas, cumplen con el plazo de entrega, cumplen con la garantía y su precio es razonable.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62" w:lineRule="auto"/>
        <w:ind w:left="109" w:right="524"/>
        <w:jc w:val="both"/>
      </w:pPr>
      <w:r>
        <w:rPr/>
        <w:t>La línea </w:t>
      </w:r>
      <w:r>
        <w:rPr>
          <w:b/>
        </w:rPr>
        <w:t>No. 2 </w:t>
      </w:r>
      <w:r>
        <w:rPr/>
        <w:t>la casa comercial </w:t>
      </w:r>
      <w:r>
        <w:rPr>
          <w:b/>
        </w:rPr>
        <w:t>Electrónica Pablo Murillo </w:t>
      </w:r>
      <w:r>
        <w:rPr/>
        <w:t>cumple con las especificaciones técnicas, cumple con el plazo de entrega, cumple con la garantía y su precio es razonable.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62" w:lineRule="auto"/>
        <w:ind w:left="109" w:right="529"/>
        <w:jc w:val="both"/>
      </w:pPr>
      <w:r>
        <w:rPr/>
        <w:t>En relación con la oferta presentada por la casa comercial </w:t>
      </w:r>
      <w:r>
        <w:rPr>
          <w:b/>
        </w:rPr>
        <w:t>3-101-777192 S.A </w:t>
      </w:r>
      <w:r>
        <w:rPr/>
        <w:t>para las líneas No.1 y No. 2 no cumplen con las especificaciones técnicas, cumplen con el plazo de entrega, cumplen con la garantía y de acuerdo a los estudios de mercado su precios son ruinosos.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62" w:lineRule="auto"/>
        <w:ind w:left="109" w:right="520" w:hanging="1"/>
        <w:jc w:val="both"/>
      </w:pPr>
      <w:r>
        <w:rPr/>
        <w:t>Igualmente a la empresa 3-101-777192 S.A se le solicitó aclarar mediante oficio 92-02-ARP-20 del porque no se encuentra inscrito ante la CCSS como patrono, sin embargo, no contestó prevención.</w:t>
      </w:r>
    </w:p>
    <w:p>
      <w:pPr>
        <w:pStyle w:val="BodyText"/>
        <w:spacing w:before="8"/>
        <w:rPr>
          <w:sz w:val="26"/>
        </w:rPr>
      </w:pPr>
    </w:p>
    <w:p>
      <w:pPr>
        <w:spacing w:line="360" w:lineRule="auto" w:before="0"/>
        <w:ind w:left="109" w:right="526" w:hanging="1"/>
        <w:jc w:val="both"/>
        <w:rPr>
          <w:sz w:val="18"/>
        </w:rPr>
      </w:pPr>
      <w:r>
        <w:rPr>
          <w:sz w:val="18"/>
        </w:rPr>
        <w:t>De acuerdo a dicho </w:t>
      </w:r>
      <w:r>
        <w:rPr>
          <w:spacing w:val="-3"/>
          <w:sz w:val="18"/>
        </w:rPr>
        <w:t>informe, se </w:t>
      </w:r>
      <w:r>
        <w:rPr>
          <w:sz w:val="18"/>
        </w:rPr>
        <w:t>adjudica la línea N°1 a la casa comercial </w:t>
      </w:r>
      <w:r>
        <w:rPr>
          <w:b/>
          <w:sz w:val="18"/>
        </w:rPr>
        <w:t>Industrial Fire and Rescue Equipment S.A, Cédula Jurídica No. 3-101- 310800 </w:t>
      </w:r>
      <w:r>
        <w:rPr>
          <w:sz w:val="18"/>
        </w:rPr>
        <w:t>y la línea N°2 a la casa comercial </w:t>
      </w:r>
      <w:r>
        <w:rPr>
          <w:b/>
          <w:sz w:val="18"/>
        </w:rPr>
        <w:t>Electrónica Pablo Murillo S.A, Cédula Jurídica No. 3-101-333037, </w:t>
      </w:r>
      <w:r>
        <w:rPr>
          <w:sz w:val="18"/>
        </w:rPr>
        <w:t>por ser las </w:t>
      </w:r>
      <w:r>
        <w:rPr>
          <w:spacing w:val="-3"/>
          <w:sz w:val="18"/>
        </w:rPr>
        <w:t>ofertas </w:t>
      </w:r>
      <w:r>
        <w:rPr>
          <w:sz w:val="18"/>
        </w:rPr>
        <w:t>de menor precio en cada línea </w:t>
      </w:r>
      <w:r>
        <w:rPr>
          <w:spacing w:val="-3"/>
          <w:sz w:val="18"/>
        </w:rPr>
        <w:t>respectivamente, </w:t>
      </w:r>
      <w:r>
        <w:rPr>
          <w:sz w:val="18"/>
        </w:rPr>
        <w:t>conforme al método </w:t>
      </w:r>
      <w:r>
        <w:rPr>
          <w:spacing w:val="-3"/>
          <w:sz w:val="18"/>
        </w:rPr>
        <w:t>de </w:t>
      </w:r>
      <w:r>
        <w:rPr>
          <w:sz w:val="18"/>
        </w:rPr>
        <w:t>evaluación, además se </w:t>
      </w:r>
      <w:r>
        <w:rPr>
          <w:spacing w:val="-3"/>
          <w:sz w:val="18"/>
        </w:rPr>
        <w:t>avala </w:t>
      </w:r>
      <w:r>
        <w:rPr>
          <w:sz w:val="18"/>
        </w:rPr>
        <w:t>en </w:t>
      </w:r>
      <w:r>
        <w:rPr>
          <w:spacing w:val="-3"/>
          <w:sz w:val="18"/>
        </w:rPr>
        <w:t>cuanto </w:t>
      </w:r>
      <w:r>
        <w:rPr>
          <w:sz w:val="18"/>
        </w:rPr>
        <w:t>a especificaciones técnicas, garantía y plazo de </w:t>
      </w:r>
      <w:r>
        <w:rPr>
          <w:spacing w:val="-3"/>
          <w:sz w:val="18"/>
        </w:rPr>
        <w:t>entrega.</w:t>
      </w:r>
    </w:p>
    <w:p>
      <w:pPr>
        <w:spacing w:after="0" w:line="360" w:lineRule="auto"/>
        <w:jc w:val="both"/>
        <w:rPr>
          <w:sz w:val="18"/>
        </w:rPr>
        <w:sectPr>
          <w:pgSz w:w="12240" w:h="15840"/>
          <w:pgMar w:header="588" w:footer="548" w:top="1380" w:bottom="740" w:left="740" w:right="320"/>
        </w:sectPr>
      </w:pPr>
    </w:p>
    <w:p>
      <w:pPr>
        <w:pStyle w:val="Heading1"/>
        <w:spacing w:before="51"/>
        <w:ind w:left="3459"/>
      </w:pPr>
      <w:r>
        <w:rPr/>
        <w:pict>
          <v:shape style="position:absolute;margin-left:281.556946pt;margin-top:3.625295pt;width:69.25pt;height:68.8pt;mso-position-horizontal-relative:page;mso-position-vertical-relative:paragraph;z-index:-251908096" coordorigin="5631,73" coordsize="1385,1376" path="m5881,1157l5781,1220,5709,1282,5663,1339,5639,1388,5631,1425,5640,1443,5648,1448,5740,1448,5744,1445,5658,1445,5665,1406,5694,1352,5741,1289,5805,1222,5881,1157xm6223,73l6196,91,6182,134,6176,182,6176,216,6177,247,6179,281,6184,317,6190,353,6196,390,6204,428,6213,467,6223,505,6219,531,6205,574,6184,633,6155,704,6121,783,6082,870,6038,959,5992,1049,5943,1136,5893,1218,5843,1292,5793,1354,5745,1403,5700,1434,5658,1445,5744,1445,5772,1427,5823,1380,5880,1311,5944,1218,6016,1101,6029,1096,6016,1096,6078,986,6128,891,6167,809,6197,739,6219,679,6236,628,6249,583,6297,583,6297,582,6267,501,6277,429,6249,429,6233,367,6222,308,6216,252,6214,201,6214,180,6217,144,6226,106,6243,81,6278,81,6259,74,6223,73xm6981,1094l6968,1096,6957,1103,6950,1114,6947,1127,6950,1140,6957,1151,6968,1157,6981,1160,6995,1157,7003,1153,6967,1153,6954,1142,6954,1112,6967,1101,7002,1101,6995,1096,6981,1094xm7002,1101l6998,1101,7008,1112,7008,1142,6998,1153,7003,1153,7006,1151,7014,1140,7016,1127,7014,1114,7006,1103,7002,1101xm6991,1105l6968,1105,6968,1146,6975,1146,6975,1130,6993,1130,6992,1129,6988,1127,6996,1125,6975,1125,6975,1113,6995,1113,6995,1110,6991,1105xm6993,1130l6984,1130,6986,1134,6988,1139,6989,1146,6996,1146,6995,1139,6995,1133,6993,1130xm6995,1113l6985,1113,6988,1115,6988,1123,6984,1125,6996,1125,6996,1119,6995,1113xm6297,583l6249,583,6299,691,6351,775,6404,840,6454,888,6500,922,6538,945,6466,959,6392,975,6317,994,6241,1015,6165,1039,6090,1066,6016,1096,6029,1096,6090,1077,6168,1055,6251,1035,6335,1018,6421,1003,6506,991,6590,981,6696,981,6673,971,6748,967,6988,967,6951,947,6898,936,6611,936,6579,917,6546,897,6515,876,6484,854,6428,798,6377,733,6334,660,6297,583xm6696,981l6590,981,6683,1023,6774,1054,6858,1074,6929,1081,6958,1079,6980,1073,6994,1063,6997,1058,6958,1058,6902,1052,6833,1034,6755,1007,6696,981xm7002,1048l6994,1052,6983,1055,6971,1057,6958,1058,6997,1058,7002,1048xm6988,967l6836,967,6921,975,6984,995,7008,1033,7012,1023,7016,1019,7016,1009,6999,973,6988,967xm6781,926l6743,927,6702,929,6611,936,6898,936,6876,931,6781,926xm6291,188l6284,230,6275,283,6264,350,6249,429,6277,429,6279,420,6285,343,6288,266,6291,188xm6278,81l6243,81,6258,91,6273,106,6285,129,6291,163,6296,111,6285,84,6278,8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992004pt;margin-top:36.61253pt;width:57.85pt;height:17.25pt;mso-position-horizontal-relative:page;mso-position-vertical-relative:paragraph;z-index:251661312" type="#_x0000_t202" filled="false" stroked="false">
            <v:textbox inset="0,0,0,0">
              <w:txbxContent>
                <w:p>
                  <w:pPr>
                    <w:spacing w:line="338" w:lineRule="exact" w:before="6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SANCHEZ</w:t>
                  </w:r>
                </w:p>
              </w:txbxContent>
            </v:textbox>
            <w10:wrap type="none"/>
          </v:shape>
        </w:pict>
      </w:r>
      <w:r>
        <w:rPr/>
        <w:t>CARMEN MOLINA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7" w:lineRule="auto" w:before="0"/>
        <w:ind w:left="147" w:right="4410" w:firstLine="0"/>
        <w:jc w:val="left"/>
        <w:rPr>
          <w:sz w:val="15"/>
        </w:rPr>
      </w:pPr>
      <w:r>
        <w:rPr>
          <w:w w:val="110"/>
          <w:sz w:val="15"/>
        </w:rPr>
        <w:t>Firmado digitalmente por </w:t>
      </w:r>
      <w:r>
        <w:rPr>
          <w:w w:val="105"/>
          <w:sz w:val="15"/>
        </w:rPr>
        <w:t>CARMEN MOLINA</w:t>
      </w:r>
    </w:p>
    <w:p>
      <w:pPr>
        <w:spacing w:after="0" w:line="247" w:lineRule="auto"/>
        <w:jc w:val="left"/>
        <w:rPr>
          <w:sz w:val="15"/>
        </w:rPr>
        <w:sectPr>
          <w:type w:val="continuous"/>
          <w:pgSz w:w="12240" w:h="15840"/>
          <w:pgMar w:top="1380" w:bottom="740" w:left="740" w:right="320"/>
          <w:cols w:num="2" w:equalWidth="0">
            <w:col w:w="5415" w:space="40"/>
            <w:col w:w="5725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/>
        <w:pict>
          <v:shape style="position:absolute;margin-left:428.471405pt;margin-top:94.809082pt;width:40.2pt;height:39.9pt;mso-position-horizontal-relative:page;mso-position-vertical-relative:paragraph;z-index:-251909120" coordorigin="8569,1896" coordsize="804,798" path="m8714,2525l8644,2571,8600,2614,8576,2653,8569,2680,8575,2691,8579,2694,8631,2694,8636,2692,8585,2692,8592,2662,8618,2620,8660,2572,8714,2525xm8913,1896l8897,1907,8889,1932,8886,1960,8885,1980,8886,1998,8887,2017,8890,2038,8893,2059,8897,2080,8902,2103,8907,2125,8913,2147,8905,2178,8885,2234,8854,2308,8814,2393,8769,2480,8721,2561,8673,2628,8627,2675,8585,2692,8636,2692,8638,2691,8681,2654,8732,2589,8793,2492,8801,2490,8793,2490,8851,2384,8889,2302,8913,2240,8928,2192,8956,2192,8938,2145,8944,2103,8928,2103,8918,2067,8912,2033,8908,2000,8907,1971,8907,1958,8909,1937,8914,1916,8924,1901,8944,1901,8934,1897,8913,1896xm9364,2488l9341,2488,9332,2496,9332,2519,9341,2527,9364,2527,9368,2523,9344,2523,9337,2516,9337,2499,9344,2492,9368,2492,9364,2488xm9368,2492l9362,2492,9368,2499,9368,2516,9362,2523,9368,2523,9373,2519,9373,2496,9368,2492xm9358,2495l9345,2495,9345,2519,9349,2519,9349,2510,9359,2510,9359,2509,9356,2508,9361,2506,9349,2506,9349,2500,9361,2500,9360,2498,9358,2495xm9359,2510l9354,2510,9355,2512,9356,2514,9357,2519,9361,2519,9360,2514,9360,2511,9359,2510xm9361,2500l9355,2500,9356,2501,9356,2505,9354,2506,9361,2506,9361,2503,9361,2500xm8956,2192l8928,2192,8972,2281,9018,2341,9060,2380,9095,2402,9022,2417,8945,2436,8868,2461,8793,2490,8801,2490,8869,2469,8953,2449,9040,2434,9126,2423,9187,2423,9174,2417,9229,2415,9356,2415,9335,2403,9304,2397,9138,2397,9119,2386,9100,2374,9082,2362,9064,2349,9024,2308,8989,2258,8960,2203,8956,2192xm9187,2423l9126,2423,9179,2447,9232,2465,9281,2477,9322,2481,9339,2480,9351,2476,9360,2471,9361,2468,9339,2468,9307,2464,9267,2454,9221,2438,9187,2423xm9364,2462l9359,2465,9350,2468,9361,2468,9364,2462xm9356,2415l9229,2415,9294,2416,9347,2428,9368,2453,9370,2447,9373,2445,9373,2439,9363,2418,9356,2415xm9236,2391l9214,2392,9190,2393,9138,2397,9304,2397,9291,2394,9236,2391xm8952,1963l8948,1987,8943,2018,8936,2057,8928,2103,8944,2103,8945,2098,8949,2053,8951,2008,8952,1963xm8944,1901l8924,1901,8933,1907,8942,1916,8948,1929,8952,1949,8955,1918,8948,1903,8944,190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7.718796pt;margin-top:85.408867pt;width:47.8pt;height:47.45pt;mso-position-horizontal-relative:page;mso-position-vertical-relative:paragraph;z-index:-251907072" coordorigin="3154,1708" coordsize="956,949" path="m3327,2457l3243,2511,3191,2563,3163,2608,3154,2642,3161,2654,3166,2657,3227,2657,3233,2655,3173,2655,3181,2620,3213,2570,3262,2513,3327,2457xm3563,1708l3544,1721,3534,1751,3531,1784,3530,1807,3531,1829,3533,1852,3536,1877,3540,1902,3545,1927,3550,1954,3556,1980,3563,2007,3556,2038,3536,2095,3505,2171,3465,2258,3419,2351,3370,2442,3318,2525,3266,2593,3217,2638,3173,2655,3233,2655,3236,2654,3287,2610,3348,2533,3420,2418,3429,2415,3420,2415,3477,2311,3519,2227,3548,2159,3568,2105,3581,2060,3615,2060,3593,2004,3600,1954,3581,1954,3569,1912,3562,1870,3558,1832,3556,1797,3557,1782,3559,1757,3565,1731,3577,1714,3600,1714,3588,1709,3563,1708xm4100,2413l4073,2413,4062,2423,4062,2449,4073,2459,4100,2459,4105,2454,4076,2454,4067,2446,4067,2425,4076,2418,4105,2418,4100,2413xm4105,2418l4097,2418,4104,2425,4104,2446,4097,2454,4105,2454,4110,2449,4110,2423,4105,2418xm4093,2421l4077,2421,4077,2449,4082,2449,4082,2438,4094,2438,4094,2437,4091,2436,4096,2434,4082,2434,4082,2426,4096,2426,4095,2424,4093,2421xm4094,2438l4088,2438,4090,2441,4091,2444,4092,2449,4096,2449,4095,2444,4095,2440,4094,2438xm4096,2426l4089,2426,4091,2427,4091,2433,4088,2434,4096,2434,4096,2430,4096,2426xm3615,2060l3581,2060,3633,2166,3688,2238,3739,2283,3780,2311,3711,2324,3638,2341,3565,2362,3492,2386,3420,2415,3429,2415,3492,2395,3570,2375,3652,2358,3735,2345,3816,2335,3889,2335,3874,2328,3940,2325,4090,2325,4065,2311,4029,2304,3831,2304,3808,2291,3786,2277,3764,2262,3743,2247,3695,2198,3654,2139,3620,2073,3615,2060xm3889,2335l3816,2335,3880,2364,3943,2386,4001,2399,4050,2404,4070,2403,4085,2399,4095,2392,4097,2388,4070,2388,4032,2384,3984,2372,3930,2353,3889,2335xm4100,2382l4094,2385,4083,2388,4097,2388,4100,2382xm4090,2325l3940,2325,4016,2327,4079,2341,4104,2371,4107,2364,4110,2361,4110,2354,4098,2329,4090,2325xm3948,2297l3922,2298,3893,2299,3831,2304,4029,2304,4014,2301,3948,2297xm3610,1788l3605,1817,3599,1854,3591,1899,3581,1954,3600,1954,3601,1948,3606,1895,3608,1842,3610,1788xm3600,1714l3577,1714,3587,1721,3597,1731,3605,1747,3610,1770,3614,1734,3605,1716,3600,1714xe" filled="true" fillcolor="#ffd8d8" stroked="false">
            <v:path arrowok="t"/>
            <v:fill type="solid"/>
            <w10:wrap type="none"/>
          </v:shape>
        </w:pict>
      </w:r>
      <w:r>
        <w:rPr/>
        <w:t>(FIRMA)</w:t>
      </w:r>
    </w:p>
    <w:p>
      <w:pPr>
        <w:spacing w:line="247" w:lineRule="auto" w:before="0"/>
        <w:ind w:left="272" w:right="4386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SANCHEZ (FIRMA) Fecha: 2020.05.22</w:t>
      </w:r>
    </w:p>
    <w:p>
      <w:pPr>
        <w:spacing w:before="0"/>
        <w:ind w:left="272" w:right="0" w:firstLine="0"/>
        <w:jc w:val="left"/>
        <w:rPr>
          <w:sz w:val="15"/>
        </w:rPr>
      </w:pPr>
      <w:r>
        <w:rPr>
          <w:w w:val="105"/>
          <w:sz w:val="15"/>
        </w:rPr>
        <w:t>16:09:54 -06'00'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380" w:bottom="740" w:left="740" w:right="320"/>
          <w:cols w:num="2" w:equalWidth="0">
            <w:col w:w="5290" w:space="40"/>
            <w:col w:w="5850"/>
          </w:cols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4555"/>
      </w:tblGrid>
      <w:tr>
        <w:trPr>
          <w:trHeight w:val="1587" w:hRule="atLeast"/>
        </w:trPr>
        <w:tc>
          <w:tcPr>
            <w:tcW w:w="8405" w:type="dxa"/>
            <w:gridSpan w:val="2"/>
          </w:tcPr>
          <w:p>
            <w:pPr>
              <w:pStyle w:val="TableParagraph"/>
              <w:spacing w:before="2"/>
              <w:ind w:left="2026" w:right="2665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sz w:val="18"/>
              </w:rPr>
              <w:t>Aprobado Por:</w:t>
            </w:r>
          </w:p>
          <w:p>
            <w:pPr>
              <w:pStyle w:val="TableParagraph"/>
              <w:spacing w:before="106"/>
              <w:ind w:left="2096" w:right="2660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Licda. Carmen Molina</w:t>
            </w:r>
            <w:r>
              <w:rPr>
                <w:rFonts w:ascii="Cambria" w:hAnsi="Cambria"/>
                <w:b/>
                <w:i/>
                <w:spacing w:val="-4"/>
                <w:sz w:val="18"/>
              </w:rPr>
              <w:t> </w:t>
            </w:r>
            <w:r>
              <w:rPr>
                <w:rFonts w:ascii="Cambria" w:hAnsi="Cambria"/>
                <w:b/>
                <w:i/>
                <w:sz w:val="18"/>
              </w:rPr>
              <w:t>Sánchez</w:t>
            </w:r>
          </w:p>
          <w:p>
            <w:pPr>
              <w:pStyle w:val="TableParagraph"/>
              <w:spacing w:before="105"/>
              <w:ind w:left="2096" w:right="2665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Jefe, Administración Regional de Puntarenas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445" w:val="left" w:leader="none"/>
              </w:tabs>
              <w:spacing w:line="203" w:lineRule="exact" w:before="169"/>
              <w:ind w:left="313"/>
              <w:rPr>
                <w:sz w:val="13"/>
              </w:rPr>
            </w:pPr>
            <w:r>
              <w:rPr>
                <w:w w:val="105"/>
                <w:position w:val="-5"/>
                <w:sz w:val="20"/>
              </w:rPr>
              <w:t>ARIANA</w:t>
              <w:tab/>
            </w:r>
            <w:r>
              <w:rPr>
                <w:w w:val="105"/>
                <w:sz w:val="13"/>
              </w:rPr>
              <w:t>Firmado</w:t>
            </w:r>
          </w:p>
          <w:p>
            <w:pPr>
              <w:pStyle w:val="TableParagraph"/>
              <w:tabs>
                <w:tab w:pos="1445" w:val="left" w:leader="none"/>
                <w:tab w:pos="5276" w:val="left" w:leader="none"/>
                <w:tab w:pos="6792" w:val="left" w:leader="none"/>
              </w:tabs>
              <w:spacing w:line="104" w:lineRule="exact"/>
              <w:ind w:left="313"/>
              <w:rPr>
                <w:sz w:val="13"/>
              </w:rPr>
            </w:pPr>
            <w:r>
              <w:rPr>
                <w:w w:val="105"/>
                <w:position w:val="-9"/>
                <w:sz w:val="20"/>
              </w:rPr>
              <w:t>PEÑA</w:t>
              <w:tab/>
            </w:r>
            <w:r>
              <w:rPr>
                <w:w w:val="105"/>
                <w:position w:val="4"/>
                <w:sz w:val="13"/>
              </w:rPr>
              <w:t>digitalmente</w:t>
            </w:r>
            <w:r>
              <w:rPr>
                <w:spacing w:val="-4"/>
                <w:w w:val="105"/>
                <w:position w:val="4"/>
                <w:sz w:val="13"/>
              </w:rPr>
              <w:t> </w:t>
            </w:r>
            <w:r>
              <w:rPr>
                <w:w w:val="105"/>
                <w:position w:val="4"/>
                <w:sz w:val="13"/>
              </w:rPr>
              <w:t>por</w:t>
              <w:tab/>
            </w:r>
            <w:r>
              <w:rPr>
                <w:w w:val="105"/>
                <w:position w:val="-6"/>
                <w:sz w:val="22"/>
              </w:rPr>
              <w:t>ALEJANDRA</w:t>
              <w:tab/>
            </w:r>
            <w:r>
              <w:rPr>
                <w:w w:val="105"/>
                <w:sz w:val="13"/>
              </w:rPr>
              <w:t>Firmado digitalmente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</w:p>
        </w:tc>
      </w:tr>
      <w:tr>
        <w:trPr>
          <w:trHeight w:val="1587" w:hRule="atLeast"/>
        </w:trPr>
        <w:tc>
          <w:tcPr>
            <w:tcW w:w="3850" w:type="dxa"/>
          </w:tcPr>
          <w:p>
            <w:pPr>
              <w:pStyle w:val="TableParagraph"/>
              <w:spacing w:line="148" w:lineRule="exact"/>
              <w:ind w:left="178" w:right="3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ARIANA PEÑA</w:t>
            </w:r>
          </w:p>
          <w:p>
            <w:pPr>
              <w:pStyle w:val="TableParagraph"/>
              <w:spacing w:line="200" w:lineRule="exact"/>
              <w:ind w:left="313"/>
              <w:rPr>
                <w:sz w:val="13"/>
              </w:rPr>
            </w:pPr>
            <w:r>
              <w:rPr>
                <w:w w:val="105"/>
                <w:position w:val="-5"/>
                <w:sz w:val="20"/>
              </w:rPr>
              <w:t>ALVARADO </w:t>
            </w:r>
            <w:r>
              <w:rPr>
                <w:w w:val="105"/>
                <w:sz w:val="13"/>
              </w:rPr>
              <w:t>ALVARADO (FIRMA)</w:t>
            </w:r>
          </w:p>
          <w:p>
            <w:pPr>
              <w:pStyle w:val="TableParagraph"/>
              <w:tabs>
                <w:tab w:pos="1445" w:val="left" w:leader="none"/>
              </w:tabs>
              <w:spacing w:line="103" w:lineRule="auto"/>
              <w:ind w:left="313"/>
              <w:rPr>
                <w:sz w:val="13"/>
              </w:rPr>
            </w:pPr>
            <w:r>
              <w:rPr>
                <w:position w:val="-13"/>
                <w:sz w:val="20"/>
              </w:rPr>
              <w:t>(FIRMA)</w:t>
              <w:tab/>
            </w:r>
            <w:r>
              <w:rPr>
                <w:sz w:val="13"/>
              </w:rPr>
              <w:t>Fecha: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2020.05.22</w:t>
            </w:r>
          </w:p>
          <w:p>
            <w:pPr>
              <w:pStyle w:val="TableParagraph"/>
              <w:spacing w:line="107" w:lineRule="exact"/>
              <w:ind w:left="178" w:right="290"/>
              <w:jc w:val="center"/>
              <w:rPr>
                <w:sz w:val="13"/>
              </w:rPr>
            </w:pPr>
            <w:r>
              <w:rPr>
                <w:sz w:val="13"/>
              </w:rPr>
              <w:t>16:21:20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-06'00'</w:t>
            </w:r>
          </w:p>
          <w:p>
            <w:pPr>
              <w:pStyle w:val="TableParagraph"/>
              <w:spacing w:line="360" w:lineRule="auto" w:before="106"/>
              <w:ind w:left="507" w:right="1570" w:firstLine="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Confeccionado Por: </w:t>
            </w:r>
            <w:r>
              <w:rPr>
                <w:rFonts w:ascii="Cambria" w:hAnsi="Cambria"/>
                <w:b/>
                <w:i/>
                <w:sz w:val="18"/>
              </w:rPr>
              <w:t>Ariana </w:t>
            </w:r>
            <w:r>
              <w:rPr>
                <w:rFonts w:ascii="Cambria" w:hAnsi="Cambria"/>
                <w:b/>
                <w:i/>
                <w:spacing w:val="-3"/>
                <w:sz w:val="18"/>
              </w:rPr>
              <w:t>Peña</w:t>
            </w:r>
            <w:r>
              <w:rPr>
                <w:rFonts w:ascii="Cambria" w:hAnsi="Cambria"/>
                <w:b/>
                <w:i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4"/>
                <w:sz w:val="18"/>
              </w:rPr>
              <w:t>Alvarado</w:t>
            </w:r>
          </w:p>
          <w:p>
            <w:pPr>
              <w:pStyle w:val="TableParagraph"/>
              <w:spacing w:line="192" w:lineRule="exact" w:before="1"/>
              <w:ind w:left="178" w:right="123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sz w:val="18"/>
              </w:rPr>
              <w:t>Analista de Compras Menores</w:t>
            </w:r>
          </w:p>
        </w:tc>
        <w:tc>
          <w:tcPr>
            <w:tcW w:w="4555" w:type="dxa"/>
          </w:tcPr>
          <w:p>
            <w:pPr>
              <w:pStyle w:val="TableParagraph"/>
              <w:tabs>
                <w:tab w:pos="2942" w:val="left" w:leader="none"/>
              </w:tabs>
              <w:spacing w:line="175" w:lineRule="auto" w:before="63"/>
              <w:ind w:left="1426" w:right="174" w:firstLine="1516"/>
              <w:rPr>
                <w:sz w:val="13"/>
              </w:rPr>
            </w:pPr>
            <w:r>
              <w:rPr>
                <w:sz w:val="13"/>
              </w:rPr>
              <w:t>ALEJANDRA LOPEZ </w:t>
            </w:r>
            <w:r>
              <w:rPr>
                <w:position w:val="-2"/>
                <w:sz w:val="22"/>
              </w:rPr>
              <w:t>LOPEZ PORRAS </w:t>
            </w:r>
            <w:r>
              <w:rPr>
                <w:sz w:val="13"/>
              </w:rPr>
              <w:t>PORRAS (FIRMA) </w:t>
            </w:r>
            <w:r>
              <w:rPr>
                <w:position w:val="-13"/>
                <w:sz w:val="22"/>
              </w:rPr>
              <w:t>(FIRMA)</w:t>
              <w:tab/>
            </w:r>
            <w:r>
              <w:rPr>
                <w:sz w:val="13"/>
              </w:rPr>
              <w:t>Fecha: 2020.05.22</w:t>
            </w:r>
            <w:r>
              <w:rPr>
                <w:spacing w:val="-15"/>
                <w:sz w:val="13"/>
              </w:rPr>
              <w:t> </w:t>
            </w:r>
            <w:r>
              <w:rPr>
                <w:spacing w:val="-3"/>
                <w:sz w:val="13"/>
              </w:rPr>
              <w:t>15:42:53</w:t>
            </w:r>
          </w:p>
          <w:p>
            <w:pPr>
              <w:pStyle w:val="TableParagraph"/>
              <w:spacing w:line="28" w:lineRule="exact"/>
              <w:ind w:left="2942"/>
              <w:rPr>
                <w:sz w:val="13"/>
              </w:rPr>
            </w:pPr>
            <w:r>
              <w:rPr>
                <w:sz w:val="13"/>
              </w:rPr>
              <w:t>-06'00'</w:t>
            </w:r>
          </w:p>
          <w:p>
            <w:pPr>
              <w:pStyle w:val="TableParagraph"/>
              <w:spacing w:before="89"/>
              <w:ind w:left="1237" w:right="174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spacing w:val="-3"/>
                <w:sz w:val="18"/>
              </w:rPr>
              <w:t>Revisado</w:t>
            </w:r>
            <w:r>
              <w:rPr>
                <w:rFonts w:ascii="Cambria"/>
                <w:b/>
                <w:i/>
                <w:spacing w:val="18"/>
                <w:sz w:val="18"/>
              </w:rPr>
              <w:t> </w:t>
            </w:r>
            <w:r>
              <w:rPr>
                <w:rFonts w:ascii="Cambria"/>
                <w:b/>
                <w:i/>
                <w:sz w:val="18"/>
              </w:rPr>
              <w:t>por:</w:t>
            </w:r>
          </w:p>
          <w:p>
            <w:pPr>
              <w:pStyle w:val="TableParagraph"/>
              <w:spacing w:line="310" w:lineRule="atLeast" w:before="7"/>
              <w:ind w:left="1237" w:right="175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Alejandra López Porras, Coordinadora </w:t>
            </w:r>
            <w:r>
              <w:rPr>
                <w:rFonts w:ascii="Cambria" w:hAnsi="Cambria"/>
                <w:b/>
                <w:i/>
                <w:sz w:val="18"/>
              </w:rPr>
              <w:t>Área de Gestión Administrativa, a.i.</w:t>
            </w:r>
          </w:p>
        </w:tc>
      </w:tr>
    </w:tbl>
    <w:sectPr>
      <w:type w:val="continuous"/>
      <w:pgSz w:w="12240" w:h="15840"/>
      <w:pgMar w:top="1380" w:bottom="740" w:left="7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0.039978pt;margin-top:753.59021pt;width:50.15pt;height:10.9pt;mso-position-horizontal-relative:page;mso-position-vertical-relative:page;z-index:-251907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Arial" w:hAnsi="Arial"/>
                    <w:color w:val="16365D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z w:val="16"/>
                  </w:rPr>
                  <w:t> </w:t>
                </w:r>
                <w:r>
                  <w:rPr>
                    <w:rFonts w:ascii="Arial" w:hAnsi="Arial"/>
                    <w:color w:val="16365D"/>
                    <w:sz w:val="16"/>
                  </w:rPr>
                  <w:t>de </w:t>
                </w:r>
                <w:r>
                  <w:rPr>
                    <w:rFonts w:ascii="Times New Roman" w:hAnsi="Times New Roman"/>
                    <w:b/>
                    <w:color w:val="16365D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07360">
          <wp:simplePos x="0" y="0"/>
          <wp:positionH relativeFrom="page">
            <wp:posOffset>670013</wp:posOffset>
          </wp:positionH>
          <wp:positionV relativeFrom="page">
            <wp:posOffset>373678</wp:posOffset>
          </wp:positionV>
          <wp:extent cx="500758" cy="47708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758" cy="47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759995pt;margin-top:30.32pt;width:195.2pt;height:36.6pt;mso-position-horizontal-relative:page;mso-position-vertical-relative:page;z-index:-251908096" type="#_x0000_t202" filled="false" stroked="false">
          <v:textbox inset="0,0,0,0">
            <w:txbxContent>
              <w:p>
                <w:pPr>
                  <w:spacing w:line="225" w:lineRule="exact" w:before="0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ADMINISTRACIÓN REGIONAL DE PUNTARENAS</w:t>
                </w:r>
              </w:p>
              <w:p>
                <w:pPr>
                  <w:spacing w:before="0"/>
                  <w:ind w:left="749" w:right="752" w:hanging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PODER JUDICIAL </w:t>
                </w:r>
                <w:r>
                  <w:rPr>
                    <w:b/>
                    <w:spacing w:val="-4"/>
                    <w:sz w:val="20"/>
                  </w:rPr>
                  <w:t>CONTRATACIONES </w:t>
                </w:r>
                <w:r>
                  <w:rPr>
                    <w:b/>
                    <w:sz w:val="20"/>
                  </w:rPr>
                  <w:t>MENORES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Calibri" w:hAnsi="Calibri" w:eastAsia="Calibri" w:cs="Calibri"/>
      <w:sz w:val="28"/>
      <w:szCs w:val="28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"/>
      <w:ind w:left="3302" w:right="3713"/>
      <w:jc w:val="center"/>
      <w:outlineLvl w:val="2"/>
    </w:pPr>
    <w:rPr>
      <w:rFonts w:ascii="Cambria" w:hAnsi="Cambria" w:eastAsia="Cambria" w:cs="Cambria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López Porras</dc:creator>
  <dcterms:created xsi:type="dcterms:W3CDTF">2020-06-04T17:19:39Z</dcterms:created>
  <dcterms:modified xsi:type="dcterms:W3CDTF">2020-06-04T17:19:39Z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2020-06-04T00:00:00Z</vt:filetime>
  </property>
</Properties>
</file>