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3CB" w:rsidRDefault="00F45FE7">
      <w:pPr>
        <w:pStyle w:val="Textoindependiente"/>
        <w:spacing w:line="26" w:lineRule="exact"/>
        <w:ind w:left="-1488"/>
        <w:rPr>
          <w:rFonts w:ascii="Times New Roman"/>
          <w:sz w:val="2"/>
        </w:rPr>
      </w:pPr>
      <w:bookmarkStart w:id="0" w:name="_GoBack"/>
      <w:bookmarkEnd w:id="0"/>
      <w:r>
        <w:rPr>
          <w:rFonts w:ascii="Times New Roman"/>
          <w:noProof/>
          <w:sz w:val="2"/>
          <w:lang w:val="es-CR" w:eastAsia="es-CR"/>
        </w:rPr>
        <mc:AlternateContent>
          <mc:Choice Requires="wpg">
            <w:drawing>
              <wp:inline distT="0" distB="0" distL="0" distR="0">
                <wp:extent cx="6973570" cy="15875"/>
                <wp:effectExtent l="4445" t="635" r="3810" b="2540"/>
                <wp:docPr id="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47" name="Line 22"/>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06F5EA" id="Group 21"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">
                <v:line id="Line 22"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GruMUAAADbAAAADwAAAGRycy9kb3ducmV2LnhtbESPT2vCQBTE74LfYXlCb7qxlCqpmyCK&#10;xUvBf4H29pp9boLZt2l2q/HbdwuFHoeZ+Q2zyHvbiCt1vnasYDpJQBCXTtdsFJyOm/EchA/IGhvH&#10;pOBOHvJsOFhgqt2N93Q9BCMihH2KCqoQ2lRKX1Zk0U9cSxy9s+sshig7I3WHtwi3jXxMkmdpsea4&#10;UGFLq4rKy+HbKjg2ppDJZdOvv4r3rX0zy4/Xz51SD6N++QIiUB/+w3/trVbwNIPfL/EH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GruMUAAADbAAAADwAAAAAAAAAA&#10;AAAAAAChAgAAZHJzL2Rvd25yZXYueG1sUEsFBgAAAAAEAAQA+QAAAJMDAAAAAA==&#10;" strokecolor="blue" strokeweight=".26mm"/>
                <w10:anchorlock/>
              </v:group>
            </w:pict>
          </mc:Fallback>
        </mc:AlternateContent>
      </w:r>
    </w:p>
    <w:p w:rsidR="00C613CB" w:rsidRDefault="00C613CB">
      <w:pPr>
        <w:pStyle w:val="Textoindependiente"/>
        <w:rPr>
          <w:rFonts w:ascii="Times New Roman"/>
        </w:rPr>
      </w:pPr>
    </w:p>
    <w:p w:rsidR="00C613CB" w:rsidRDefault="00AF031B">
      <w:pPr>
        <w:pStyle w:val="Puesto"/>
      </w:pPr>
      <w:r>
        <w:t>Contratación Menor 2020CD-000043-ARSRCM</w:t>
      </w:r>
    </w:p>
    <w:p w:rsidR="00C613CB" w:rsidRDefault="00C613CB">
      <w:pPr>
        <w:pStyle w:val="Textoindependiente"/>
        <w:spacing w:before="4"/>
        <w:rPr>
          <w:b/>
          <w:sz w:val="40"/>
        </w:rPr>
      </w:pPr>
    </w:p>
    <w:p w:rsidR="00C613CB" w:rsidRDefault="00AF031B">
      <w:pPr>
        <w:ind w:left="268" w:right="631"/>
        <w:jc w:val="center"/>
        <w:rPr>
          <w:b/>
          <w:sz w:val="24"/>
        </w:rPr>
      </w:pPr>
      <w:r>
        <w:rPr>
          <w:sz w:val="20"/>
        </w:rPr>
        <w:t xml:space="preserve">El Poder Judicial recibirá ofertas para la adquisición de </w:t>
      </w:r>
      <w:r>
        <w:rPr>
          <w:b/>
          <w:sz w:val="24"/>
        </w:rPr>
        <w:t>Compra de herramientas varias para uso de la Delegación Regional del OIJ de San Ramón</w:t>
      </w:r>
      <w:r>
        <w:rPr>
          <w:b/>
          <w:sz w:val="20"/>
        </w:rPr>
        <w:t xml:space="preserve">, </w:t>
      </w:r>
      <w:r>
        <w:rPr>
          <w:sz w:val="20"/>
        </w:rPr>
        <w:t xml:space="preserve">hasta </w:t>
      </w:r>
      <w:r>
        <w:rPr>
          <w:b/>
          <w:sz w:val="20"/>
        </w:rPr>
        <w:t xml:space="preserve">las </w:t>
      </w:r>
      <w:r>
        <w:rPr>
          <w:b/>
          <w:sz w:val="24"/>
        </w:rPr>
        <w:t>15:00 horas del 15 DE S</w:t>
      </w:r>
      <w:r>
        <w:rPr>
          <w:b/>
          <w:sz w:val="24"/>
        </w:rPr>
        <w:t>ETIEMBRE DE 2020.</w:t>
      </w:r>
    </w:p>
    <w:p w:rsidR="00C613CB" w:rsidRDefault="00C613CB">
      <w:pPr>
        <w:pStyle w:val="Textoindependiente"/>
        <w:rPr>
          <w:b/>
          <w:sz w:val="24"/>
        </w:rPr>
      </w:pPr>
    </w:p>
    <w:p w:rsidR="00C613CB" w:rsidRDefault="00C613CB">
      <w:pPr>
        <w:pStyle w:val="Textoindependiente"/>
        <w:spacing w:before="2"/>
        <w:rPr>
          <w:b/>
          <w:sz w:val="21"/>
        </w:rPr>
      </w:pPr>
    </w:p>
    <w:p w:rsidR="00C613CB" w:rsidRDefault="00AF031B">
      <w:pPr>
        <w:ind w:left="220" w:right="575"/>
        <w:jc w:val="both"/>
        <w:rPr>
          <w:sz w:val="20"/>
        </w:rPr>
      </w:pPr>
      <w:r>
        <w:rPr>
          <w:sz w:val="20"/>
        </w:rPr>
        <w:t xml:space="preserve">Las ofertas pueden entregarse en sobre cerrado en la </w:t>
      </w:r>
      <w:r>
        <w:rPr>
          <w:b/>
          <w:sz w:val="20"/>
        </w:rPr>
        <w:t>Administración Regional de San Ramón, sita en el segundo piso de los Tribunales de San Ramón, ubicados del semáforo de la entrada de San Ramón, 100 metros al norte y 100 metros al oes</w:t>
      </w:r>
      <w:r>
        <w:rPr>
          <w:b/>
          <w:sz w:val="20"/>
        </w:rPr>
        <w:t xml:space="preserve">te, calle 0, avenidas 8 y 10bis </w:t>
      </w:r>
      <w:r>
        <w:rPr>
          <w:b/>
          <w:spacing w:val="3"/>
          <w:sz w:val="20"/>
        </w:rPr>
        <w:t>o</w:t>
      </w:r>
      <w:r>
        <w:rPr>
          <w:spacing w:val="3"/>
          <w:sz w:val="20"/>
        </w:rPr>
        <w:t xml:space="preserve">, </w:t>
      </w:r>
      <w:r>
        <w:rPr>
          <w:sz w:val="20"/>
        </w:rPr>
        <w:t>para este caso es indispensable que en el sobre se especifique el nombre, cédula del oferente y número de contratación o bien puede por correo electrónico siempre y cuando el documento sea firmado digitalmente es decir fi</w:t>
      </w:r>
      <w:r>
        <w:rPr>
          <w:sz w:val="20"/>
        </w:rPr>
        <w:t>rma certificada por un ente certificador y no es la firma escaneada, en este último caso se debe considerar que la capacidad máxima de envío por este medio en la institución es de 4</w:t>
      </w:r>
      <w:r>
        <w:rPr>
          <w:spacing w:val="-10"/>
          <w:sz w:val="20"/>
        </w:rPr>
        <w:t xml:space="preserve"> </w:t>
      </w:r>
      <w:r>
        <w:rPr>
          <w:sz w:val="20"/>
        </w:rPr>
        <w:t>Megas.</w:t>
      </w:r>
    </w:p>
    <w:p w:rsidR="00C613CB" w:rsidRDefault="00C613CB">
      <w:pPr>
        <w:pStyle w:val="Textoindependiente"/>
        <w:spacing w:before="3"/>
      </w:pPr>
    </w:p>
    <w:p w:rsidR="00C613CB" w:rsidRDefault="00AF031B">
      <w:pPr>
        <w:pStyle w:val="Ttulo2"/>
        <w:numPr>
          <w:ilvl w:val="0"/>
          <w:numId w:val="7"/>
        </w:numPr>
        <w:tabs>
          <w:tab w:val="left" w:pos="505"/>
        </w:tabs>
        <w:spacing w:before="1"/>
        <w:ind w:hanging="285"/>
      </w:pPr>
      <w:r>
        <w:t xml:space="preserve">Para consultas, aclaraciones y envío </w:t>
      </w:r>
      <w:r>
        <w:rPr>
          <w:spacing w:val="2"/>
        </w:rPr>
        <w:t>de</w:t>
      </w:r>
      <w:r>
        <w:rPr>
          <w:spacing w:val="-8"/>
        </w:rPr>
        <w:t xml:space="preserve"> </w:t>
      </w:r>
      <w:r>
        <w:t>ofertas:</w:t>
      </w:r>
    </w:p>
    <w:p w:rsidR="00C613CB" w:rsidRDefault="00F45FE7">
      <w:pPr>
        <w:pStyle w:val="Textoindependiente"/>
        <w:spacing w:before="8"/>
        <w:rPr>
          <w:b/>
          <w:sz w:val="16"/>
        </w:rPr>
      </w:pPr>
      <w:r>
        <w:rPr>
          <w:noProof/>
          <w:lang w:val="es-CR" w:eastAsia="es-CR"/>
        </w:rPr>
        <mc:AlternateContent>
          <mc:Choice Requires="wps">
            <w:drawing>
              <wp:anchor distT="0" distB="0" distL="0" distR="0" simplePos="0" relativeHeight="487588352" behindDoc="1" locked="0" layoutInCell="1" allowOverlap="1">
                <wp:simplePos x="0" y="0"/>
                <wp:positionH relativeFrom="page">
                  <wp:posOffset>1009015</wp:posOffset>
                </wp:positionH>
                <wp:positionV relativeFrom="paragraph">
                  <wp:posOffset>156210</wp:posOffset>
                </wp:positionV>
                <wp:extent cx="5941060" cy="497840"/>
                <wp:effectExtent l="0" t="0" r="0" b="0"/>
                <wp:wrapTopAndBottom/>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49784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613CB" w:rsidRDefault="00AF031B">
                            <w:pPr>
                              <w:spacing w:before="21"/>
                              <w:ind w:left="108" w:right="105"/>
                              <w:jc w:val="both"/>
                              <w:rPr>
                                <w:b/>
                                <w:sz w:val="20"/>
                              </w:rPr>
                            </w:pPr>
                            <w:r>
                              <w:rPr>
                                <w:sz w:val="20"/>
                                <w:u w:val="single"/>
                              </w:rPr>
                              <w:t>La persona of</w:t>
                            </w:r>
                            <w:r>
                              <w:rPr>
                                <w:sz w:val="20"/>
                                <w:u w:val="single"/>
                              </w:rPr>
                              <w:t xml:space="preserve">erente puede comunicarse con </w:t>
                            </w:r>
                            <w:r>
                              <w:rPr>
                                <w:b/>
                                <w:sz w:val="20"/>
                                <w:u w:val="single"/>
                              </w:rPr>
                              <w:t xml:space="preserve">Mónica Campos Boulanger al teléfono 2456-9037 </w:t>
                            </w:r>
                            <w:r>
                              <w:rPr>
                                <w:sz w:val="20"/>
                                <w:u w:val="single"/>
                              </w:rPr>
                              <w:t>o a los correos</w:t>
                            </w:r>
                            <w:r>
                              <w:rPr>
                                <w:sz w:val="20"/>
                              </w:rPr>
                              <w:t xml:space="preserve"> </w:t>
                            </w:r>
                            <w:r>
                              <w:rPr>
                                <w:sz w:val="20"/>
                                <w:u w:val="single"/>
                              </w:rPr>
                              <w:t xml:space="preserve">electrónicos </w:t>
                            </w:r>
                            <w:r>
                              <w:rPr>
                                <w:b/>
                                <w:sz w:val="20"/>
                                <w:u w:val="single"/>
                              </w:rPr>
                              <w:t>mcamposbo</w:t>
                            </w:r>
                            <w:hyperlink r:id="rId7">
                              <w:r>
                                <w:rPr>
                                  <w:b/>
                                  <w:sz w:val="20"/>
                                  <w:u w:val="single"/>
                                </w:rPr>
                                <w:t>@poder-judicial.go.c</w:t>
                              </w:r>
                            </w:hyperlink>
                            <w:hyperlink r:id="rId8">
                              <w:r>
                                <w:rPr>
                                  <w:b/>
                                  <w:sz w:val="20"/>
                                  <w:u w:val="single"/>
                                </w:rPr>
                                <w:t>r // kquesada@poder-judicial.go.cr</w:t>
                              </w:r>
                            </w:hyperlink>
                            <w:r>
                              <w:rPr>
                                <w:b/>
                                <w:sz w:val="20"/>
                              </w:rPr>
                              <w:t xml:space="preserve"> Favor enviar ofertas a ambos</w:t>
                            </w:r>
                            <w:r>
                              <w:rPr>
                                <w:b/>
                                <w:spacing w:val="-1"/>
                                <w:sz w:val="20"/>
                              </w:rPr>
                              <w:t xml:space="preserve"> </w:t>
                            </w:r>
                            <w:r>
                              <w:rPr>
                                <w:b/>
                                <w:sz w:val="20"/>
                              </w:rPr>
                              <w:t>correos.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9.45pt;margin-top:12.3pt;width:467.8pt;height:39.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" filled="f" strokeweight=".14108mm">
                <v:textbox inset="0,0,0,0">
                  <w:txbxContent>
                    <w:p w:rsidR="00C613CB" w:rsidRDefault="00AF031B">
                      <w:pPr>
                        <w:spacing w:before="21"/>
                        <w:ind w:left="108" w:right="105"/>
                        <w:jc w:val="both"/>
                        <w:rPr>
                          <w:b/>
                          <w:sz w:val="20"/>
                        </w:rPr>
                      </w:pPr>
                      <w:r>
                        <w:rPr>
                          <w:sz w:val="20"/>
                          <w:u w:val="single"/>
                        </w:rPr>
                        <w:t>La persona of</w:t>
                      </w:r>
                      <w:r>
                        <w:rPr>
                          <w:sz w:val="20"/>
                          <w:u w:val="single"/>
                        </w:rPr>
                        <w:t xml:space="preserve">erente puede comunicarse con </w:t>
                      </w:r>
                      <w:r>
                        <w:rPr>
                          <w:b/>
                          <w:sz w:val="20"/>
                          <w:u w:val="single"/>
                        </w:rPr>
                        <w:t xml:space="preserve">Mónica Campos Boulanger al teléfono 2456-9037 </w:t>
                      </w:r>
                      <w:r>
                        <w:rPr>
                          <w:sz w:val="20"/>
                          <w:u w:val="single"/>
                        </w:rPr>
                        <w:t>o a los correos</w:t>
                      </w:r>
                      <w:r>
                        <w:rPr>
                          <w:sz w:val="20"/>
                        </w:rPr>
                        <w:t xml:space="preserve"> </w:t>
                      </w:r>
                      <w:r>
                        <w:rPr>
                          <w:sz w:val="20"/>
                          <w:u w:val="single"/>
                        </w:rPr>
                        <w:t xml:space="preserve">electrónicos </w:t>
                      </w:r>
                      <w:r>
                        <w:rPr>
                          <w:b/>
                          <w:sz w:val="20"/>
                          <w:u w:val="single"/>
                        </w:rPr>
                        <w:t>mcamposbo</w:t>
                      </w:r>
                      <w:hyperlink r:id="rId9">
                        <w:r>
                          <w:rPr>
                            <w:b/>
                            <w:sz w:val="20"/>
                            <w:u w:val="single"/>
                          </w:rPr>
                          <w:t>@poder-judicial.go.c</w:t>
                        </w:r>
                      </w:hyperlink>
                      <w:hyperlink r:id="rId10">
                        <w:r>
                          <w:rPr>
                            <w:b/>
                            <w:sz w:val="20"/>
                            <w:u w:val="single"/>
                          </w:rPr>
                          <w:t>r // kquesada@poder-judicial.go.cr</w:t>
                        </w:r>
                      </w:hyperlink>
                      <w:r>
                        <w:rPr>
                          <w:b/>
                          <w:sz w:val="20"/>
                        </w:rPr>
                        <w:t xml:space="preserve"> Favor enviar ofertas a ambos</w:t>
                      </w:r>
                      <w:r>
                        <w:rPr>
                          <w:b/>
                          <w:spacing w:val="-1"/>
                          <w:sz w:val="20"/>
                        </w:rPr>
                        <w:t xml:space="preserve"> </w:t>
                      </w:r>
                      <w:r>
                        <w:rPr>
                          <w:b/>
                          <w:sz w:val="20"/>
                        </w:rPr>
                        <w:t>correos.</w:t>
                      </w:r>
                    </w:p>
                  </w:txbxContent>
                </v:textbox>
                <w10:wrap type="topAndBottom" anchorx="page"/>
              </v:shape>
            </w:pict>
          </mc:Fallback>
        </mc:AlternateContent>
      </w:r>
    </w:p>
    <w:p w:rsidR="00C613CB" w:rsidRDefault="00C613CB">
      <w:pPr>
        <w:pStyle w:val="Textoindependiente"/>
        <w:rPr>
          <w:b/>
        </w:rPr>
      </w:pPr>
    </w:p>
    <w:p w:rsidR="00C613CB" w:rsidRDefault="00C613CB">
      <w:pPr>
        <w:pStyle w:val="Textoindependiente"/>
        <w:spacing w:before="9"/>
        <w:rPr>
          <w:b/>
          <w:sz w:val="17"/>
        </w:rPr>
      </w:pPr>
    </w:p>
    <w:p w:rsidR="00C613CB" w:rsidRDefault="00AF031B">
      <w:pPr>
        <w:pStyle w:val="Prrafodelista"/>
        <w:numPr>
          <w:ilvl w:val="0"/>
          <w:numId w:val="7"/>
        </w:numPr>
        <w:tabs>
          <w:tab w:val="left" w:pos="417"/>
        </w:tabs>
        <w:ind w:left="416" w:hanging="197"/>
        <w:rPr>
          <w:b/>
          <w:sz w:val="20"/>
        </w:rPr>
      </w:pPr>
      <w:r>
        <w:rPr>
          <w:b/>
          <w:sz w:val="20"/>
        </w:rPr>
        <w:t>Datos del o la</w:t>
      </w:r>
      <w:r>
        <w:rPr>
          <w:b/>
          <w:spacing w:val="-3"/>
          <w:sz w:val="20"/>
        </w:rPr>
        <w:t xml:space="preserve"> </w:t>
      </w:r>
      <w:r>
        <w:rPr>
          <w:b/>
          <w:sz w:val="20"/>
        </w:rPr>
        <w:t>oferente:</w:t>
      </w:r>
    </w:p>
    <w:p w:rsidR="00C613CB" w:rsidRDefault="00C613CB">
      <w:pPr>
        <w:pStyle w:val="Textoindependiente"/>
        <w:spacing w:before="10"/>
        <w:rPr>
          <w:b/>
          <w:sz w:val="19"/>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806"/>
      </w:tblGrid>
      <w:tr w:rsidR="00C613CB">
        <w:trPr>
          <w:trHeight w:val="273"/>
        </w:trPr>
        <w:tc>
          <w:tcPr>
            <w:tcW w:w="3085" w:type="dxa"/>
          </w:tcPr>
          <w:p w:rsidR="00C613CB" w:rsidRDefault="00AF031B">
            <w:pPr>
              <w:pStyle w:val="TableParagraph"/>
              <w:ind w:left="106"/>
              <w:rPr>
                <w:sz w:val="20"/>
              </w:rPr>
            </w:pPr>
            <w:r>
              <w:rPr>
                <w:sz w:val="20"/>
              </w:rPr>
              <w:t>Nombre del o la oferente</w:t>
            </w:r>
          </w:p>
        </w:tc>
        <w:tc>
          <w:tcPr>
            <w:tcW w:w="5806" w:type="dxa"/>
            <w:shd w:val="clear" w:color="auto" w:fill="E6E6E6"/>
          </w:tcPr>
          <w:p w:rsidR="00C613CB" w:rsidRDefault="00AF031B">
            <w:pPr>
              <w:pStyle w:val="TableParagraph"/>
              <w:spacing w:line="254" w:lineRule="exact"/>
              <w:ind w:left="107"/>
              <w:rPr>
                <w:rFonts w:ascii="Times New Roman"/>
                <w:sz w:val="24"/>
              </w:rPr>
            </w:pPr>
            <w:r>
              <w:rPr>
                <w:rFonts w:ascii="Times New Roman"/>
                <w:sz w:val="24"/>
              </w:rPr>
              <w:t>DISTRIBUIDORA COMERCIAL TRIPLE A.SA</w:t>
            </w:r>
          </w:p>
        </w:tc>
      </w:tr>
      <w:tr w:rsidR="00C613CB">
        <w:trPr>
          <w:trHeight w:val="278"/>
        </w:trPr>
        <w:tc>
          <w:tcPr>
            <w:tcW w:w="3085" w:type="dxa"/>
          </w:tcPr>
          <w:p w:rsidR="00C613CB" w:rsidRDefault="00AF031B">
            <w:pPr>
              <w:pStyle w:val="TableParagraph"/>
              <w:spacing w:before="4"/>
              <w:ind w:left="106"/>
              <w:rPr>
                <w:sz w:val="20"/>
              </w:rPr>
            </w:pPr>
            <w:r>
              <w:rPr>
                <w:sz w:val="20"/>
              </w:rPr>
              <w:t>Cédula jurídica/cédula física</w:t>
            </w:r>
          </w:p>
        </w:tc>
        <w:tc>
          <w:tcPr>
            <w:tcW w:w="5806" w:type="dxa"/>
            <w:shd w:val="clear" w:color="auto" w:fill="E6E6E6"/>
          </w:tcPr>
          <w:p w:rsidR="00C613CB" w:rsidRDefault="00AF031B">
            <w:pPr>
              <w:pStyle w:val="TableParagraph"/>
              <w:spacing w:line="258" w:lineRule="exact"/>
              <w:ind w:left="107"/>
              <w:rPr>
                <w:rFonts w:ascii="Times New Roman"/>
                <w:sz w:val="24"/>
              </w:rPr>
            </w:pPr>
            <w:r>
              <w:rPr>
                <w:rFonts w:ascii="Times New Roman"/>
                <w:sz w:val="24"/>
              </w:rPr>
              <w:t>3-101-227277</w:t>
            </w:r>
          </w:p>
        </w:tc>
      </w:tr>
      <w:tr w:rsidR="00C613CB">
        <w:trPr>
          <w:trHeight w:val="490"/>
        </w:trPr>
        <w:tc>
          <w:tcPr>
            <w:tcW w:w="3085" w:type="dxa"/>
          </w:tcPr>
          <w:p w:rsidR="00C613CB" w:rsidRDefault="00AF031B">
            <w:pPr>
              <w:pStyle w:val="TableParagraph"/>
              <w:spacing w:line="240" w:lineRule="atLeast"/>
              <w:ind w:left="106" w:right="99"/>
              <w:rPr>
                <w:sz w:val="20"/>
              </w:rPr>
            </w:pPr>
            <w:r>
              <w:rPr>
                <w:sz w:val="20"/>
              </w:rPr>
              <w:t>Nombre del o la representante legal</w:t>
            </w:r>
          </w:p>
        </w:tc>
        <w:tc>
          <w:tcPr>
            <w:tcW w:w="5806" w:type="dxa"/>
            <w:shd w:val="clear" w:color="auto" w:fill="E6E6E6"/>
          </w:tcPr>
          <w:p w:rsidR="00C613CB" w:rsidRDefault="00AF031B">
            <w:pPr>
              <w:pStyle w:val="TableParagraph"/>
              <w:spacing w:line="267" w:lineRule="exact"/>
              <w:ind w:left="107"/>
              <w:rPr>
                <w:rFonts w:ascii="Times New Roman"/>
                <w:sz w:val="24"/>
              </w:rPr>
            </w:pPr>
            <w:r>
              <w:rPr>
                <w:rFonts w:ascii="Times New Roman"/>
                <w:sz w:val="24"/>
              </w:rPr>
              <w:t>EDWIN AGUILAR PANIAGUA</w:t>
            </w:r>
          </w:p>
        </w:tc>
      </w:tr>
      <w:tr w:rsidR="00C613CB">
        <w:trPr>
          <w:trHeight w:val="274"/>
        </w:trPr>
        <w:tc>
          <w:tcPr>
            <w:tcW w:w="3085" w:type="dxa"/>
          </w:tcPr>
          <w:p w:rsidR="00C613CB" w:rsidRDefault="00AF031B">
            <w:pPr>
              <w:pStyle w:val="TableParagraph"/>
              <w:ind w:left="106"/>
              <w:rPr>
                <w:sz w:val="20"/>
              </w:rPr>
            </w:pPr>
            <w:r>
              <w:rPr>
                <w:sz w:val="20"/>
              </w:rPr>
              <w:t>Número de teléfono</w:t>
            </w:r>
          </w:p>
        </w:tc>
        <w:tc>
          <w:tcPr>
            <w:tcW w:w="5806" w:type="dxa"/>
            <w:shd w:val="clear" w:color="auto" w:fill="E6E6E6"/>
          </w:tcPr>
          <w:p w:rsidR="00C613CB" w:rsidRDefault="00AF031B">
            <w:pPr>
              <w:pStyle w:val="TableParagraph"/>
              <w:spacing w:line="254" w:lineRule="exact"/>
              <w:ind w:left="107"/>
              <w:rPr>
                <w:rFonts w:ascii="Times New Roman"/>
                <w:sz w:val="24"/>
              </w:rPr>
            </w:pPr>
            <w:r>
              <w:rPr>
                <w:rFonts w:ascii="Times New Roman"/>
                <w:sz w:val="24"/>
              </w:rPr>
              <w:t>22 69 52 36</w:t>
            </w:r>
          </w:p>
        </w:tc>
      </w:tr>
      <w:tr w:rsidR="00C613CB">
        <w:trPr>
          <w:trHeight w:val="274"/>
        </w:trPr>
        <w:tc>
          <w:tcPr>
            <w:tcW w:w="3085" w:type="dxa"/>
          </w:tcPr>
          <w:p w:rsidR="00C613CB" w:rsidRDefault="00AF031B">
            <w:pPr>
              <w:pStyle w:val="TableParagraph"/>
              <w:spacing w:before="1"/>
              <w:ind w:left="106"/>
              <w:rPr>
                <w:sz w:val="20"/>
              </w:rPr>
            </w:pPr>
            <w:r>
              <w:rPr>
                <w:sz w:val="20"/>
              </w:rPr>
              <w:t>Correo electrónico</w:t>
            </w:r>
          </w:p>
        </w:tc>
        <w:tc>
          <w:tcPr>
            <w:tcW w:w="5806" w:type="dxa"/>
            <w:shd w:val="clear" w:color="auto" w:fill="E6E6E6"/>
          </w:tcPr>
          <w:p w:rsidR="00C613CB" w:rsidRDefault="00AF031B">
            <w:pPr>
              <w:pStyle w:val="TableParagraph"/>
              <w:spacing w:line="255" w:lineRule="exact"/>
              <w:ind w:left="107"/>
              <w:rPr>
                <w:rFonts w:ascii="Times New Roman"/>
                <w:sz w:val="24"/>
              </w:rPr>
            </w:pPr>
            <w:hyperlink r:id="rId11">
              <w:r>
                <w:rPr>
                  <w:rFonts w:ascii="Times New Roman"/>
                  <w:sz w:val="24"/>
                </w:rPr>
                <w:t>dctriplea@hotmail.com</w:t>
              </w:r>
            </w:hyperlink>
          </w:p>
        </w:tc>
      </w:tr>
      <w:tr w:rsidR="00C613CB">
        <w:trPr>
          <w:trHeight w:val="277"/>
        </w:trPr>
        <w:tc>
          <w:tcPr>
            <w:tcW w:w="3085" w:type="dxa"/>
          </w:tcPr>
          <w:p w:rsidR="00C613CB" w:rsidRDefault="00AF031B">
            <w:pPr>
              <w:pStyle w:val="TableParagraph"/>
              <w:spacing w:before="4"/>
              <w:ind w:left="106"/>
              <w:rPr>
                <w:sz w:val="20"/>
              </w:rPr>
            </w:pPr>
            <w:r>
              <w:rPr>
                <w:sz w:val="20"/>
              </w:rPr>
              <w:t>Medio oficial de notificación</w:t>
            </w:r>
          </w:p>
        </w:tc>
        <w:tc>
          <w:tcPr>
            <w:tcW w:w="5806" w:type="dxa"/>
            <w:shd w:val="clear" w:color="auto" w:fill="E6E6E6"/>
          </w:tcPr>
          <w:p w:rsidR="00C613CB" w:rsidRDefault="00AF031B">
            <w:pPr>
              <w:pStyle w:val="TableParagraph"/>
              <w:spacing w:line="258" w:lineRule="exact"/>
              <w:ind w:left="107"/>
              <w:rPr>
                <w:rFonts w:ascii="Times New Roman"/>
                <w:sz w:val="24"/>
              </w:rPr>
            </w:pPr>
            <w:hyperlink r:id="rId12">
              <w:r>
                <w:rPr>
                  <w:rFonts w:ascii="Times New Roman"/>
                  <w:sz w:val="24"/>
                </w:rPr>
                <w:t>dctriplea@hotmail.com</w:t>
              </w:r>
            </w:hyperlink>
          </w:p>
        </w:tc>
      </w:tr>
      <w:tr w:rsidR="00C613CB">
        <w:trPr>
          <w:trHeight w:val="274"/>
        </w:trPr>
        <w:tc>
          <w:tcPr>
            <w:tcW w:w="3085" w:type="dxa"/>
          </w:tcPr>
          <w:p w:rsidR="00C613CB" w:rsidRDefault="00AF031B">
            <w:pPr>
              <w:pStyle w:val="TableParagraph"/>
              <w:ind w:left="106"/>
              <w:rPr>
                <w:sz w:val="20"/>
              </w:rPr>
            </w:pPr>
            <w:r>
              <w:rPr>
                <w:sz w:val="20"/>
              </w:rPr>
              <w:t>Número de fax</w:t>
            </w:r>
          </w:p>
        </w:tc>
        <w:tc>
          <w:tcPr>
            <w:tcW w:w="5806" w:type="dxa"/>
            <w:shd w:val="clear" w:color="auto" w:fill="E6E6E6"/>
          </w:tcPr>
          <w:p w:rsidR="00C613CB" w:rsidRDefault="00AF031B">
            <w:pPr>
              <w:pStyle w:val="TableParagraph"/>
              <w:spacing w:line="254" w:lineRule="exact"/>
              <w:ind w:left="107"/>
              <w:rPr>
                <w:rFonts w:ascii="Times New Roman"/>
                <w:sz w:val="24"/>
              </w:rPr>
            </w:pPr>
            <w:r>
              <w:rPr>
                <w:rFonts w:ascii="Times New Roman"/>
                <w:sz w:val="24"/>
              </w:rPr>
              <w:t>N/A</w:t>
            </w:r>
          </w:p>
        </w:tc>
      </w:tr>
      <w:tr w:rsidR="00C613CB">
        <w:trPr>
          <w:trHeight w:val="490"/>
        </w:trPr>
        <w:tc>
          <w:tcPr>
            <w:tcW w:w="3085" w:type="dxa"/>
          </w:tcPr>
          <w:p w:rsidR="00C613CB" w:rsidRDefault="00AF031B">
            <w:pPr>
              <w:pStyle w:val="TableParagraph"/>
              <w:spacing w:line="244" w:lineRule="exact"/>
              <w:ind w:left="106" w:right="99"/>
              <w:rPr>
                <w:sz w:val="20"/>
              </w:rPr>
            </w:pPr>
            <w:r>
              <w:rPr>
                <w:sz w:val="20"/>
              </w:rPr>
              <w:t>Nombre de la persona encargada del procedimiento</w:t>
            </w:r>
          </w:p>
        </w:tc>
        <w:tc>
          <w:tcPr>
            <w:tcW w:w="5806" w:type="dxa"/>
            <w:shd w:val="clear" w:color="auto" w:fill="E6E6E6"/>
          </w:tcPr>
          <w:p w:rsidR="00C613CB" w:rsidRDefault="00AF031B">
            <w:pPr>
              <w:pStyle w:val="TableParagraph"/>
              <w:spacing w:line="271" w:lineRule="exact"/>
              <w:ind w:left="107"/>
              <w:rPr>
                <w:rFonts w:ascii="Times New Roman"/>
                <w:sz w:val="24"/>
              </w:rPr>
            </w:pPr>
            <w:r>
              <w:rPr>
                <w:rFonts w:ascii="Times New Roman"/>
                <w:sz w:val="24"/>
              </w:rPr>
              <w:t>EDWIN AGUILAR PANIAGUA</w:t>
            </w:r>
          </w:p>
        </w:tc>
      </w:tr>
      <w:tr w:rsidR="00C613CB">
        <w:trPr>
          <w:trHeight w:val="489"/>
        </w:trPr>
        <w:tc>
          <w:tcPr>
            <w:tcW w:w="3085" w:type="dxa"/>
          </w:tcPr>
          <w:p w:rsidR="00C613CB" w:rsidRDefault="00AF031B">
            <w:pPr>
              <w:pStyle w:val="TableParagraph"/>
              <w:spacing w:before="4" w:line="240" w:lineRule="atLeast"/>
              <w:ind w:left="106"/>
              <w:rPr>
                <w:sz w:val="20"/>
              </w:rPr>
            </w:pPr>
            <w:r>
              <w:rPr>
                <w:sz w:val="20"/>
              </w:rPr>
              <w:t>Número de teléfono de la persona encargada del procedimiento</w:t>
            </w:r>
          </w:p>
        </w:tc>
        <w:tc>
          <w:tcPr>
            <w:tcW w:w="5806" w:type="dxa"/>
            <w:shd w:val="clear" w:color="auto" w:fill="E6E6E6"/>
          </w:tcPr>
          <w:p w:rsidR="00C613CB" w:rsidRDefault="00AF031B">
            <w:pPr>
              <w:pStyle w:val="TableParagraph"/>
              <w:spacing w:line="271" w:lineRule="exact"/>
              <w:ind w:left="107"/>
              <w:rPr>
                <w:rFonts w:ascii="Times New Roman"/>
                <w:sz w:val="24"/>
              </w:rPr>
            </w:pPr>
            <w:r>
              <w:rPr>
                <w:rFonts w:ascii="Times New Roman"/>
                <w:sz w:val="24"/>
              </w:rPr>
              <w:t>83 85 79 30</w:t>
            </w:r>
          </w:p>
        </w:tc>
      </w:tr>
      <w:tr w:rsidR="00C613CB">
        <w:trPr>
          <w:trHeight w:val="552"/>
        </w:trPr>
        <w:tc>
          <w:tcPr>
            <w:tcW w:w="3085" w:type="dxa"/>
          </w:tcPr>
          <w:p w:rsidR="00C613CB" w:rsidRDefault="00AF031B">
            <w:pPr>
              <w:pStyle w:val="TableParagraph"/>
              <w:spacing w:line="242" w:lineRule="exact"/>
              <w:ind w:left="106"/>
              <w:rPr>
                <w:sz w:val="20"/>
              </w:rPr>
            </w:pPr>
            <w:r>
              <w:rPr>
                <w:sz w:val="20"/>
              </w:rPr>
              <w:t>Dirección exacta de la empresa</w:t>
            </w:r>
          </w:p>
        </w:tc>
        <w:tc>
          <w:tcPr>
            <w:tcW w:w="5806" w:type="dxa"/>
            <w:shd w:val="clear" w:color="auto" w:fill="E6E6E6"/>
          </w:tcPr>
          <w:p w:rsidR="00C613CB" w:rsidRDefault="00AF031B">
            <w:pPr>
              <w:pStyle w:val="TableParagraph"/>
              <w:spacing w:line="265" w:lineRule="exact"/>
              <w:ind w:left="107"/>
              <w:rPr>
                <w:rFonts w:ascii="Times New Roman"/>
                <w:sz w:val="24"/>
              </w:rPr>
            </w:pPr>
            <w:r>
              <w:rPr>
                <w:rFonts w:ascii="Times New Roman"/>
                <w:sz w:val="24"/>
              </w:rPr>
              <w:t>SANTA BARBARA DE HEREDIA 350 AL ESTE DE</w:t>
            </w:r>
          </w:p>
          <w:p w:rsidR="00C613CB" w:rsidRDefault="00AF031B">
            <w:pPr>
              <w:pStyle w:val="TableParagraph"/>
              <w:spacing w:line="267" w:lineRule="exact"/>
              <w:ind w:left="107"/>
              <w:rPr>
                <w:rFonts w:ascii="Times New Roman"/>
                <w:sz w:val="24"/>
              </w:rPr>
            </w:pPr>
            <w:r>
              <w:rPr>
                <w:rFonts w:ascii="Times New Roman"/>
                <w:sz w:val="24"/>
              </w:rPr>
              <w:t>LA MUNICIPALIDAD.</w:t>
            </w:r>
          </w:p>
        </w:tc>
      </w:tr>
    </w:tbl>
    <w:p w:rsidR="00C613CB" w:rsidRDefault="00C613CB">
      <w:pPr>
        <w:pStyle w:val="Textoindependiente"/>
        <w:spacing w:before="1"/>
        <w:rPr>
          <w:b/>
        </w:rPr>
      </w:pPr>
    </w:p>
    <w:p w:rsidR="00C613CB" w:rsidRDefault="00AF031B">
      <w:pPr>
        <w:ind w:left="220"/>
        <w:jc w:val="both"/>
        <w:rPr>
          <w:b/>
          <w:sz w:val="20"/>
        </w:rPr>
      </w:pPr>
      <w:r>
        <w:rPr>
          <w:b/>
          <w:sz w:val="20"/>
        </w:rPr>
        <w:t>Medio oficial de notificación</w:t>
      </w:r>
    </w:p>
    <w:p w:rsidR="00C613CB" w:rsidRDefault="00C613CB">
      <w:pPr>
        <w:pStyle w:val="Textoindependiente"/>
        <w:rPr>
          <w:b/>
        </w:rPr>
      </w:pPr>
    </w:p>
    <w:p w:rsidR="00C613CB" w:rsidRDefault="00AF031B">
      <w:pPr>
        <w:pStyle w:val="Textoindependiente"/>
        <w:ind w:left="220" w:right="580"/>
        <w:jc w:val="both"/>
      </w:pPr>
      <w:r>
        <w:t xml:space="preserve">Todos los y las oferentes pueden presentar su oferta, aunque se encuentren inscritos o no en el Registro de Proveedores, pero será obligatorio que en su oferta se establezca el medio oficial para recibir notificaciones, una </w:t>
      </w:r>
      <w:r>
        <w:t>vez realizada la apertura de ofertas se les hará llegar un correo electrónico, en el cual se solicitará la validación del correo electrónico señalado en la oferta, esto en caso de que el mismo no se encuentra ya validado en el Registro de</w:t>
      </w:r>
      <w:r>
        <w:rPr>
          <w:spacing w:val="-1"/>
        </w:rPr>
        <w:t xml:space="preserve"> </w:t>
      </w:r>
      <w:r>
        <w:t>Proveedores.</w:t>
      </w:r>
    </w:p>
    <w:p w:rsidR="00C613CB" w:rsidRDefault="00C613CB">
      <w:pPr>
        <w:pStyle w:val="Textoindependiente"/>
        <w:spacing w:before="12"/>
        <w:rPr>
          <w:sz w:val="19"/>
        </w:rPr>
      </w:pPr>
    </w:p>
    <w:p w:rsidR="00C613CB" w:rsidRDefault="00AF031B">
      <w:pPr>
        <w:pStyle w:val="Textoindependiente"/>
        <w:ind w:left="220" w:right="176"/>
      </w:pPr>
      <w:r>
        <w:t>La validación de correos electrónicos se realizará mediante el Sistema de Validación de Cuentas de Correo Electrónico, mismo que se podrá acceder a la dirección electrónica</w:t>
      </w:r>
    </w:p>
    <w:p w:rsidR="00C613CB" w:rsidRDefault="00AF031B">
      <w:pPr>
        <w:pStyle w:val="Textoindependiente"/>
        <w:spacing w:line="244" w:lineRule="exact"/>
        <w:ind w:left="2461"/>
      </w:pPr>
      <w:hyperlink r:id="rId13">
        <w:r>
          <w:rPr>
            <w:color w:val="0000FF"/>
            <w:u w:val="single" w:color="0000FF"/>
          </w:rPr>
          <w:t>https</w:t>
        </w:r>
        <w:r>
          <w:rPr>
            <w:color w:val="0000FF"/>
            <w:u w:val="single" w:color="0000FF"/>
          </w:rPr>
          <w:t>://pjenlinea.poder-judicial.go.cr/vcce.userinterface/</w:t>
        </w:r>
      </w:hyperlink>
    </w:p>
    <w:p w:rsidR="00C613CB" w:rsidRDefault="00C613CB">
      <w:pPr>
        <w:spacing w:line="244" w:lineRule="exact"/>
        <w:sectPr w:rsidR="00C613CB">
          <w:headerReference w:type="default" r:id="rId14"/>
          <w:footerReference w:type="default" r:id="rId15"/>
          <w:type w:val="continuous"/>
          <w:pgSz w:w="11910" w:h="16840"/>
          <w:pgMar w:top="1660" w:right="500" w:bottom="1140" w:left="1480" w:header="0" w:footer="955" w:gutter="0"/>
          <w:pgNumType w:start="1"/>
          <w:cols w:space="720"/>
        </w:sectPr>
      </w:pPr>
    </w:p>
    <w:p w:rsidR="00C613CB" w:rsidRDefault="00F45FE7">
      <w:pPr>
        <w:pStyle w:val="Textoindependiente"/>
        <w:spacing w:line="26" w:lineRule="exact"/>
        <w:ind w:left="-1488"/>
        <w:rPr>
          <w:sz w:val="2"/>
        </w:rPr>
      </w:pPr>
      <w:r>
        <w:rPr>
          <w:noProof/>
          <w:sz w:val="2"/>
          <w:lang w:val="es-CR" w:eastAsia="es-CR"/>
        </w:rPr>
        <w:lastRenderedPageBreak/>
        <mc:AlternateContent>
          <mc:Choice Requires="wpg">
            <w:drawing>
              <wp:inline distT="0" distB="0" distL="0" distR="0">
                <wp:extent cx="6973570" cy="15875"/>
                <wp:effectExtent l="4445" t="635" r="3810" b="2540"/>
                <wp:docPr id="4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44" name="Line 19"/>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28A22" id="Group 18"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">
                <v:line id="Line 19"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M1z8UAAADbAAAADwAAAGRycy9kb3ducmV2LnhtbESPQWsCMRSE74L/ITzBm2YtSymrUaSi&#10;7KXQagV7e928Zhc3L9sk1fXfm0Khx2FmvmEWq9624kI+NI4VzKYZCOLK6YaNgvfDdvIEIkRkja1j&#10;UnCjAKvlcLDAQrsrv9FlH41IEA4FKqhj7AopQ1WTxTB1HXHyvpy3GJP0RmqP1wS3rXzIskdpseG0&#10;UGNHzzVV5/2PVXBozVFm522/+T6eSvti1h+7z1elxqN+PQcRqY//4b92qRXkOfx+S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M1z8UAAADbAAAADwAAAAAAAAAA&#10;AAAAAAChAgAAZHJzL2Rvd25yZXYueG1sUEsFBgAAAAAEAAQA+QAAAJMDAAAAAA==&#10;" strokecolor="blue" strokeweight=".26mm"/>
                <w10:anchorlock/>
              </v:group>
            </w:pict>
          </mc:Fallback>
        </mc:AlternateContent>
      </w:r>
    </w:p>
    <w:p w:rsidR="00C613CB" w:rsidRDefault="00AF031B">
      <w:pPr>
        <w:pStyle w:val="Textoindependiente"/>
        <w:spacing w:before="125"/>
        <w:ind w:left="220" w:right="570"/>
        <w:jc w:val="both"/>
      </w:pPr>
      <w:r>
        <w:t xml:space="preserve">o ingresando a la página del Poder Judicial </w:t>
      </w:r>
      <w:hyperlink r:id="rId16">
        <w:r>
          <w:rPr>
            <w:color w:val="0000FF"/>
            <w:u w:val="single" w:color="0000FF"/>
          </w:rPr>
          <w:t>www.poder-judicial.go.cr</w:t>
        </w:r>
        <w:r>
          <w:rPr>
            <w:color w:val="0000FF"/>
          </w:rPr>
          <w:t xml:space="preserve"> </w:t>
        </w:r>
      </w:hyperlink>
      <w:r>
        <w:t xml:space="preserve">a la opción "Trámites en Línea“ y luego a “Registro y Validación de la </w:t>
      </w:r>
      <w:r>
        <w:t xml:space="preserve">Cuenta de Correo para Recibir Notificaciones". Para cualquier duda o consulta sobre el trámite de validación de cuentas de correo electrónico deberá comunicarse con Claudia Rosales Sánchez al teléfono 2295-4243 o al correo electrónico </w:t>
      </w:r>
      <w:hyperlink r:id="rId17">
        <w:r>
          <w:rPr>
            <w:color w:val="0000FF"/>
            <w:u w:val="single" w:color="0000FF"/>
          </w:rPr>
          <w:t>crosales@poder-judicial.go.cr</w:t>
        </w:r>
        <w:r>
          <w:t>.</w:t>
        </w:r>
      </w:hyperlink>
    </w:p>
    <w:p w:rsidR="00C613CB" w:rsidRDefault="00C613CB">
      <w:pPr>
        <w:pStyle w:val="Textoindependiente"/>
        <w:spacing w:before="1"/>
        <w:rPr>
          <w:sz w:val="15"/>
        </w:rPr>
      </w:pPr>
    </w:p>
    <w:p w:rsidR="00C613CB" w:rsidRDefault="00AF031B">
      <w:pPr>
        <w:pStyle w:val="Textoindependiente"/>
        <w:spacing w:before="60"/>
        <w:ind w:left="220" w:right="573"/>
        <w:jc w:val="both"/>
      </w:pPr>
      <w:r>
        <w:t>Si está inscrito o no en el Registro de Proveedores y el correo electrónico que se señala en la oferta como medio oficial de notificaciones no se encuentra validado, de igual forma éste ser</w:t>
      </w:r>
      <w:r>
        <w:t xml:space="preserve">á utilizado para hacer efectiva la notificación de toda documentación que se requiera en esta contratación. Por lo que será </w:t>
      </w:r>
      <w:r>
        <w:rPr>
          <w:b/>
        </w:rPr>
        <w:t xml:space="preserve">responsabilidad absoluta de la persona oferente </w:t>
      </w:r>
      <w:r>
        <w:t>de velar porque los medios de notificación que establece en su oferta como oficiales</w:t>
      </w:r>
      <w:r>
        <w:t xml:space="preserve">, se encuentren validados al momento de realizar la apertura de ofertas y durante el proceso del  trámite de esta contratación, en caso de no definir un medio de notificación oficial se faculta a la administración para que automáticamente utilice como tal </w:t>
      </w:r>
      <w:r>
        <w:t>cualquier correo electrónico que se indique en la</w:t>
      </w:r>
      <w:r>
        <w:rPr>
          <w:spacing w:val="-19"/>
        </w:rPr>
        <w:t xml:space="preserve"> </w:t>
      </w:r>
      <w:r>
        <w:t>oferta.</w:t>
      </w:r>
    </w:p>
    <w:p w:rsidR="00C613CB" w:rsidRDefault="00C613CB">
      <w:pPr>
        <w:pStyle w:val="Textoindependiente"/>
        <w:spacing w:before="11"/>
        <w:rPr>
          <w:sz w:val="19"/>
        </w:rPr>
      </w:pPr>
    </w:p>
    <w:p w:rsidR="00C613CB" w:rsidRDefault="00AF031B">
      <w:pPr>
        <w:pStyle w:val="Ttulo2"/>
        <w:numPr>
          <w:ilvl w:val="0"/>
          <w:numId w:val="7"/>
        </w:numPr>
        <w:tabs>
          <w:tab w:val="left" w:pos="417"/>
        </w:tabs>
        <w:ind w:left="416" w:hanging="197"/>
      </w:pPr>
      <w:r>
        <w:t>Requisitos de</w:t>
      </w:r>
      <w:r>
        <w:rPr>
          <w:spacing w:val="-4"/>
        </w:rPr>
        <w:t xml:space="preserve"> </w:t>
      </w:r>
      <w:r>
        <w:t>admisibilidad:</w:t>
      </w:r>
    </w:p>
    <w:p w:rsidR="00C613CB" w:rsidRDefault="00C613CB">
      <w:pPr>
        <w:pStyle w:val="Textoindependiente"/>
        <w:spacing w:before="6"/>
        <w:rPr>
          <w:b/>
          <w:sz w:val="22"/>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7"/>
      </w:tblGrid>
      <w:tr w:rsidR="00C613CB">
        <w:trPr>
          <w:trHeight w:val="566"/>
        </w:trPr>
        <w:tc>
          <w:tcPr>
            <w:tcW w:w="9387" w:type="dxa"/>
          </w:tcPr>
          <w:p w:rsidR="00C613CB" w:rsidRDefault="00AF031B">
            <w:pPr>
              <w:pStyle w:val="TableParagraph"/>
              <w:spacing w:before="5"/>
              <w:ind w:left="106"/>
              <w:rPr>
                <w:sz w:val="20"/>
              </w:rPr>
            </w:pPr>
            <w:r>
              <w:rPr>
                <w:b/>
                <w:sz w:val="20"/>
              </w:rPr>
              <w:t xml:space="preserve">3.1 </w:t>
            </w:r>
            <w:r>
              <w:rPr>
                <w:sz w:val="20"/>
              </w:rPr>
              <w:t>El o la oferente debe indicar en su propuesta la marca y modelo ofrecido, así como demás características técnicas.</w:t>
            </w:r>
          </w:p>
        </w:tc>
      </w:tr>
      <w:tr w:rsidR="00C613CB">
        <w:trPr>
          <w:trHeight w:val="490"/>
        </w:trPr>
        <w:tc>
          <w:tcPr>
            <w:tcW w:w="9387" w:type="dxa"/>
          </w:tcPr>
          <w:p w:rsidR="00C613CB" w:rsidRDefault="00AF031B">
            <w:pPr>
              <w:pStyle w:val="TableParagraph"/>
              <w:spacing w:before="4" w:line="240" w:lineRule="atLeast"/>
              <w:ind w:left="106"/>
              <w:rPr>
                <w:sz w:val="20"/>
              </w:rPr>
            </w:pPr>
            <w:r>
              <w:rPr>
                <w:b/>
                <w:sz w:val="20"/>
              </w:rPr>
              <w:t xml:space="preserve">3.2 </w:t>
            </w:r>
            <w:r>
              <w:rPr>
                <w:sz w:val="20"/>
              </w:rPr>
              <w:t>Cotizar en la unidad de medida y presentaci</w:t>
            </w:r>
            <w:r>
              <w:rPr>
                <w:sz w:val="20"/>
              </w:rPr>
              <w:t>ón del artículo requerido según lo indicado en este pliego de condiciones.</w:t>
            </w:r>
          </w:p>
        </w:tc>
      </w:tr>
      <w:tr w:rsidR="00C613CB">
        <w:trPr>
          <w:trHeight w:val="348"/>
        </w:trPr>
        <w:tc>
          <w:tcPr>
            <w:tcW w:w="9387" w:type="dxa"/>
          </w:tcPr>
          <w:p w:rsidR="00C613CB" w:rsidRDefault="00AF031B">
            <w:pPr>
              <w:pStyle w:val="TableParagraph"/>
              <w:spacing w:before="2"/>
              <w:ind w:left="106"/>
              <w:rPr>
                <w:b/>
                <w:sz w:val="20"/>
              </w:rPr>
            </w:pPr>
            <w:r>
              <w:rPr>
                <w:b/>
                <w:sz w:val="20"/>
              </w:rPr>
              <w:t>3.3 Plazo máximo de entrega: 15 DÍAS HÁBILES DESPUÉS DE RECIBIDO EL PEDIDO. SI</w:t>
            </w:r>
          </w:p>
        </w:tc>
      </w:tr>
      <w:tr w:rsidR="00C613CB">
        <w:trPr>
          <w:trHeight w:val="246"/>
        </w:trPr>
        <w:tc>
          <w:tcPr>
            <w:tcW w:w="9387" w:type="dxa"/>
          </w:tcPr>
          <w:p w:rsidR="00C613CB" w:rsidRDefault="00AF031B">
            <w:pPr>
              <w:pStyle w:val="TableParagraph"/>
              <w:spacing w:before="4" w:line="221" w:lineRule="exact"/>
              <w:ind w:left="106"/>
              <w:rPr>
                <w:b/>
                <w:sz w:val="20"/>
              </w:rPr>
            </w:pPr>
            <w:r>
              <w:rPr>
                <w:b/>
                <w:sz w:val="20"/>
              </w:rPr>
              <w:t>3.4 Garantía mínima: 30 DÍAS NATURALES SI</w:t>
            </w:r>
          </w:p>
        </w:tc>
      </w:tr>
      <w:tr w:rsidR="00C613CB">
        <w:trPr>
          <w:trHeight w:val="1222"/>
        </w:trPr>
        <w:tc>
          <w:tcPr>
            <w:tcW w:w="9387" w:type="dxa"/>
          </w:tcPr>
          <w:p w:rsidR="00C613CB" w:rsidRDefault="00AF031B">
            <w:pPr>
              <w:pStyle w:val="TableParagraph"/>
              <w:ind w:left="106" w:right="109"/>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w:t>
            </w:r>
            <w:r>
              <w:rPr>
                <w:sz w:val="20"/>
              </w:rPr>
              <w:t xml:space="preserve"> unitarios no definitivos; es decir, precios a los cuales haya que agregarles</w:t>
            </w:r>
          </w:p>
          <w:p w:rsidR="00C613CB" w:rsidRDefault="00AF031B">
            <w:pPr>
              <w:pStyle w:val="TableParagraph"/>
              <w:spacing w:line="240" w:lineRule="atLeast"/>
              <w:ind w:left="106" w:right="109"/>
              <w:jc w:val="both"/>
              <w:rPr>
                <w:sz w:val="20"/>
              </w:rPr>
            </w:pPr>
            <w:r>
              <w:rPr>
                <w:sz w:val="20"/>
              </w:rPr>
              <w:t>costos adicionales asociados que el proveedor (a) no incorporó en forma individual en el precio ofertado en cada línea.</w:t>
            </w:r>
          </w:p>
        </w:tc>
      </w:tr>
    </w:tbl>
    <w:p w:rsidR="00C613CB" w:rsidRDefault="00C613CB">
      <w:pPr>
        <w:pStyle w:val="Textoindependiente"/>
        <w:rPr>
          <w:b/>
        </w:rPr>
      </w:pPr>
    </w:p>
    <w:p w:rsidR="00C613CB" w:rsidRDefault="00C613CB">
      <w:pPr>
        <w:pStyle w:val="Textoindependiente"/>
        <w:spacing w:before="1"/>
        <w:rPr>
          <w:b/>
        </w:rPr>
      </w:pPr>
    </w:p>
    <w:p w:rsidR="00C613CB" w:rsidRDefault="00AF031B">
      <w:pPr>
        <w:pStyle w:val="Prrafodelista"/>
        <w:numPr>
          <w:ilvl w:val="0"/>
          <w:numId w:val="7"/>
        </w:numPr>
        <w:tabs>
          <w:tab w:val="left" w:pos="417"/>
        </w:tabs>
        <w:ind w:left="416" w:hanging="197"/>
        <w:rPr>
          <w:b/>
          <w:sz w:val="20"/>
        </w:rPr>
      </w:pPr>
      <w:r>
        <w:rPr>
          <w:b/>
          <w:sz w:val="20"/>
        </w:rPr>
        <w:t>Condiciones particulares de la</w:t>
      </w:r>
      <w:r>
        <w:rPr>
          <w:b/>
          <w:spacing w:val="-3"/>
          <w:sz w:val="20"/>
        </w:rPr>
        <w:t xml:space="preserve"> </w:t>
      </w:r>
      <w:r>
        <w:rPr>
          <w:b/>
          <w:sz w:val="20"/>
        </w:rPr>
        <w:t>oferta:</w:t>
      </w:r>
    </w:p>
    <w:p w:rsidR="00C613CB" w:rsidRDefault="00C613CB">
      <w:pPr>
        <w:pStyle w:val="Textoindependiente"/>
        <w:spacing w:before="10"/>
        <w:rPr>
          <w:b/>
          <w:sz w:val="19"/>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3"/>
      </w:tblGrid>
      <w:tr w:rsidR="00C613CB">
        <w:trPr>
          <w:trHeight w:val="277"/>
        </w:trPr>
        <w:tc>
          <w:tcPr>
            <w:tcW w:w="9583" w:type="dxa"/>
          </w:tcPr>
          <w:p w:rsidR="00C613CB" w:rsidRDefault="00AF031B">
            <w:pPr>
              <w:pStyle w:val="TableParagraph"/>
              <w:spacing w:before="4"/>
              <w:ind w:left="6"/>
              <w:rPr>
                <w:b/>
                <w:sz w:val="20"/>
              </w:rPr>
            </w:pPr>
            <w:r>
              <w:rPr>
                <w:b/>
                <w:sz w:val="20"/>
              </w:rPr>
              <w:t>4.1 Vigencia de la Oferta: 25 días hábiles, a partir de la apertura de ofertas SI</w:t>
            </w:r>
          </w:p>
        </w:tc>
      </w:tr>
      <w:tr w:rsidR="00C613CB">
        <w:trPr>
          <w:trHeight w:val="273"/>
        </w:trPr>
        <w:tc>
          <w:tcPr>
            <w:tcW w:w="9583" w:type="dxa"/>
          </w:tcPr>
          <w:p w:rsidR="00C613CB" w:rsidRDefault="00AF031B">
            <w:pPr>
              <w:pStyle w:val="TableParagraph"/>
              <w:ind w:left="6"/>
              <w:rPr>
                <w:rFonts w:ascii="Arial" w:hAnsi="Arial"/>
                <w:b/>
                <w:sz w:val="20"/>
              </w:rPr>
            </w:pPr>
            <w:r>
              <w:rPr>
                <w:b/>
                <w:sz w:val="20"/>
              </w:rPr>
              <w:t xml:space="preserve">4.2 Lugar de entrega del objeto contractual: </w:t>
            </w:r>
            <w:r>
              <w:rPr>
                <w:rFonts w:ascii="Arial" w:hAnsi="Arial"/>
                <w:b/>
                <w:sz w:val="20"/>
              </w:rPr>
              <w:t>Delegación Regional del OIJ de San Ramón SI</w:t>
            </w:r>
          </w:p>
        </w:tc>
      </w:tr>
      <w:tr w:rsidR="00C613CB">
        <w:trPr>
          <w:trHeight w:val="490"/>
        </w:trPr>
        <w:tc>
          <w:tcPr>
            <w:tcW w:w="9583" w:type="dxa"/>
          </w:tcPr>
          <w:p w:rsidR="00C613CB" w:rsidRDefault="00AF031B">
            <w:pPr>
              <w:pStyle w:val="TableParagraph"/>
              <w:spacing w:line="244" w:lineRule="exact"/>
              <w:ind w:left="6"/>
              <w:rPr>
                <w:sz w:val="20"/>
              </w:rPr>
            </w:pPr>
            <w:r>
              <w:rPr>
                <w:b/>
                <w:sz w:val="20"/>
              </w:rPr>
              <w:t xml:space="preserve">4.3 </w:t>
            </w:r>
            <w:r>
              <w:rPr>
                <w:sz w:val="20"/>
              </w:rPr>
              <w:t>El Poder Judicial tiene la facultad de adjudicar menor o mayor cantidad de unidades respecto a las solicitadas en este</w:t>
            </w:r>
            <w:r>
              <w:rPr>
                <w:spacing w:val="-2"/>
                <w:sz w:val="20"/>
              </w:rPr>
              <w:t xml:space="preserve"> </w:t>
            </w:r>
            <w:r>
              <w:rPr>
                <w:sz w:val="20"/>
              </w:rPr>
              <w:t>cartel.</w:t>
            </w:r>
          </w:p>
        </w:tc>
      </w:tr>
      <w:tr w:rsidR="00C613CB">
        <w:trPr>
          <w:trHeight w:val="485"/>
        </w:trPr>
        <w:tc>
          <w:tcPr>
            <w:tcW w:w="9583" w:type="dxa"/>
          </w:tcPr>
          <w:p w:rsidR="00C613CB" w:rsidRDefault="00AF031B">
            <w:pPr>
              <w:pStyle w:val="TableParagraph"/>
              <w:spacing w:line="244" w:lineRule="exact"/>
              <w:ind w:left="-21"/>
              <w:rPr>
                <w:sz w:val="20"/>
              </w:rPr>
            </w:pPr>
            <w:r>
              <w:rPr>
                <w:b/>
                <w:sz w:val="20"/>
              </w:rPr>
              <w:t>4.4</w:t>
            </w:r>
            <w:r>
              <w:rPr>
                <w:b/>
                <w:spacing w:val="-6"/>
                <w:sz w:val="20"/>
              </w:rPr>
              <w:t xml:space="preserve"> </w:t>
            </w:r>
            <w:r>
              <w:rPr>
                <w:sz w:val="20"/>
              </w:rPr>
              <w:t>La comparación</w:t>
            </w:r>
            <w:r>
              <w:rPr>
                <w:spacing w:val="-1"/>
                <w:sz w:val="20"/>
              </w:rPr>
              <w:t xml:space="preserve"> </w:t>
            </w:r>
            <w:r>
              <w:rPr>
                <w:sz w:val="20"/>
              </w:rPr>
              <w:t>de</w:t>
            </w:r>
            <w:r>
              <w:rPr>
                <w:spacing w:val="-4"/>
                <w:sz w:val="20"/>
              </w:rPr>
              <w:t xml:space="preserve"> </w:t>
            </w:r>
            <w:r>
              <w:rPr>
                <w:sz w:val="20"/>
              </w:rPr>
              <w:t>precios</w:t>
            </w:r>
            <w:r>
              <w:rPr>
                <w:spacing w:val="-2"/>
                <w:sz w:val="20"/>
              </w:rPr>
              <w:t xml:space="preserve"> </w:t>
            </w:r>
            <w:r>
              <w:rPr>
                <w:sz w:val="20"/>
              </w:rPr>
              <w:t>se</w:t>
            </w:r>
            <w:r>
              <w:rPr>
                <w:spacing w:val="-3"/>
                <w:sz w:val="20"/>
              </w:rPr>
              <w:t xml:space="preserve"> </w:t>
            </w:r>
            <w:r>
              <w:rPr>
                <w:sz w:val="20"/>
              </w:rPr>
              <w:t>realiza</w:t>
            </w:r>
            <w:r>
              <w:rPr>
                <w:spacing w:val="-4"/>
                <w:sz w:val="20"/>
              </w:rPr>
              <w:t xml:space="preserve"> </w:t>
            </w:r>
            <w:r>
              <w:rPr>
                <w:sz w:val="20"/>
              </w:rPr>
              <w:t>en</w:t>
            </w:r>
            <w:r>
              <w:rPr>
                <w:spacing w:val="-1"/>
                <w:sz w:val="20"/>
              </w:rPr>
              <w:t xml:space="preserve"> </w:t>
            </w:r>
            <w:r>
              <w:rPr>
                <w:sz w:val="20"/>
              </w:rPr>
              <w:t>colones,</w:t>
            </w:r>
            <w:r>
              <w:rPr>
                <w:spacing w:val="-6"/>
                <w:sz w:val="20"/>
              </w:rPr>
              <w:t xml:space="preserve"> </w:t>
            </w:r>
            <w:r>
              <w:rPr>
                <w:sz w:val="20"/>
              </w:rPr>
              <w:t>para</w:t>
            </w:r>
            <w:r>
              <w:rPr>
                <w:spacing w:val="-4"/>
                <w:sz w:val="20"/>
              </w:rPr>
              <w:t xml:space="preserve"> </w:t>
            </w:r>
            <w:r>
              <w:rPr>
                <w:sz w:val="20"/>
              </w:rPr>
              <w:t>aquellos</w:t>
            </w:r>
            <w:r>
              <w:rPr>
                <w:spacing w:val="-2"/>
                <w:sz w:val="20"/>
              </w:rPr>
              <w:t xml:space="preserve"> </w:t>
            </w:r>
            <w:r>
              <w:rPr>
                <w:sz w:val="20"/>
              </w:rPr>
              <w:t>precios</w:t>
            </w:r>
            <w:r>
              <w:rPr>
                <w:spacing w:val="1"/>
                <w:sz w:val="20"/>
              </w:rPr>
              <w:t xml:space="preserve"> </w:t>
            </w:r>
            <w:r>
              <w:rPr>
                <w:sz w:val="20"/>
              </w:rPr>
              <w:t>ofertados</w:t>
            </w:r>
            <w:r>
              <w:rPr>
                <w:spacing w:val="-2"/>
                <w:sz w:val="20"/>
              </w:rPr>
              <w:t xml:space="preserve"> </w:t>
            </w:r>
            <w:r>
              <w:rPr>
                <w:sz w:val="20"/>
              </w:rPr>
              <w:t>en</w:t>
            </w:r>
            <w:r>
              <w:rPr>
                <w:spacing w:val="-4"/>
                <w:sz w:val="20"/>
              </w:rPr>
              <w:t xml:space="preserve"> </w:t>
            </w:r>
            <w:r>
              <w:rPr>
                <w:sz w:val="20"/>
              </w:rPr>
              <w:t>moneda</w:t>
            </w:r>
            <w:r>
              <w:rPr>
                <w:spacing w:val="-4"/>
                <w:sz w:val="20"/>
              </w:rPr>
              <w:t xml:space="preserve"> </w:t>
            </w:r>
            <w:r>
              <w:rPr>
                <w:sz w:val="20"/>
              </w:rPr>
              <w:t>extranjera</w:t>
            </w:r>
            <w:r>
              <w:rPr>
                <w:spacing w:val="-5"/>
                <w:sz w:val="20"/>
              </w:rPr>
              <w:t xml:space="preserve"> </w:t>
            </w:r>
            <w:r>
              <w:rPr>
                <w:sz w:val="20"/>
              </w:rPr>
              <w:t>se</w:t>
            </w:r>
            <w:r>
              <w:rPr>
                <w:spacing w:val="-3"/>
                <w:sz w:val="20"/>
              </w:rPr>
              <w:t xml:space="preserve"> </w:t>
            </w:r>
            <w:r>
              <w:rPr>
                <w:sz w:val="20"/>
              </w:rPr>
              <w:t>aplicará</w:t>
            </w:r>
          </w:p>
          <w:p w:rsidR="00C613CB" w:rsidRDefault="00AF031B">
            <w:pPr>
              <w:pStyle w:val="TableParagraph"/>
              <w:spacing w:line="221" w:lineRule="exact"/>
              <w:ind w:left="-21"/>
              <w:rPr>
                <w:sz w:val="20"/>
              </w:rPr>
            </w:pPr>
            <w:r>
              <w:rPr>
                <w:sz w:val="20"/>
              </w:rPr>
              <w:t>el tipo de cambio de venta del dólar publicado por el Banco Central de Costa Rica el día de la apertura de ofertas.</w:t>
            </w:r>
          </w:p>
        </w:tc>
      </w:tr>
      <w:tr w:rsidR="00C613CB">
        <w:trPr>
          <w:trHeight w:val="977"/>
        </w:trPr>
        <w:tc>
          <w:tcPr>
            <w:tcW w:w="9583" w:type="dxa"/>
          </w:tcPr>
          <w:p w:rsidR="00C613CB" w:rsidRDefault="00AF031B">
            <w:pPr>
              <w:pStyle w:val="TableParagraph"/>
              <w:spacing w:line="244" w:lineRule="exact"/>
              <w:ind w:left="6" w:right="50"/>
              <w:jc w:val="both"/>
              <w:rPr>
                <w:sz w:val="20"/>
              </w:rPr>
            </w:pPr>
            <w:r>
              <w:rPr>
                <w:b/>
                <w:sz w:val="20"/>
              </w:rPr>
              <w:t xml:space="preserve">4.5 </w:t>
            </w:r>
            <w:r>
              <w:rPr>
                <w:sz w:val="20"/>
              </w:rPr>
              <w:t>En la oferta, la información complementaria que pudiese acompañarla y fichas técnicas se deben presentar en idioma español, sin borrone</w:t>
            </w:r>
            <w:r>
              <w:rPr>
                <w:sz w:val="20"/>
              </w:rPr>
              <w:t>s ni tachaduras, legible. Cualquier error deberá salvarse mediante enmienda o nota debidamente firmada al final de la oferta. En caso de literatura u otros anexos en otros idiomas, se requiere que el o la oferente bajo su responsabilidad acompañe una tradu</w:t>
            </w:r>
            <w:r>
              <w:rPr>
                <w:sz w:val="20"/>
              </w:rPr>
              <w:t>cción libre de su contenido.</w:t>
            </w:r>
          </w:p>
        </w:tc>
      </w:tr>
      <w:tr w:rsidR="00C613CB">
        <w:trPr>
          <w:trHeight w:val="734"/>
        </w:trPr>
        <w:tc>
          <w:tcPr>
            <w:tcW w:w="9583" w:type="dxa"/>
          </w:tcPr>
          <w:p w:rsidR="00C613CB" w:rsidRDefault="00AF031B">
            <w:pPr>
              <w:pStyle w:val="TableParagraph"/>
              <w:ind w:left="6"/>
              <w:rPr>
                <w:sz w:val="20"/>
              </w:rPr>
            </w:pPr>
            <w:r>
              <w:rPr>
                <w:b/>
                <w:sz w:val="20"/>
              </w:rPr>
              <w:t xml:space="preserve">4.6 </w:t>
            </w:r>
            <w:r>
              <w:rPr>
                <w:sz w:val="20"/>
              </w:rPr>
              <w:t>Toda mención en el cartel de catálogos, nombres, marcas, modelos y especificaciones son de referencia, por lo</w:t>
            </w:r>
          </w:p>
          <w:p w:rsidR="00C613CB" w:rsidRDefault="00AF031B">
            <w:pPr>
              <w:pStyle w:val="TableParagraph"/>
              <w:spacing w:before="1" w:line="240" w:lineRule="atLeast"/>
              <w:ind w:left="6"/>
              <w:rPr>
                <w:sz w:val="20"/>
              </w:rPr>
            </w:pPr>
            <w:r>
              <w:rPr>
                <w:sz w:val="20"/>
              </w:rPr>
              <w:t>tanto, se debe entender que puede ser suplido en forma equivalente, pero de calidad y especificaciones técnicas iguales o superiores a las señaladas en este pliego de condiciones.</w:t>
            </w:r>
          </w:p>
        </w:tc>
      </w:tr>
      <w:tr w:rsidR="00C613CB">
        <w:trPr>
          <w:trHeight w:val="730"/>
        </w:trPr>
        <w:tc>
          <w:tcPr>
            <w:tcW w:w="9583" w:type="dxa"/>
          </w:tcPr>
          <w:p w:rsidR="00C613CB" w:rsidRDefault="00AF031B">
            <w:pPr>
              <w:pStyle w:val="TableParagraph"/>
              <w:spacing w:line="240" w:lineRule="atLeast"/>
              <w:ind w:left="6" w:right="112"/>
              <w:jc w:val="both"/>
              <w:rPr>
                <w:sz w:val="20"/>
              </w:rPr>
            </w:pPr>
            <w:r>
              <w:rPr>
                <w:b/>
                <w:sz w:val="20"/>
              </w:rPr>
              <w:t xml:space="preserve">4.7 </w:t>
            </w:r>
            <w:r>
              <w:rPr>
                <w:sz w:val="20"/>
              </w:rPr>
              <w:t>En caso de que se presenten muestras, se aplicará lo estipulado en el art. 57 del Reglamento de la Ley de Contratación Administrativa. No se admitirá la referencia de muestras que correspondan a otros concursos y que se encuentren en custodia de la Adminis</w:t>
            </w:r>
            <w:r>
              <w:rPr>
                <w:sz w:val="20"/>
              </w:rPr>
              <w:t>tración en virtud de contrataciones anteriores o pendientes de finiquito.</w:t>
            </w:r>
          </w:p>
        </w:tc>
      </w:tr>
      <w:tr w:rsidR="00C613CB">
        <w:trPr>
          <w:trHeight w:val="1464"/>
        </w:trPr>
        <w:tc>
          <w:tcPr>
            <w:tcW w:w="9583" w:type="dxa"/>
          </w:tcPr>
          <w:p w:rsidR="00C613CB" w:rsidRDefault="00AF031B">
            <w:pPr>
              <w:pStyle w:val="TableParagraph"/>
              <w:spacing w:before="2"/>
              <w:ind w:left="6" w:right="103"/>
              <w:jc w:val="both"/>
              <w:rPr>
                <w:sz w:val="20"/>
              </w:rPr>
            </w:pPr>
            <w:r>
              <w:rPr>
                <w:b/>
                <w:sz w:val="20"/>
              </w:rPr>
              <w:t xml:space="preserve">4.8 </w:t>
            </w:r>
            <w:r>
              <w:rPr>
                <w:sz w:val="20"/>
              </w:rPr>
              <w:t xml:space="preserve">Quienes participen en este proceso de contratación deben observar y ajustarse a lo indicado en los documentos adjuntos denominados Oferta económica y especificaciones técnicas, </w:t>
            </w:r>
            <w:r>
              <w:rPr>
                <w:sz w:val="20"/>
              </w:rPr>
              <w:t>Apartado declaraciones juradas y Apartado condiciones generales.</w:t>
            </w:r>
          </w:p>
          <w:p w:rsidR="00C613CB" w:rsidRDefault="00AF031B">
            <w:pPr>
              <w:pStyle w:val="TableParagraph"/>
              <w:ind w:left="6" w:right="111"/>
              <w:jc w:val="both"/>
              <w:rPr>
                <w:sz w:val="20"/>
              </w:rPr>
            </w:pPr>
            <w:r>
              <w:rPr>
                <w:sz w:val="20"/>
              </w:rPr>
              <w:t>Adicionalmente deben ajustarse a lo estipulado en la Ley de Contratación Administrativa y su Reglamento, Reglamento Especial para la Promoción de las PYMES en las Compras de Bienes y Servicio</w:t>
            </w:r>
            <w:r>
              <w:rPr>
                <w:sz w:val="20"/>
              </w:rPr>
              <w:t>s de la Administración, Ley</w:t>
            </w:r>
          </w:p>
          <w:p w:rsidR="00C613CB" w:rsidRDefault="00AF031B">
            <w:pPr>
              <w:pStyle w:val="TableParagraph"/>
              <w:spacing w:line="221" w:lineRule="exact"/>
              <w:ind w:left="6"/>
              <w:jc w:val="both"/>
              <w:rPr>
                <w:sz w:val="20"/>
              </w:rPr>
            </w:pPr>
            <w:r>
              <w:rPr>
                <w:sz w:val="20"/>
              </w:rPr>
              <w:t>de impuesto sobre la renta, Reglamento para las Operaciones Cambiarias de Contado.</w:t>
            </w:r>
          </w:p>
        </w:tc>
      </w:tr>
      <w:tr w:rsidR="00C613CB">
        <w:trPr>
          <w:trHeight w:val="278"/>
        </w:trPr>
        <w:tc>
          <w:tcPr>
            <w:tcW w:w="9583" w:type="dxa"/>
          </w:tcPr>
          <w:p w:rsidR="00C613CB" w:rsidRDefault="00AF031B">
            <w:pPr>
              <w:pStyle w:val="TableParagraph"/>
              <w:spacing w:before="16" w:line="241" w:lineRule="exact"/>
              <w:ind w:left="6"/>
              <w:rPr>
                <w:sz w:val="20"/>
              </w:rPr>
            </w:pPr>
            <w:r>
              <w:rPr>
                <w:b/>
                <w:sz w:val="20"/>
              </w:rPr>
              <w:t xml:space="preserve">4.9 </w:t>
            </w:r>
            <w:r>
              <w:rPr>
                <w:sz w:val="20"/>
              </w:rPr>
              <w:t>Este pliego de condiciones está disponible en la página web del Departamento de Proveeduría</w:t>
            </w:r>
          </w:p>
        </w:tc>
      </w:tr>
    </w:tbl>
    <w:p w:rsidR="00C613CB" w:rsidRDefault="00C613CB">
      <w:pPr>
        <w:spacing w:line="241" w:lineRule="exact"/>
        <w:rPr>
          <w:sz w:val="20"/>
        </w:rPr>
        <w:sectPr w:rsidR="00C613CB">
          <w:pgSz w:w="11910" w:h="16840"/>
          <w:pgMar w:top="1660" w:right="500" w:bottom="1140" w:left="1480" w:header="0" w:footer="955" w:gutter="0"/>
          <w:cols w:space="720"/>
        </w:sectPr>
      </w:pPr>
    </w:p>
    <w:p w:rsidR="00C613CB" w:rsidRDefault="00F45FE7">
      <w:pPr>
        <w:pStyle w:val="Textoindependiente"/>
        <w:spacing w:before="3"/>
        <w:rPr>
          <w:b/>
          <w:sz w:val="12"/>
        </w:rPr>
      </w:pPr>
      <w:r>
        <w:rPr>
          <w:noProof/>
          <w:lang w:val="es-CR" w:eastAsia="es-CR"/>
        </w:rPr>
        <w:lastRenderedPageBreak/>
        <mc:AlternateContent>
          <mc:Choice Requires="wps">
            <w:drawing>
              <wp:anchor distT="0" distB="0" distL="114300" distR="114300" simplePos="0" relativeHeight="15730176" behindDoc="0" locked="0" layoutInCell="1" allowOverlap="1">
                <wp:simplePos x="0" y="0"/>
                <wp:positionH relativeFrom="page">
                  <wp:posOffset>0</wp:posOffset>
                </wp:positionH>
                <wp:positionV relativeFrom="page">
                  <wp:posOffset>1066800</wp:posOffset>
                </wp:positionV>
                <wp:extent cx="6964045" cy="6350"/>
                <wp:effectExtent l="0" t="0" r="0" b="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045"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F959F" id="Line 17"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4pt" to="548.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" strokecolor="blue" strokeweight=".26mm">
                <w10:wrap anchorx="page" anchory="page"/>
              </v:line>
            </w:pict>
          </mc:Fallback>
        </mc:AlternateConten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7"/>
      </w:tblGrid>
      <w:tr w:rsidR="00C613CB">
        <w:trPr>
          <w:trHeight w:val="245"/>
        </w:trPr>
        <w:tc>
          <w:tcPr>
            <w:tcW w:w="9577" w:type="dxa"/>
          </w:tcPr>
          <w:p w:rsidR="00C613CB" w:rsidRDefault="00AF031B">
            <w:pPr>
              <w:pStyle w:val="TableParagraph"/>
              <w:spacing w:line="225" w:lineRule="exact"/>
              <w:rPr>
                <w:b/>
                <w:sz w:val="20"/>
              </w:rPr>
            </w:pPr>
            <w:hyperlink r:id="rId18">
              <w:r>
                <w:rPr>
                  <w:b/>
                  <w:color w:val="0000FF"/>
                  <w:sz w:val="20"/>
                  <w:u w:val="single" w:color="0000FF"/>
                </w:rPr>
                <w:t>https://www.poder-judicial.go.cr/proveeduria</w:t>
              </w:r>
              <w:r>
                <w:rPr>
                  <w:sz w:val="20"/>
                </w:rPr>
                <w:t xml:space="preserve">. </w:t>
              </w:r>
            </w:hyperlink>
            <w:r>
              <w:rPr>
                <w:sz w:val="20"/>
              </w:rPr>
              <w:t xml:space="preserve">En el apartado de </w:t>
            </w:r>
            <w:r>
              <w:rPr>
                <w:b/>
                <w:sz w:val="20"/>
              </w:rPr>
              <w:t>Contrataciones disponibles.</w:t>
            </w:r>
          </w:p>
        </w:tc>
      </w:tr>
      <w:tr w:rsidR="00C613CB">
        <w:trPr>
          <w:trHeight w:val="486"/>
        </w:trPr>
        <w:tc>
          <w:tcPr>
            <w:tcW w:w="9577" w:type="dxa"/>
          </w:tcPr>
          <w:p w:rsidR="00C613CB" w:rsidRDefault="00AF031B">
            <w:pPr>
              <w:pStyle w:val="TableParagraph"/>
              <w:spacing w:line="240" w:lineRule="atLeast"/>
              <w:ind w:right="44"/>
              <w:rPr>
                <w:sz w:val="20"/>
              </w:rPr>
            </w:pPr>
            <w:r>
              <w:rPr>
                <w:b/>
                <w:sz w:val="20"/>
              </w:rPr>
              <w:t xml:space="preserve">4.10 </w:t>
            </w:r>
            <w:r>
              <w:rPr>
                <w:sz w:val="20"/>
              </w:rPr>
              <w:t>La propuesta de las declaraciones juradas que debe adjuntarse a la oferta se encuentra en el Apartado 1 de este pliego de condiciones.</w:t>
            </w:r>
          </w:p>
        </w:tc>
      </w:tr>
      <w:tr w:rsidR="00C613CB">
        <w:trPr>
          <w:trHeight w:val="275"/>
        </w:trPr>
        <w:tc>
          <w:tcPr>
            <w:tcW w:w="9577" w:type="dxa"/>
          </w:tcPr>
          <w:p w:rsidR="00C613CB" w:rsidRDefault="00AF031B">
            <w:pPr>
              <w:pStyle w:val="TableParagraph"/>
              <w:spacing w:before="18" w:line="237" w:lineRule="exact"/>
              <w:rPr>
                <w:sz w:val="20"/>
              </w:rPr>
            </w:pPr>
            <w:r>
              <w:rPr>
                <w:b/>
                <w:sz w:val="20"/>
              </w:rPr>
              <w:t xml:space="preserve">4.11 </w:t>
            </w:r>
            <w:r>
              <w:rPr>
                <w:sz w:val="20"/>
              </w:rPr>
              <w:t>No se autoriza la presentación de ofertas en forma conjunta.</w:t>
            </w:r>
          </w:p>
        </w:tc>
      </w:tr>
      <w:tr w:rsidR="00C613CB">
        <w:trPr>
          <w:trHeight w:val="242"/>
        </w:trPr>
        <w:tc>
          <w:tcPr>
            <w:tcW w:w="9577" w:type="dxa"/>
          </w:tcPr>
          <w:p w:rsidR="00C613CB" w:rsidRDefault="00AF031B">
            <w:pPr>
              <w:pStyle w:val="TableParagraph"/>
              <w:spacing w:line="221" w:lineRule="exact"/>
              <w:rPr>
                <w:sz w:val="20"/>
              </w:rPr>
            </w:pPr>
            <w:r>
              <w:rPr>
                <w:b/>
                <w:sz w:val="20"/>
              </w:rPr>
              <w:t xml:space="preserve">4.12 </w:t>
            </w:r>
            <w:r>
              <w:rPr>
                <w:sz w:val="20"/>
              </w:rPr>
              <w:t>No se aceptarán ofertas que requieran el pago anticipado.</w:t>
            </w:r>
          </w:p>
        </w:tc>
      </w:tr>
      <w:tr w:rsidR="00C613CB">
        <w:trPr>
          <w:trHeight w:val="1466"/>
        </w:trPr>
        <w:tc>
          <w:tcPr>
            <w:tcW w:w="9577" w:type="dxa"/>
          </w:tcPr>
          <w:p w:rsidR="00C613CB" w:rsidRDefault="00AF031B">
            <w:pPr>
              <w:pStyle w:val="TableParagraph"/>
              <w:spacing w:before="4"/>
              <w:ind w:right="167"/>
              <w:jc w:val="both"/>
              <w:rPr>
                <w:sz w:val="20"/>
              </w:rPr>
            </w:pPr>
            <w:r>
              <w:rPr>
                <w:b/>
                <w:sz w:val="20"/>
              </w:rPr>
              <w:t xml:space="preserve">4.13 </w:t>
            </w:r>
            <w:r>
              <w:rPr>
                <w:sz w:val="20"/>
              </w:rPr>
              <w:t xml:space="preserve">El medio oficial para la recepción de recursos de revocatoria será de forma física presentado el documento original o por correo electrónico, presentando el documento firmado digitalmente, en </w:t>
            </w:r>
            <w:r>
              <w:rPr>
                <w:sz w:val="20"/>
              </w:rPr>
              <w:t>caso contrario se brindará el plazo de un 1 día hábil después de recibido el recurso para que se remita el documento original o con la firma válida para su admisibilidad en caso de ser electrónico, según se establece en el art. 187 del Reglamento a la Ley</w:t>
            </w:r>
            <w:r>
              <w:rPr>
                <w:spacing w:val="-3"/>
                <w:sz w:val="20"/>
              </w:rPr>
              <w:t xml:space="preserve"> </w:t>
            </w:r>
            <w:r>
              <w:rPr>
                <w:sz w:val="20"/>
              </w:rPr>
              <w:t>de</w:t>
            </w:r>
          </w:p>
          <w:p w:rsidR="00C613CB" w:rsidRDefault="00AF031B">
            <w:pPr>
              <w:pStyle w:val="TableParagraph"/>
              <w:spacing w:line="240" w:lineRule="atLeast"/>
              <w:ind w:right="179"/>
              <w:jc w:val="both"/>
              <w:rPr>
                <w:sz w:val="20"/>
              </w:rPr>
            </w:pPr>
            <w:r>
              <w:rPr>
                <w:sz w:val="20"/>
              </w:rPr>
              <w:t>Contratación Administrativa y art. 8 y 9 de la Ley N° 8454 “Ley de Certificados, firmas digitales y documentos electrónicos”.</w:t>
            </w:r>
          </w:p>
        </w:tc>
      </w:tr>
      <w:tr w:rsidR="00C613CB">
        <w:trPr>
          <w:trHeight w:val="2196"/>
        </w:trPr>
        <w:tc>
          <w:tcPr>
            <w:tcW w:w="9577" w:type="dxa"/>
            <w:tcBorders>
              <w:left w:val="double" w:sz="1" w:space="0" w:color="000000"/>
            </w:tcBorders>
          </w:tcPr>
          <w:p w:rsidR="00C613CB" w:rsidRDefault="00AF031B">
            <w:pPr>
              <w:pStyle w:val="TableParagraph"/>
              <w:ind w:left="103" w:right="148"/>
              <w:jc w:val="both"/>
              <w:rPr>
                <w:sz w:val="20"/>
              </w:rPr>
            </w:pPr>
            <w:r>
              <w:rPr>
                <w:b/>
                <w:sz w:val="20"/>
              </w:rPr>
              <w:t xml:space="preserve">4.14 </w:t>
            </w:r>
            <w:r>
              <w:rPr>
                <w:sz w:val="20"/>
              </w:rPr>
              <w:t>De conformidad con el Decreto Ejecutivo 33111-MEIC del 6 de abril de 2006 “Reglamento a la Ley Fortalecimiento de las PYM</w:t>
            </w:r>
            <w:r>
              <w:rPr>
                <w:sz w:val="20"/>
              </w:rPr>
              <w:t xml:space="preserve">ES”.Ley No.8262 del 2 de mayo de 2002 y la Ley de Incentivos para la Producción Industrial. En caso de que la empresa oferente sea PYME, </w:t>
            </w:r>
            <w:r>
              <w:rPr>
                <w:b/>
                <w:sz w:val="20"/>
              </w:rPr>
              <w:t>deberá presentar en la oferta una certificación emitida por la Dirección General de la Pequeña y Mediana Empresa del Mi</w:t>
            </w:r>
            <w:r>
              <w:rPr>
                <w:b/>
                <w:sz w:val="20"/>
              </w:rPr>
              <w:t>nisterio de Economía, Industria y Comercio en la que se demuestre que la oferente cuenta con la condición de PYME de producción nacional en el producto o servicio  específico que se está contratando</w:t>
            </w:r>
            <w:r>
              <w:rPr>
                <w:sz w:val="20"/>
              </w:rPr>
              <w:t>, la cual debe estar vigente a la apertura de ofertas, adi</w:t>
            </w:r>
            <w:r>
              <w:rPr>
                <w:sz w:val="20"/>
              </w:rPr>
              <w:t xml:space="preserve">cionalmente  se deberá de indicar si se es PYME de industria, servicio o comercio (en el caso de las ofertas que </w:t>
            </w:r>
            <w:r>
              <w:rPr>
                <w:spacing w:val="2"/>
                <w:sz w:val="20"/>
              </w:rPr>
              <w:t xml:space="preserve">se </w:t>
            </w:r>
            <w:r>
              <w:rPr>
                <w:sz w:val="20"/>
              </w:rPr>
              <w:t>presenten en consorcio,</w:t>
            </w:r>
            <w:r>
              <w:rPr>
                <w:spacing w:val="10"/>
                <w:sz w:val="20"/>
              </w:rPr>
              <w:t xml:space="preserve"> </w:t>
            </w:r>
            <w:r>
              <w:rPr>
                <w:sz w:val="20"/>
              </w:rPr>
              <w:t>bastará</w:t>
            </w:r>
            <w:r>
              <w:rPr>
                <w:spacing w:val="12"/>
                <w:sz w:val="20"/>
              </w:rPr>
              <w:t xml:space="preserve"> </w:t>
            </w:r>
            <w:r>
              <w:rPr>
                <w:sz w:val="20"/>
              </w:rPr>
              <w:t>con</w:t>
            </w:r>
            <w:r>
              <w:rPr>
                <w:spacing w:val="11"/>
                <w:sz w:val="20"/>
              </w:rPr>
              <w:t xml:space="preserve"> </w:t>
            </w:r>
            <w:r>
              <w:rPr>
                <w:sz w:val="20"/>
              </w:rPr>
              <w:t>que</w:t>
            </w:r>
            <w:r>
              <w:rPr>
                <w:spacing w:val="17"/>
                <w:sz w:val="20"/>
              </w:rPr>
              <w:t xml:space="preserve"> </w:t>
            </w:r>
            <w:r>
              <w:rPr>
                <w:sz w:val="20"/>
              </w:rPr>
              <w:t>uno</w:t>
            </w:r>
            <w:r>
              <w:rPr>
                <w:spacing w:val="15"/>
                <w:sz w:val="20"/>
              </w:rPr>
              <w:t xml:space="preserve"> </w:t>
            </w:r>
            <w:r>
              <w:rPr>
                <w:sz w:val="20"/>
              </w:rPr>
              <w:t>de</w:t>
            </w:r>
            <w:r>
              <w:rPr>
                <w:spacing w:val="14"/>
                <w:sz w:val="20"/>
              </w:rPr>
              <w:t xml:space="preserve"> </w:t>
            </w:r>
            <w:r>
              <w:rPr>
                <w:sz w:val="20"/>
              </w:rPr>
              <w:t>sus</w:t>
            </w:r>
            <w:r>
              <w:rPr>
                <w:spacing w:val="14"/>
                <w:sz w:val="20"/>
              </w:rPr>
              <w:t xml:space="preserve"> </w:t>
            </w:r>
            <w:r>
              <w:rPr>
                <w:sz w:val="20"/>
              </w:rPr>
              <w:t>miembros</w:t>
            </w:r>
            <w:r>
              <w:rPr>
                <w:spacing w:val="18"/>
                <w:sz w:val="20"/>
              </w:rPr>
              <w:t xml:space="preserve"> </w:t>
            </w:r>
            <w:r>
              <w:rPr>
                <w:sz w:val="20"/>
              </w:rPr>
              <w:t>demuestre</w:t>
            </w:r>
            <w:r>
              <w:rPr>
                <w:spacing w:val="13"/>
                <w:sz w:val="20"/>
              </w:rPr>
              <w:t xml:space="preserve"> </w:t>
            </w:r>
            <w:r>
              <w:rPr>
                <w:sz w:val="20"/>
              </w:rPr>
              <w:t>que</w:t>
            </w:r>
            <w:r>
              <w:rPr>
                <w:spacing w:val="13"/>
                <w:sz w:val="20"/>
              </w:rPr>
              <w:t xml:space="preserve"> </w:t>
            </w:r>
            <w:r>
              <w:rPr>
                <w:sz w:val="20"/>
              </w:rPr>
              <w:t>es</w:t>
            </w:r>
            <w:r>
              <w:rPr>
                <w:spacing w:val="14"/>
                <w:sz w:val="20"/>
              </w:rPr>
              <w:t xml:space="preserve"> </w:t>
            </w:r>
            <w:r>
              <w:rPr>
                <w:sz w:val="20"/>
              </w:rPr>
              <w:t>PYME</w:t>
            </w:r>
            <w:r>
              <w:rPr>
                <w:spacing w:val="11"/>
                <w:sz w:val="20"/>
              </w:rPr>
              <w:t xml:space="preserve"> </w:t>
            </w:r>
            <w:r>
              <w:rPr>
                <w:sz w:val="20"/>
              </w:rPr>
              <w:t>en</w:t>
            </w:r>
            <w:r>
              <w:rPr>
                <w:spacing w:val="12"/>
                <w:sz w:val="20"/>
              </w:rPr>
              <w:t xml:space="preserve"> </w:t>
            </w:r>
            <w:r>
              <w:rPr>
                <w:sz w:val="20"/>
              </w:rPr>
              <w:t>el</w:t>
            </w:r>
            <w:r>
              <w:rPr>
                <w:spacing w:val="14"/>
                <w:sz w:val="20"/>
              </w:rPr>
              <w:t xml:space="preserve"> </w:t>
            </w:r>
            <w:r>
              <w:rPr>
                <w:sz w:val="20"/>
              </w:rPr>
              <w:t>bien</w:t>
            </w:r>
            <w:r>
              <w:rPr>
                <w:spacing w:val="11"/>
                <w:sz w:val="20"/>
              </w:rPr>
              <w:t xml:space="preserve"> </w:t>
            </w:r>
            <w:r>
              <w:rPr>
                <w:sz w:val="20"/>
              </w:rPr>
              <w:t>o</w:t>
            </w:r>
            <w:r>
              <w:rPr>
                <w:spacing w:val="11"/>
                <w:sz w:val="20"/>
              </w:rPr>
              <w:t xml:space="preserve"> </w:t>
            </w:r>
            <w:r>
              <w:rPr>
                <w:sz w:val="20"/>
              </w:rPr>
              <w:t>servicio</w:t>
            </w:r>
            <w:r>
              <w:rPr>
                <w:spacing w:val="16"/>
                <w:sz w:val="20"/>
              </w:rPr>
              <w:t xml:space="preserve"> </w:t>
            </w:r>
            <w:r>
              <w:rPr>
                <w:sz w:val="20"/>
              </w:rPr>
              <w:t>que</w:t>
            </w:r>
            <w:r>
              <w:rPr>
                <w:spacing w:val="13"/>
                <w:sz w:val="20"/>
              </w:rPr>
              <w:t xml:space="preserve"> </w:t>
            </w:r>
            <w:r>
              <w:rPr>
                <w:sz w:val="20"/>
              </w:rPr>
              <w:t>se</w:t>
            </w:r>
            <w:r>
              <w:rPr>
                <w:spacing w:val="13"/>
                <w:sz w:val="20"/>
              </w:rPr>
              <w:t xml:space="preserve"> </w:t>
            </w:r>
            <w:r>
              <w:rPr>
                <w:sz w:val="20"/>
              </w:rPr>
              <w:t>contrata,</w:t>
            </w:r>
          </w:p>
          <w:p w:rsidR="00C613CB" w:rsidRDefault="00AF031B">
            <w:pPr>
              <w:pStyle w:val="TableParagraph"/>
              <w:spacing w:before="1" w:line="221" w:lineRule="exact"/>
              <w:ind w:left="103"/>
              <w:jc w:val="both"/>
              <w:rPr>
                <w:sz w:val="20"/>
              </w:rPr>
            </w:pPr>
            <w:r>
              <w:rPr>
                <w:sz w:val="20"/>
              </w:rPr>
              <w:t>para lo cual deberá presentar dicha certificación vigente a la apertura de ofertas).</w:t>
            </w:r>
          </w:p>
        </w:tc>
      </w:tr>
      <w:tr w:rsidR="00C613CB">
        <w:trPr>
          <w:trHeight w:val="485"/>
        </w:trPr>
        <w:tc>
          <w:tcPr>
            <w:tcW w:w="9577" w:type="dxa"/>
            <w:tcBorders>
              <w:left w:val="double" w:sz="1" w:space="0" w:color="000000"/>
            </w:tcBorders>
          </w:tcPr>
          <w:p w:rsidR="00C613CB" w:rsidRDefault="00AF031B">
            <w:pPr>
              <w:pStyle w:val="TableParagraph"/>
              <w:spacing w:line="244" w:lineRule="exact"/>
              <w:ind w:left="103"/>
              <w:rPr>
                <w:sz w:val="20"/>
              </w:rPr>
            </w:pPr>
            <w:r>
              <w:rPr>
                <w:b/>
                <w:sz w:val="20"/>
              </w:rPr>
              <w:t xml:space="preserve">4.15 </w:t>
            </w:r>
            <w:r>
              <w:rPr>
                <w:sz w:val="20"/>
              </w:rPr>
              <w:t>En ningún caso se aceptarán referencias de sitios de Internet o página web para lograr la completitud de la</w:t>
            </w:r>
          </w:p>
          <w:p w:rsidR="00C613CB" w:rsidRDefault="00AF031B">
            <w:pPr>
              <w:pStyle w:val="TableParagraph"/>
              <w:spacing w:line="221" w:lineRule="exact"/>
              <w:ind w:left="103"/>
              <w:rPr>
                <w:sz w:val="20"/>
              </w:rPr>
            </w:pPr>
            <w:r>
              <w:rPr>
                <w:sz w:val="20"/>
              </w:rPr>
              <w:t>oferta.</w:t>
            </w:r>
          </w:p>
        </w:tc>
      </w:tr>
      <w:tr w:rsidR="00C613CB">
        <w:trPr>
          <w:trHeight w:val="978"/>
        </w:trPr>
        <w:tc>
          <w:tcPr>
            <w:tcW w:w="9577" w:type="dxa"/>
            <w:tcBorders>
              <w:left w:val="double" w:sz="1" w:space="0" w:color="000000"/>
            </w:tcBorders>
          </w:tcPr>
          <w:p w:rsidR="00C613CB" w:rsidRDefault="00AF031B">
            <w:pPr>
              <w:pStyle w:val="TableParagraph"/>
              <w:spacing w:before="4"/>
              <w:ind w:left="103" w:right="127"/>
              <w:rPr>
                <w:sz w:val="20"/>
              </w:rPr>
            </w:pPr>
            <w:r>
              <w:rPr>
                <w:b/>
                <w:sz w:val="20"/>
              </w:rPr>
              <w:t xml:space="preserve">4.16 </w:t>
            </w:r>
            <w:r>
              <w:rPr>
                <w:sz w:val="20"/>
              </w:rPr>
              <w:t>Para aquellos oferentes interesados en participar en esta contratación, se comunica que deberán acatar todo lo establecido en la Circular N° 158-2016, denominada “Guía de conducta para las empresas proveedoras de</w:t>
            </w:r>
          </w:p>
          <w:p w:rsidR="00C613CB" w:rsidRDefault="00AF031B">
            <w:pPr>
              <w:pStyle w:val="TableParagraph"/>
              <w:spacing w:line="240" w:lineRule="atLeast"/>
              <w:ind w:left="103" w:right="127"/>
              <w:rPr>
                <w:b/>
                <w:sz w:val="20"/>
              </w:rPr>
            </w:pPr>
            <w:r>
              <w:rPr>
                <w:sz w:val="20"/>
              </w:rPr>
              <w:t>bienes y servicios al Poder Judicial”, la c</w:t>
            </w:r>
            <w:r>
              <w:rPr>
                <w:sz w:val="20"/>
              </w:rPr>
              <w:t xml:space="preserve">ual está disponible en la </w:t>
            </w:r>
            <w:hyperlink r:id="rId19">
              <w:r>
                <w:rPr>
                  <w:b/>
                  <w:color w:val="0000FF"/>
                  <w:sz w:val="20"/>
                  <w:u w:val="single" w:color="0000FF"/>
                </w:rPr>
                <w:t>https://www.poder-judicial.go.cr/proveeduria</w:t>
              </w:r>
            </w:hyperlink>
            <w:r>
              <w:rPr>
                <w:sz w:val="20"/>
              </w:rPr>
              <w:t xml:space="preserve">, en “Consultas y Servicios”, apartado de </w:t>
            </w:r>
            <w:r>
              <w:rPr>
                <w:b/>
                <w:sz w:val="20"/>
              </w:rPr>
              <w:t>Información de interés para los proveedores.</w:t>
            </w:r>
          </w:p>
        </w:tc>
      </w:tr>
      <w:tr w:rsidR="00C613CB">
        <w:trPr>
          <w:trHeight w:val="730"/>
        </w:trPr>
        <w:tc>
          <w:tcPr>
            <w:tcW w:w="9577" w:type="dxa"/>
            <w:tcBorders>
              <w:left w:val="double" w:sz="1" w:space="0" w:color="000000"/>
              <w:bottom w:val="single" w:sz="8" w:space="0" w:color="000000"/>
            </w:tcBorders>
          </w:tcPr>
          <w:p w:rsidR="00C613CB" w:rsidRDefault="00AF031B">
            <w:pPr>
              <w:pStyle w:val="TableParagraph"/>
              <w:spacing w:line="242" w:lineRule="exact"/>
              <w:ind w:left="103"/>
              <w:rPr>
                <w:sz w:val="20"/>
              </w:rPr>
            </w:pPr>
            <w:r>
              <w:rPr>
                <w:b/>
                <w:sz w:val="20"/>
              </w:rPr>
              <w:t xml:space="preserve">4.17 </w:t>
            </w:r>
            <w:r>
              <w:rPr>
                <w:sz w:val="20"/>
              </w:rPr>
              <w:t xml:space="preserve">La Auditoria Judicial tendrá </w:t>
            </w:r>
            <w:r>
              <w:rPr>
                <w:sz w:val="20"/>
              </w:rPr>
              <w:t>la potestad en la fiscalización del cumplimiento de las cláusulas y del fin público</w:t>
            </w:r>
          </w:p>
          <w:p w:rsidR="00C613CB" w:rsidRDefault="00AF031B">
            <w:pPr>
              <w:pStyle w:val="TableParagraph"/>
              <w:spacing w:line="240" w:lineRule="atLeast"/>
              <w:ind w:left="103"/>
              <w:rPr>
                <w:sz w:val="20"/>
              </w:rPr>
            </w:pPr>
            <w:r>
              <w:rPr>
                <w:sz w:val="20"/>
              </w:rPr>
              <w:t xml:space="preserve">desde la emisión del pliego de condiciones, de conformidad con el acuerdo tomado por el Consejo Superior del Poder Judicial, en la sesión N° 54-18 celebrada el 14 de junio </w:t>
            </w:r>
            <w:r>
              <w:rPr>
                <w:sz w:val="20"/>
              </w:rPr>
              <w:t>del año 2018, artículo XXII</w:t>
            </w:r>
          </w:p>
        </w:tc>
      </w:tr>
    </w:tbl>
    <w:p w:rsidR="00C613CB" w:rsidRDefault="00C613CB">
      <w:pPr>
        <w:spacing w:line="240" w:lineRule="atLeast"/>
        <w:rPr>
          <w:sz w:val="20"/>
        </w:rPr>
        <w:sectPr w:rsidR="00C613CB">
          <w:pgSz w:w="11910" w:h="16840"/>
          <w:pgMar w:top="1660" w:right="500" w:bottom="1140" w:left="1480" w:header="0" w:footer="955" w:gutter="0"/>
          <w:cols w:space="720"/>
        </w:sectPr>
      </w:pPr>
    </w:p>
    <w:p w:rsidR="00C613CB" w:rsidRDefault="00C613CB">
      <w:pPr>
        <w:pStyle w:val="Textoindependiente"/>
        <w:spacing w:before="8"/>
        <w:rPr>
          <w:b/>
          <w:sz w:val="1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884"/>
        <w:gridCol w:w="1033"/>
        <w:gridCol w:w="1136"/>
        <w:gridCol w:w="6685"/>
        <w:gridCol w:w="2048"/>
        <w:gridCol w:w="1828"/>
      </w:tblGrid>
      <w:tr w:rsidR="00C613CB">
        <w:trPr>
          <w:trHeight w:val="294"/>
        </w:trPr>
        <w:tc>
          <w:tcPr>
            <w:tcW w:w="14199" w:type="dxa"/>
            <w:gridSpan w:val="7"/>
            <w:shd w:val="clear" w:color="auto" w:fill="99CCFF"/>
          </w:tcPr>
          <w:p w:rsidR="00C613CB" w:rsidRDefault="00AF031B">
            <w:pPr>
              <w:pStyle w:val="TableParagraph"/>
              <w:spacing w:before="29"/>
              <w:ind w:left="5132"/>
              <w:rPr>
                <w:b/>
                <w:sz w:val="20"/>
              </w:rPr>
            </w:pPr>
            <w:r>
              <w:rPr>
                <w:b/>
                <w:sz w:val="20"/>
              </w:rPr>
              <w:t>5. Oferta económica y especificaciones técnicas</w:t>
            </w:r>
          </w:p>
        </w:tc>
      </w:tr>
      <w:tr w:rsidR="00C613CB">
        <w:trPr>
          <w:trHeight w:val="785"/>
        </w:trPr>
        <w:tc>
          <w:tcPr>
            <w:tcW w:w="585" w:type="dxa"/>
            <w:shd w:val="clear" w:color="auto" w:fill="99CCFF"/>
          </w:tcPr>
          <w:p w:rsidR="00C613CB" w:rsidRDefault="00C613CB">
            <w:pPr>
              <w:pStyle w:val="TableParagraph"/>
              <w:spacing w:before="8"/>
              <w:rPr>
                <w:b/>
              </w:rPr>
            </w:pPr>
          </w:p>
          <w:p w:rsidR="00C613CB" w:rsidRDefault="00AF031B">
            <w:pPr>
              <w:pStyle w:val="TableParagraph"/>
              <w:ind w:left="49" w:right="44"/>
              <w:jc w:val="center"/>
              <w:rPr>
                <w:b/>
                <w:sz w:val="20"/>
              </w:rPr>
            </w:pPr>
            <w:r>
              <w:rPr>
                <w:b/>
                <w:sz w:val="20"/>
              </w:rPr>
              <w:t>Línea</w:t>
            </w:r>
          </w:p>
        </w:tc>
        <w:tc>
          <w:tcPr>
            <w:tcW w:w="884" w:type="dxa"/>
            <w:shd w:val="clear" w:color="auto" w:fill="99CCFF"/>
          </w:tcPr>
          <w:p w:rsidR="00C613CB" w:rsidRDefault="00C613CB">
            <w:pPr>
              <w:pStyle w:val="TableParagraph"/>
              <w:spacing w:before="8"/>
              <w:rPr>
                <w:b/>
              </w:rPr>
            </w:pPr>
          </w:p>
          <w:p w:rsidR="00C613CB" w:rsidRDefault="00AF031B">
            <w:pPr>
              <w:pStyle w:val="TableParagraph"/>
              <w:ind w:left="49" w:right="40"/>
              <w:jc w:val="center"/>
              <w:rPr>
                <w:b/>
                <w:sz w:val="20"/>
              </w:rPr>
            </w:pPr>
            <w:r>
              <w:rPr>
                <w:b/>
                <w:sz w:val="20"/>
              </w:rPr>
              <w:t>Cantidad</w:t>
            </w:r>
          </w:p>
        </w:tc>
        <w:tc>
          <w:tcPr>
            <w:tcW w:w="1033" w:type="dxa"/>
            <w:shd w:val="clear" w:color="auto" w:fill="99CCFF"/>
          </w:tcPr>
          <w:p w:rsidR="00C613CB" w:rsidRDefault="00AF031B">
            <w:pPr>
              <w:pStyle w:val="TableParagraph"/>
              <w:spacing w:before="152"/>
              <w:ind w:left="198" w:right="63" w:hanging="112"/>
              <w:rPr>
                <w:b/>
                <w:sz w:val="20"/>
              </w:rPr>
            </w:pPr>
            <w:r>
              <w:rPr>
                <w:b/>
                <w:sz w:val="20"/>
              </w:rPr>
              <w:t>Unidad de Medida</w:t>
            </w:r>
          </w:p>
        </w:tc>
        <w:tc>
          <w:tcPr>
            <w:tcW w:w="1136" w:type="dxa"/>
            <w:shd w:val="clear" w:color="auto" w:fill="99CCFF"/>
          </w:tcPr>
          <w:p w:rsidR="00C613CB" w:rsidRDefault="00AF031B">
            <w:pPr>
              <w:pStyle w:val="TableParagraph"/>
              <w:spacing w:before="32"/>
              <w:ind w:left="117" w:right="106"/>
              <w:jc w:val="center"/>
              <w:rPr>
                <w:b/>
                <w:sz w:val="20"/>
              </w:rPr>
            </w:pPr>
            <w:r>
              <w:rPr>
                <w:b/>
                <w:sz w:val="20"/>
              </w:rPr>
              <w:t>Porcentaje de IVA a aplicar</w:t>
            </w:r>
          </w:p>
        </w:tc>
        <w:tc>
          <w:tcPr>
            <w:tcW w:w="6685" w:type="dxa"/>
            <w:shd w:val="clear" w:color="auto" w:fill="99CCFF"/>
          </w:tcPr>
          <w:p w:rsidR="00C613CB" w:rsidRDefault="00C613CB">
            <w:pPr>
              <w:pStyle w:val="TableParagraph"/>
              <w:spacing w:before="8"/>
              <w:rPr>
                <w:b/>
              </w:rPr>
            </w:pPr>
          </w:p>
          <w:p w:rsidR="00C613CB" w:rsidRDefault="00AF031B">
            <w:pPr>
              <w:pStyle w:val="TableParagraph"/>
              <w:ind w:left="955" w:right="951"/>
              <w:jc w:val="center"/>
              <w:rPr>
                <w:b/>
                <w:sz w:val="20"/>
              </w:rPr>
            </w:pPr>
            <w:r>
              <w:rPr>
                <w:b/>
                <w:sz w:val="20"/>
              </w:rPr>
              <w:t>Descripción del bien/servicio</w:t>
            </w:r>
          </w:p>
        </w:tc>
        <w:tc>
          <w:tcPr>
            <w:tcW w:w="2048" w:type="dxa"/>
            <w:shd w:val="clear" w:color="auto" w:fill="99CCFF"/>
          </w:tcPr>
          <w:p w:rsidR="00C613CB" w:rsidRDefault="00AF031B">
            <w:pPr>
              <w:pStyle w:val="TableParagraph"/>
              <w:spacing w:before="152"/>
              <w:ind w:left="190" w:right="162" w:firstLine="208"/>
              <w:rPr>
                <w:b/>
                <w:sz w:val="20"/>
              </w:rPr>
            </w:pPr>
            <w:r>
              <w:rPr>
                <w:b/>
                <w:sz w:val="20"/>
              </w:rPr>
              <w:t>Precio Unitario ofrecido incluye IVA</w:t>
            </w:r>
          </w:p>
        </w:tc>
        <w:tc>
          <w:tcPr>
            <w:tcW w:w="1828" w:type="dxa"/>
            <w:shd w:val="clear" w:color="auto" w:fill="99CCFF"/>
          </w:tcPr>
          <w:p w:rsidR="00C613CB" w:rsidRDefault="00AF031B">
            <w:pPr>
              <w:pStyle w:val="TableParagraph"/>
              <w:spacing w:before="32"/>
              <w:ind w:left="230" w:right="224" w:hanging="4"/>
              <w:jc w:val="center"/>
              <w:rPr>
                <w:b/>
                <w:sz w:val="20"/>
              </w:rPr>
            </w:pPr>
            <w:r>
              <w:rPr>
                <w:b/>
                <w:sz w:val="20"/>
              </w:rPr>
              <w:t>Precio Total Ofrecido Incluye IVA</w:t>
            </w:r>
          </w:p>
        </w:tc>
      </w:tr>
      <w:tr w:rsidR="00C613CB">
        <w:trPr>
          <w:trHeight w:val="2495"/>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left="5"/>
              <w:jc w:val="center"/>
              <w:rPr>
                <w:sz w:val="20"/>
              </w:rPr>
            </w:pPr>
            <w:r>
              <w:rPr>
                <w:sz w:val="20"/>
              </w:rPr>
              <w:t>1</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left="8"/>
              <w:jc w:val="center"/>
              <w:rPr>
                <w:sz w:val="20"/>
              </w:rPr>
            </w:pPr>
            <w:r>
              <w:rPr>
                <w:sz w:val="20"/>
              </w:rPr>
              <w:t>5</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left="393"/>
              <w:rPr>
                <w:sz w:val="20"/>
              </w:rPr>
            </w:pPr>
            <w:r>
              <w:rPr>
                <w:sz w:val="20"/>
              </w:rPr>
              <w:t>13%</w:t>
            </w:r>
          </w:p>
        </w:tc>
        <w:tc>
          <w:tcPr>
            <w:tcW w:w="6685" w:type="dxa"/>
          </w:tcPr>
          <w:p w:rsidR="00C613CB" w:rsidRDefault="00AF031B">
            <w:pPr>
              <w:pStyle w:val="TableParagraph"/>
              <w:spacing w:before="4"/>
              <w:ind w:left="957" w:right="943"/>
              <w:jc w:val="center"/>
              <w:rPr>
                <w:b/>
                <w:sz w:val="20"/>
              </w:rPr>
            </w:pPr>
            <w:r>
              <w:rPr>
                <w:b/>
                <w:sz w:val="20"/>
              </w:rPr>
              <w:t>CINTA METRICA</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line="244" w:lineRule="exact"/>
              <w:ind w:left="70"/>
              <w:rPr>
                <w:sz w:val="20"/>
              </w:rPr>
            </w:pPr>
            <w:r>
              <w:rPr>
                <w:sz w:val="20"/>
              </w:rPr>
              <w:t>Especificaciones técnicas:</w:t>
            </w:r>
          </w:p>
          <w:p w:rsidR="00C613CB" w:rsidRDefault="00AF031B">
            <w:pPr>
              <w:pStyle w:val="TableParagraph"/>
              <w:spacing w:before="2" w:line="237" w:lineRule="auto"/>
              <w:ind w:left="70"/>
              <w:rPr>
                <w:b/>
                <w:sz w:val="24"/>
              </w:rPr>
            </w:pPr>
            <w:r>
              <w:rPr>
                <w:sz w:val="20"/>
              </w:rPr>
              <w:t>- Cinta métrica de 50 metros con espesor 0.40 mm, un ancho de 12.5 mm, con mango ergonómico</w:t>
            </w:r>
            <w:r>
              <w:rPr>
                <w:b/>
                <w:sz w:val="20"/>
              </w:rPr>
              <w:t xml:space="preserve">, </w:t>
            </w:r>
            <w:r>
              <w:rPr>
                <w:b/>
                <w:sz w:val="24"/>
              </w:rPr>
              <w:t>Marca Truper</w:t>
            </w:r>
          </w:p>
          <w:p w:rsidR="00C613CB" w:rsidRDefault="00AF031B">
            <w:pPr>
              <w:pStyle w:val="TableParagraph"/>
              <w:spacing w:before="3"/>
              <w:ind w:left="70" w:right="3777"/>
              <w:rPr>
                <w:sz w:val="20"/>
              </w:rPr>
            </w:pPr>
            <w:r>
              <w:rPr>
                <w:sz w:val="20"/>
              </w:rPr>
              <w:t>Garantía: 30 días naturales Tiempo de entrega: 15 días</w:t>
            </w:r>
            <w:r>
              <w:rPr>
                <w:spacing w:val="-15"/>
                <w:sz w:val="20"/>
              </w:rPr>
              <w:t xml:space="preserve"> </w:t>
            </w:r>
            <w:r>
              <w:rPr>
                <w:sz w:val="20"/>
              </w:rPr>
              <w:t>hábiles</w:t>
            </w:r>
          </w:p>
          <w:p w:rsidR="00C613CB" w:rsidRDefault="00AF031B">
            <w:pPr>
              <w:pStyle w:val="TableParagraph"/>
              <w:spacing w:line="225"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right="60"/>
              <w:jc w:val="right"/>
              <w:rPr>
                <w:b/>
                <w:sz w:val="20"/>
              </w:rPr>
            </w:pPr>
            <w:r>
              <w:rPr>
                <w:b/>
                <w:sz w:val="20"/>
              </w:rPr>
              <w:t>10.300.00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52"/>
              <w:ind w:right="63"/>
              <w:jc w:val="right"/>
              <w:rPr>
                <w:b/>
                <w:sz w:val="20"/>
              </w:rPr>
            </w:pPr>
            <w:r>
              <w:rPr>
                <w:b/>
                <w:sz w:val="20"/>
              </w:rPr>
              <w:t>51.500.00</w:t>
            </w:r>
          </w:p>
        </w:tc>
      </w:tr>
      <w:tr w:rsidR="00C613CB">
        <w:trPr>
          <w:trHeight w:val="2746"/>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left="5"/>
              <w:jc w:val="center"/>
              <w:rPr>
                <w:sz w:val="20"/>
              </w:rPr>
            </w:pPr>
            <w:r>
              <w:rPr>
                <w:sz w:val="20"/>
              </w:rPr>
              <w:t>2</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left="8"/>
              <w:jc w:val="center"/>
              <w:rPr>
                <w:sz w:val="20"/>
              </w:rPr>
            </w:pPr>
            <w:r>
              <w:rPr>
                <w:sz w:val="20"/>
              </w:rPr>
              <w:t>5</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left="393"/>
              <w:rPr>
                <w:sz w:val="20"/>
              </w:rPr>
            </w:pPr>
            <w:r>
              <w:rPr>
                <w:sz w:val="20"/>
              </w:rPr>
              <w:t>13%</w:t>
            </w:r>
          </w:p>
        </w:tc>
        <w:tc>
          <w:tcPr>
            <w:tcW w:w="6685" w:type="dxa"/>
          </w:tcPr>
          <w:p w:rsidR="00C613CB" w:rsidRDefault="00AF031B">
            <w:pPr>
              <w:pStyle w:val="TableParagraph"/>
              <w:ind w:left="957" w:right="943"/>
              <w:jc w:val="center"/>
              <w:rPr>
                <w:b/>
                <w:sz w:val="20"/>
              </w:rPr>
            </w:pPr>
            <w:r>
              <w:rPr>
                <w:b/>
                <w:sz w:val="20"/>
              </w:rPr>
              <w:t>CINTA METRICA</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rPr>
                <w:sz w:val="20"/>
              </w:rPr>
            </w:pPr>
            <w:r>
              <w:rPr>
                <w:sz w:val="20"/>
              </w:rPr>
              <w:t>Especificaciones técnicas:</w:t>
            </w:r>
          </w:p>
          <w:p w:rsidR="00C613CB" w:rsidRDefault="00AF031B">
            <w:pPr>
              <w:pStyle w:val="TableParagraph"/>
              <w:spacing w:before="2" w:line="237" w:lineRule="auto"/>
              <w:ind w:left="70" w:right="331"/>
              <w:rPr>
                <w:rFonts w:ascii="Times New Roman" w:hAnsi="Times New Roman"/>
                <w:b/>
                <w:sz w:val="24"/>
              </w:rPr>
            </w:pPr>
            <w:r>
              <w:rPr>
                <w:sz w:val="20"/>
              </w:rPr>
              <w:t xml:space="preserve">- Cinta métrica de 8 metros/ 26 pulgadas, con botón de tranca, recubierta de nylon, caja ABS de alto impacto con cubierta de goma, MARCA. </w:t>
            </w:r>
            <w:r>
              <w:rPr>
                <w:rFonts w:ascii="Times New Roman" w:hAnsi="Times New Roman"/>
                <w:b/>
                <w:sz w:val="24"/>
              </w:rPr>
              <w:t>MILWAUKEE CINTA METRICA MAGNETICA 26/8MTS 48-22-0126</w:t>
            </w:r>
          </w:p>
          <w:p w:rsidR="00C613CB" w:rsidRDefault="00AF031B">
            <w:pPr>
              <w:pStyle w:val="TableParagraph"/>
              <w:spacing w:before="8"/>
              <w:ind w:left="70" w:right="3777"/>
              <w:rPr>
                <w:sz w:val="20"/>
              </w:rPr>
            </w:pPr>
            <w:r>
              <w:rPr>
                <w:sz w:val="20"/>
              </w:rPr>
              <w:t>Garantía: 30 días naturales Tiempo de entrega: 15 días</w:t>
            </w:r>
            <w:r>
              <w:rPr>
                <w:spacing w:val="-15"/>
                <w:sz w:val="20"/>
              </w:rPr>
              <w:t xml:space="preserve"> </w:t>
            </w:r>
            <w:r>
              <w:rPr>
                <w:sz w:val="20"/>
              </w:rPr>
              <w:t>hábiles</w:t>
            </w:r>
          </w:p>
          <w:p w:rsidR="00C613CB" w:rsidRDefault="00AF031B">
            <w:pPr>
              <w:pStyle w:val="TableParagraph"/>
              <w:spacing w:line="221"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right="60"/>
              <w:jc w:val="right"/>
              <w:rPr>
                <w:b/>
                <w:sz w:val="20"/>
              </w:rPr>
            </w:pPr>
            <w:r>
              <w:rPr>
                <w:b/>
                <w:sz w:val="20"/>
              </w:rPr>
              <w:t>21.500.00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7"/>
              <w:rPr>
                <w:b/>
              </w:rPr>
            </w:pPr>
          </w:p>
          <w:p w:rsidR="00C613CB" w:rsidRDefault="00AF031B">
            <w:pPr>
              <w:pStyle w:val="TableParagraph"/>
              <w:spacing w:before="1"/>
              <w:ind w:right="63"/>
              <w:jc w:val="right"/>
              <w:rPr>
                <w:b/>
                <w:sz w:val="20"/>
              </w:rPr>
            </w:pPr>
            <w:r>
              <w:rPr>
                <w:b/>
                <w:sz w:val="20"/>
              </w:rPr>
              <w:t>107.500.00</w:t>
            </w:r>
          </w:p>
        </w:tc>
      </w:tr>
      <w:tr w:rsidR="00C613CB">
        <w:trPr>
          <w:trHeight w:val="2298"/>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left="5"/>
              <w:jc w:val="center"/>
              <w:rPr>
                <w:sz w:val="20"/>
              </w:rPr>
            </w:pPr>
            <w:r>
              <w:rPr>
                <w:sz w:val="20"/>
              </w:rPr>
              <w:t>3</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left="8"/>
              <w:jc w:val="center"/>
              <w:rPr>
                <w:sz w:val="20"/>
              </w:rPr>
            </w:pPr>
            <w:r>
              <w:rPr>
                <w:sz w:val="20"/>
              </w:rPr>
              <w:t>7</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left="393"/>
              <w:rPr>
                <w:sz w:val="20"/>
              </w:rPr>
            </w:pPr>
            <w:r>
              <w:rPr>
                <w:sz w:val="20"/>
              </w:rPr>
              <w:t>13%</w:t>
            </w:r>
          </w:p>
        </w:tc>
        <w:tc>
          <w:tcPr>
            <w:tcW w:w="6685" w:type="dxa"/>
          </w:tcPr>
          <w:p w:rsidR="00C613CB" w:rsidRDefault="00AF031B">
            <w:pPr>
              <w:pStyle w:val="TableParagraph"/>
              <w:spacing w:before="4"/>
              <w:ind w:left="957" w:right="946"/>
              <w:jc w:val="center"/>
              <w:rPr>
                <w:b/>
                <w:sz w:val="20"/>
              </w:rPr>
            </w:pPr>
            <w:r>
              <w:rPr>
                <w:b/>
                <w:sz w:val="20"/>
              </w:rPr>
              <w:t>ESPÁTULA</w:t>
            </w:r>
          </w:p>
          <w:p w:rsidR="00C613CB" w:rsidRDefault="00AF031B">
            <w:pPr>
              <w:pStyle w:val="TableParagraph"/>
              <w:spacing w:before="1"/>
              <w:ind w:left="955" w:right="951"/>
              <w:jc w:val="center"/>
              <w:rPr>
                <w:b/>
                <w:sz w:val="20"/>
              </w:rPr>
            </w:pPr>
            <w:r>
              <w:rPr>
                <w:b/>
                <w:sz w:val="20"/>
              </w:rPr>
              <w:t>Para uso de la Delegación Regional del OIJ de San Ramón</w:t>
            </w:r>
          </w:p>
          <w:p w:rsidR="00C613CB" w:rsidRDefault="00C613CB">
            <w:pPr>
              <w:pStyle w:val="TableParagraph"/>
              <w:spacing w:before="11"/>
              <w:rPr>
                <w:b/>
                <w:sz w:val="19"/>
              </w:rPr>
            </w:pPr>
          </w:p>
          <w:p w:rsidR="00C613CB" w:rsidRDefault="00AF031B">
            <w:pPr>
              <w:pStyle w:val="TableParagraph"/>
              <w:ind w:left="70"/>
              <w:rPr>
                <w:sz w:val="20"/>
              </w:rPr>
            </w:pPr>
            <w:r>
              <w:rPr>
                <w:sz w:val="20"/>
              </w:rPr>
              <w:t>Especificaciones técnicas:</w:t>
            </w:r>
          </w:p>
          <w:p w:rsidR="00C613CB" w:rsidRDefault="00AF031B">
            <w:pPr>
              <w:pStyle w:val="TableParagraph"/>
              <w:spacing w:before="2" w:line="237" w:lineRule="auto"/>
              <w:ind w:left="70"/>
              <w:rPr>
                <w:sz w:val="20"/>
              </w:rPr>
            </w:pPr>
            <w:r>
              <w:rPr>
                <w:sz w:val="20"/>
              </w:rPr>
              <w:t>- Espátula de 3”, hoja desvanecida hacia el centro que proporciona mayor flexibilidad, con mango de madera</w:t>
            </w:r>
            <w:r>
              <w:rPr>
                <w:b/>
                <w:sz w:val="28"/>
              </w:rPr>
              <w:t>, MARCA Truper</w:t>
            </w:r>
            <w:r>
              <w:rPr>
                <w:sz w:val="20"/>
              </w:rPr>
              <w:t>.</w:t>
            </w:r>
          </w:p>
          <w:p w:rsidR="00C613CB" w:rsidRDefault="00AF031B">
            <w:pPr>
              <w:pStyle w:val="TableParagraph"/>
              <w:spacing w:before="2"/>
              <w:ind w:left="70"/>
              <w:rPr>
                <w:sz w:val="20"/>
              </w:rPr>
            </w:pPr>
            <w:r>
              <w:rPr>
                <w:sz w:val="20"/>
              </w:rPr>
              <w:t>Garantía: 30 días naturales</w:t>
            </w:r>
          </w:p>
          <w:p w:rsidR="00C613CB" w:rsidRDefault="00AF031B">
            <w:pPr>
              <w:pStyle w:val="TableParagraph"/>
              <w:spacing w:before="1"/>
              <w:ind w:left="70"/>
              <w:rPr>
                <w:sz w:val="20"/>
              </w:rPr>
            </w:pPr>
            <w:r>
              <w:rPr>
                <w:sz w:val="20"/>
              </w:rPr>
              <w:t>Tiempo de entrega: 15 días hábiles</w:t>
            </w:r>
          </w:p>
          <w:p w:rsidR="00C613CB" w:rsidRDefault="00AF031B">
            <w:pPr>
              <w:pStyle w:val="TableParagraph"/>
              <w:spacing w:before="3" w:line="221"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right="60"/>
              <w:jc w:val="right"/>
              <w:rPr>
                <w:b/>
                <w:sz w:val="20"/>
              </w:rPr>
            </w:pPr>
            <w:r>
              <w:rPr>
                <w:b/>
                <w:sz w:val="20"/>
              </w:rPr>
              <w:t>2.400.00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sz w:val="24"/>
              </w:rPr>
            </w:pPr>
          </w:p>
          <w:p w:rsidR="00C613CB" w:rsidRDefault="00AF031B">
            <w:pPr>
              <w:pStyle w:val="TableParagraph"/>
              <w:ind w:right="63"/>
              <w:jc w:val="right"/>
              <w:rPr>
                <w:b/>
                <w:sz w:val="20"/>
              </w:rPr>
            </w:pPr>
            <w:r>
              <w:rPr>
                <w:b/>
                <w:sz w:val="20"/>
              </w:rPr>
              <w:t>16.800.00</w:t>
            </w:r>
          </w:p>
        </w:tc>
      </w:tr>
    </w:tbl>
    <w:p w:rsidR="00C613CB" w:rsidRDefault="00C613CB">
      <w:pPr>
        <w:jc w:val="right"/>
        <w:rPr>
          <w:sz w:val="20"/>
        </w:rPr>
        <w:sectPr w:rsidR="00C613CB">
          <w:headerReference w:type="default" r:id="rId20"/>
          <w:footerReference w:type="default" r:id="rId21"/>
          <w:pgSz w:w="15840" w:h="12240" w:orient="landscape"/>
          <w:pgMar w:top="1940" w:right="620" w:bottom="1160" w:left="780" w:header="49" w:footer="963" w:gutter="0"/>
          <w:pgNumType w:start="4"/>
          <w:cols w:space="720"/>
        </w:sectPr>
      </w:pPr>
    </w:p>
    <w:p w:rsidR="00C613CB" w:rsidRDefault="00C613CB">
      <w:pPr>
        <w:pStyle w:val="Textoindependiente"/>
        <w:spacing w:before="8"/>
        <w:rPr>
          <w:b/>
          <w:sz w:val="1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884"/>
        <w:gridCol w:w="1033"/>
        <w:gridCol w:w="1136"/>
        <w:gridCol w:w="6685"/>
        <w:gridCol w:w="2048"/>
        <w:gridCol w:w="1828"/>
      </w:tblGrid>
      <w:tr w:rsidR="00C613CB">
        <w:trPr>
          <w:trHeight w:val="294"/>
        </w:trPr>
        <w:tc>
          <w:tcPr>
            <w:tcW w:w="585" w:type="dxa"/>
          </w:tcPr>
          <w:p w:rsidR="00C613CB" w:rsidRDefault="00C613CB">
            <w:pPr>
              <w:pStyle w:val="TableParagraph"/>
              <w:rPr>
                <w:rFonts w:ascii="Times New Roman"/>
                <w:sz w:val="20"/>
              </w:rPr>
            </w:pPr>
          </w:p>
        </w:tc>
        <w:tc>
          <w:tcPr>
            <w:tcW w:w="884" w:type="dxa"/>
          </w:tcPr>
          <w:p w:rsidR="00C613CB" w:rsidRDefault="00C613CB">
            <w:pPr>
              <w:pStyle w:val="TableParagraph"/>
              <w:rPr>
                <w:rFonts w:ascii="Times New Roman"/>
                <w:sz w:val="20"/>
              </w:rPr>
            </w:pPr>
          </w:p>
        </w:tc>
        <w:tc>
          <w:tcPr>
            <w:tcW w:w="1033" w:type="dxa"/>
          </w:tcPr>
          <w:p w:rsidR="00C613CB" w:rsidRDefault="00C613CB">
            <w:pPr>
              <w:pStyle w:val="TableParagraph"/>
              <w:rPr>
                <w:rFonts w:ascii="Times New Roman"/>
                <w:sz w:val="20"/>
              </w:rPr>
            </w:pPr>
          </w:p>
        </w:tc>
        <w:tc>
          <w:tcPr>
            <w:tcW w:w="1136" w:type="dxa"/>
          </w:tcPr>
          <w:p w:rsidR="00C613CB" w:rsidRDefault="00C613CB">
            <w:pPr>
              <w:pStyle w:val="TableParagraph"/>
              <w:rPr>
                <w:rFonts w:ascii="Times New Roman"/>
                <w:sz w:val="20"/>
              </w:rPr>
            </w:pPr>
          </w:p>
        </w:tc>
        <w:tc>
          <w:tcPr>
            <w:tcW w:w="6685" w:type="dxa"/>
          </w:tcPr>
          <w:p w:rsidR="00C613CB" w:rsidRDefault="00C613CB">
            <w:pPr>
              <w:pStyle w:val="TableParagraph"/>
              <w:rPr>
                <w:rFonts w:ascii="Times New Roman"/>
                <w:sz w:val="20"/>
              </w:rPr>
            </w:pPr>
          </w:p>
        </w:tc>
        <w:tc>
          <w:tcPr>
            <w:tcW w:w="2048" w:type="dxa"/>
          </w:tcPr>
          <w:p w:rsidR="00C613CB" w:rsidRDefault="00C613CB">
            <w:pPr>
              <w:pStyle w:val="TableParagraph"/>
              <w:rPr>
                <w:rFonts w:ascii="Times New Roman"/>
                <w:sz w:val="20"/>
              </w:rPr>
            </w:pPr>
          </w:p>
        </w:tc>
        <w:tc>
          <w:tcPr>
            <w:tcW w:w="1828" w:type="dxa"/>
          </w:tcPr>
          <w:p w:rsidR="00C613CB" w:rsidRDefault="00C613CB">
            <w:pPr>
              <w:pStyle w:val="TableParagraph"/>
              <w:rPr>
                <w:rFonts w:ascii="Times New Roman"/>
                <w:sz w:val="20"/>
              </w:rPr>
            </w:pPr>
          </w:p>
        </w:tc>
      </w:tr>
      <w:tr w:rsidR="00C613CB">
        <w:trPr>
          <w:trHeight w:val="2198"/>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left="5"/>
              <w:jc w:val="center"/>
              <w:rPr>
                <w:sz w:val="20"/>
              </w:rPr>
            </w:pPr>
            <w:r>
              <w:rPr>
                <w:sz w:val="20"/>
              </w:rPr>
              <w:t>4</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left="390"/>
              <w:rPr>
                <w:sz w:val="20"/>
              </w:rPr>
            </w:pPr>
            <w:r>
              <w:rPr>
                <w:sz w:val="20"/>
              </w:rPr>
              <w:t>3</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left="393"/>
              <w:rPr>
                <w:sz w:val="20"/>
              </w:rPr>
            </w:pPr>
            <w:r>
              <w:rPr>
                <w:sz w:val="20"/>
              </w:rPr>
              <w:t>13%</w:t>
            </w:r>
          </w:p>
        </w:tc>
        <w:tc>
          <w:tcPr>
            <w:tcW w:w="6685" w:type="dxa"/>
          </w:tcPr>
          <w:p w:rsidR="00C613CB" w:rsidRDefault="00AF031B">
            <w:pPr>
              <w:pStyle w:val="TableParagraph"/>
              <w:spacing w:before="4"/>
              <w:ind w:left="957" w:right="948"/>
              <w:jc w:val="center"/>
              <w:rPr>
                <w:b/>
                <w:sz w:val="20"/>
              </w:rPr>
            </w:pPr>
            <w:r>
              <w:rPr>
                <w:b/>
                <w:sz w:val="20"/>
              </w:rPr>
              <w:t>CUCHARA PARA ALBAÑILERÍA</w:t>
            </w:r>
          </w:p>
          <w:p w:rsidR="00C613CB" w:rsidRDefault="00AF031B">
            <w:pPr>
              <w:pStyle w:val="TableParagraph"/>
              <w:ind w:left="957" w:right="950"/>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rPr>
                <w:sz w:val="20"/>
              </w:rPr>
            </w:pPr>
            <w:r>
              <w:rPr>
                <w:sz w:val="20"/>
              </w:rPr>
              <w:t>Especificaciones técnicas:</w:t>
            </w:r>
          </w:p>
          <w:p w:rsidR="00C613CB" w:rsidRDefault="00AF031B">
            <w:pPr>
              <w:pStyle w:val="TableParagraph"/>
              <w:ind w:left="70"/>
              <w:rPr>
                <w:sz w:val="20"/>
              </w:rPr>
            </w:pPr>
            <w:r>
              <w:rPr>
                <w:sz w:val="20"/>
              </w:rPr>
              <w:t xml:space="preserve">- Cuchara albañil de 10” soldada, protegidas con barniz ultravioleta para evitar la corrosión, </w:t>
            </w:r>
            <w:r>
              <w:rPr>
                <w:b/>
                <w:sz w:val="20"/>
              </w:rPr>
              <w:t>MARCA BELLOTA</w:t>
            </w:r>
            <w:r>
              <w:rPr>
                <w:sz w:val="20"/>
              </w:rPr>
              <w:t>.</w:t>
            </w:r>
          </w:p>
          <w:p w:rsidR="00C613CB" w:rsidRDefault="00AF031B">
            <w:pPr>
              <w:pStyle w:val="TableParagraph"/>
              <w:ind w:left="70"/>
              <w:rPr>
                <w:sz w:val="20"/>
              </w:rPr>
            </w:pPr>
            <w:r>
              <w:rPr>
                <w:sz w:val="20"/>
              </w:rPr>
              <w:t>Garantía: 30 días naturales</w:t>
            </w:r>
          </w:p>
          <w:p w:rsidR="00C613CB" w:rsidRDefault="00AF031B">
            <w:pPr>
              <w:pStyle w:val="TableParagraph"/>
              <w:ind w:left="70"/>
              <w:rPr>
                <w:sz w:val="20"/>
              </w:rPr>
            </w:pPr>
            <w:r>
              <w:rPr>
                <w:sz w:val="20"/>
              </w:rPr>
              <w:t>Tiempo de entrega: 15 días hábiles</w:t>
            </w:r>
          </w:p>
          <w:p w:rsidR="00C613CB" w:rsidRDefault="00AF031B">
            <w:pPr>
              <w:pStyle w:val="TableParagraph"/>
              <w:spacing w:line="221"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right="60"/>
              <w:jc w:val="right"/>
              <w:rPr>
                <w:sz w:val="20"/>
              </w:rPr>
            </w:pPr>
            <w:r>
              <w:rPr>
                <w:sz w:val="20"/>
              </w:rPr>
              <w:t>4.200.00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sz w:val="20"/>
              </w:rPr>
            </w:pPr>
          </w:p>
          <w:p w:rsidR="00C613CB" w:rsidRDefault="00AF031B">
            <w:pPr>
              <w:pStyle w:val="TableParagraph"/>
              <w:ind w:right="63"/>
              <w:jc w:val="right"/>
              <w:rPr>
                <w:sz w:val="20"/>
              </w:rPr>
            </w:pPr>
            <w:r>
              <w:rPr>
                <w:sz w:val="20"/>
              </w:rPr>
              <w:t>12.600.00</w:t>
            </w:r>
          </w:p>
        </w:tc>
      </w:tr>
      <w:tr w:rsidR="00C613CB">
        <w:trPr>
          <w:trHeight w:val="1954"/>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left="5"/>
              <w:jc w:val="center"/>
              <w:rPr>
                <w:sz w:val="20"/>
              </w:rPr>
            </w:pPr>
            <w:r>
              <w:rPr>
                <w:sz w:val="20"/>
              </w:rPr>
              <w:t>5</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left="390"/>
              <w:rPr>
                <w:sz w:val="20"/>
              </w:rPr>
            </w:pPr>
            <w:r>
              <w:rPr>
                <w:sz w:val="20"/>
              </w:rPr>
              <w:t>4</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left="393"/>
              <w:rPr>
                <w:sz w:val="20"/>
              </w:rPr>
            </w:pPr>
            <w:r>
              <w:rPr>
                <w:sz w:val="20"/>
              </w:rPr>
              <w:t>13%</w:t>
            </w:r>
          </w:p>
        </w:tc>
        <w:tc>
          <w:tcPr>
            <w:tcW w:w="6685" w:type="dxa"/>
          </w:tcPr>
          <w:p w:rsidR="00C613CB" w:rsidRDefault="00AF031B">
            <w:pPr>
              <w:pStyle w:val="TableParagraph"/>
              <w:spacing w:before="4"/>
              <w:ind w:left="957" w:right="941"/>
              <w:jc w:val="center"/>
              <w:rPr>
                <w:b/>
                <w:sz w:val="20"/>
              </w:rPr>
            </w:pPr>
            <w:r>
              <w:rPr>
                <w:b/>
                <w:sz w:val="20"/>
              </w:rPr>
              <w:t>BROCHA</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rPr>
                <w:sz w:val="20"/>
              </w:rPr>
            </w:pPr>
            <w:r>
              <w:rPr>
                <w:sz w:val="20"/>
              </w:rPr>
              <w:t>Especificaciones técnicas:</w:t>
            </w:r>
          </w:p>
          <w:p w:rsidR="00C613CB" w:rsidRDefault="00AF031B">
            <w:pPr>
              <w:pStyle w:val="TableParagraph"/>
              <w:ind w:left="70" w:right="1078"/>
              <w:rPr>
                <w:sz w:val="20"/>
              </w:rPr>
            </w:pPr>
            <w:r>
              <w:rPr>
                <w:sz w:val="20"/>
              </w:rPr>
              <w:t>- Brocha profesional de 2” con cerdas naturales y mango de madera Garantía: 30 días naturales</w:t>
            </w:r>
          </w:p>
          <w:p w:rsidR="00C613CB" w:rsidRDefault="00AF031B">
            <w:pPr>
              <w:pStyle w:val="TableParagraph"/>
              <w:spacing w:line="244" w:lineRule="exact"/>
              <w:ind w:left="70"/>
              <w:rPr>
                <w:sz w:val="20"/>
              </w:rPr>
            </w:pPr>
            <w:r>
              <w:rPr>
                <w:sz w:val="20"/>
              </w:rPr>
              <w:t>Tiempo de entrega: 15 días hábiles</w:t>
            </w:r>
          </w:p>
          <w:p w:rsidR="00C613CB" w:rsidRDefault="00AF031B">
            <w:pPr>
              <w:pStyle w:val="TableParagraph"/>
              <w:spacing w:line="221"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right="60"/>
              <w:jc w:val="right"/>
              <w:rPr>
                <w:sz w:val="20"/>
              </w:rPr>
            </w:pPr>
            <w:r>
              <w:rPr>
                <w:sz w:val="20"/>
              </w:rPr>
              <w:t>1.750.00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right="63"/>
              <w:jc w:val="right"/>
              <w:rPr>
                <w:sz w:val="20"/>
              </w:rPr>
            </w:pPr>
            <w:r>
              <w:rPr>
                <w:sz w:val="20"/>
              </w:rPr>
              <w:t>7.000.00</w:t>
            </w:r>
          </w:p>
        </w:tc>
      </w:tr>
      <w:tr w:rsidR="00C613CB">
        <w:trPr>
          <w:trHeight w:val="2246"/>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left="5"/>
              <w:jc w:val="center"/>
              <w:rPr>
                <w:sz w:val="20"/>
              </w:rPr>
            </w:pPr>
            <w:r>
              <w:rPr>
                <w:sz w:val="20"/>
              </w:rPr>
              <w:t>6</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left="390"/>
              <w:rPr>
                <w:sz w:val="20"/>
              </w:rPr>
            </w:pPr>
            <w:r>
              <w:rPr>
                <w:sz w:val="20"/>
              </w:rPr>
              <w:t>7</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left="393"/>
              <w:rPr>
                <w:sz w:val="20"/>
              </w:rPr>
            </w:pPr>
            <w:r>
              <w:rPr>
                <w:sz w:val="20"/>
              </w:rPr>
              <w:t>13%</w:t>
            </w:r>
          </w:p>
        </w:tc>
        <w:tc>
          <w:tcPr>
            <w:tcW w:w="6685" w:type="dxa"/>
          </w:tcPr>
          <w:p w:rsidR="00C613CB" w:rsidRDefault="00AF031B">
            <w:pPr>
              <w:pStyle w:val="TableParagraph"/>
              <w:spacing w:before="4"/>
              <w:ind w:left="957" w:right="951"/>
              <w:jc w:val="center"/>
              <w:rPr>
                <w:b/>
                <w:sz w:val="20"/>
              </w:rPr>
            </w:pPr>
            <w:r>
              <w:rPr>
                <w:b/>
                <w:sz w:val="20"/>
              </w:rPr>
              <w:t>CUTTER GRANDE (CUCHILLA)</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rPr>
                <w:sz w:val="20"/>
              </w:rPr>
            </w:pPr>
            <w:r>
              <w:rPr>
                <w:sz w:val="20"/>
              </w:rPr>
              <w:t>Especificaciones técnicas:</w:t>
            </w:r>
          </w:p>
          <w:p w:rsidR="00C613CB" w:rsidRDefault="00AF031B">
            <w:pPr>
              <w:pStyle w:val="TableParagraph"/>
              <w:spacing w:line="243" w:lineRule="exact"/>
              <w:ind w:left="70"/>
              <w:rPr>
                <w:sz w:val="20"/>
              </w:rPr>
            </w:pPr>
            <w:r>
              <w:rPr>
                <w:sz w:val="20"/>
              </w:rPr>
              <w:t>- Cutter con un largo de 6”, espesor de navaja 0.5mm, igual o superior a la</w:t>
            </w:r>
          </w:p>
          <w:p w:rsidR="00C613CB" w:rsidRDefault="00AF031B">
            <w:pPr>
              <w:pStyle w:val="TableParagraph"/>
              <w:spacing w:line="292" w:lineRule="exact"/>
              <w:ind w:left="70"/>
              <w:rPr>
                <w:b/>
                <w:sz w:val="24"/>
              </w:rPr>
            </w:pPr>
            <w:r>
              <w:rPr>
                <w:b/>
                <w:sz w:val="24"/>
              </w:rPr>
              <w:t>MARCA TRUPER</w:t>
            </w:r>
          </w:p>
          <w:p w:rsidR="00C613CB" w:rsidRDefault="00AF031B">
            <w:pPr>
              <w:pStyle w:val="TableParagraph"/>
              <w:spacing w:before="1"/>
              <w:ind w:left="70"/>
              <w:rPr>
                <w:sz w:val="20"/>
              </w:rPr>
            </w:pPr>
            <w:r>
              <w:rPr>
                <w:sz w:val="20"/>
              </w:rPr>
              <w:t>Garantía: 30 días naturales</w:t>
            </w:r>
          </w:p>
          <w:p w:rsidR="00C613CB" w:rsidRDefault="00AF031B">
            <w:pPr>
              <w:pStyle w:val="TableParagraph"/>
              <w:ind w:left="70"/>
              <w:rPr>
                <w:sz w:val="20"/>
              </w:rPr>
            </w:pPr>
            <w:r>
              <w:rPr>
                <w:sz w:val="20"/>
              </w:rPr>
              <w:t>Tiempo de entrega: 15 días háb</w:t>
            </w:r>
            <w:r>
              <w:rPr>
                <w:sz w:val="20"/>
              </w:rPr>
              <w:t>iles</w:t>
            </w:r>
          </w:p>
          <w:p w:rsidR="00C613CB" w:rsidRDefault="00AF031B">
            <w:pPr>
              <w:pStyle w:val="TableParagraph"/>
              <w:spacing w:before="1" w:line="221" w:lineRule="exact"/>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right="60"/>
              <w:jc w:val="right"/>
              <w:rPr>
                <w:sz w:val="20"/>
              </w:rPr>
            </w:pPr>
            <w:r>
              <w:rPr>
                <w:sz w:val="20"/>
              </w:rPr>
              <w:t>2.500.00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4"/>
              <w:rPr>
                <w:b/>
              </w:rPr>
            </w:pPr>
          </w:p>
          <w:p w:rsidR="00C613CB" w:rsidRDefault="00AF031B">
            <w:pPr>
              <w:pStyle w:val="TableParagraph"/>
              <w:ind w:right="63"/>
              <w:jc w:val="right"/>
              <w:rPr>
                <w:sz w:val="20"/>
              </w:rPr>
            </w:pPr>
            <w:r>
              <w:rPr>
                <w:sz w:val="20"/>
              </w:rPr>
              <w:t>17.500.00</w:t>
            </w:r>
          </w:p>
        </w:tc>
      </w:tr>
      <w:tr w:rsidR="00C613CB">
        <w:trPr>
          <w:trHeight w:val="2006"/>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rPr>
            </w:pPr>
          </w:p>
          <w:p w:rsidR="00C613CB" w:rsidRDefault="00AF031B">
            <w:pPr>
              <w:pStyle w:val="TableParagraph"/>
              <w:ind w:left="5"/>
              <w:jc w:val="center"/>
              <w:rPr>
                <w:sz w:val="20"/>
              </w:rPr>
            </w:pPr>
            <w:r>
              <w:rPr>
                <w:sz w:val="20"/>
              </w:rPr>
              <w:t>7</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rPr>
            </w:pPr>
          </w:p>
          <w:p w:rsidR="00C613CB" w:rsidRDefault="00AF031B">
            <w:pPr>
              <w:pStyle w:val="TableParagraph"/>
              <w:ind w:left="390"/>
              <w:rPr>
                <w:sz w:val="20"/>
              </w:rPr>
            </w:pPr>
            <w:r>
              <w:rPr>
                <w:sz w:val="20"/>
              </w:rPr>
              <w:t>2</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rPr>
            </w:pPr>
          </w:p>
          <w:p w:rsidR="00C613CB" w:rsidRDefault="00AF031B">
            <w:pPr>
              <w:pStyle w:val="TableParagraph"/>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spacing w:before="3"/>
              <w:rPr>
                <w:b/>
              </w:rPr>
            </w:pPr>
          </w:p>
          <w:p w:rsidR="00C613CB" w:rsidRDefault="00AF031B">
            <w:pPr>
              <w:pStyle w:val="TableParagraph"/>
              <w:ind w:left="393"/>
              <w:rPr>
                <w:sz w:val="20"/>
              </w:rPr>
            </w:pPr>
            <w:r>
              <w:rPr>
                <w:sz w:val="20"/>
              </w:rPr>
              <w:t>13%</w:t>
            </w:r>
          </w:p>
        </w:tc>
        <w:tc>
          <w:tcPr>
            <w:tcW w:w="6685" w:type="dxa"/>
          </w:tcPr>
          <w:p w:rsidR="00C613CB" w:rsidRDefault="00AF031B">
            <w:pPr>
              <w:pStyle w:val="TableParagraph"/>
              <w:spacing w:before="4"/>
              <w:ind w:left="957" w:right="948"/>
              <w:jc w:val="center"/>
              <w:rPr>
                <w:b/>
                <w:sz w:val="20"/>
              </w:rPr>
            </w:pPr>
            <w:r>
              <w:rPr>
                <w:b/>
                <w:sz w:val="20"/>
              </w:rPr>
              <w:t>SET DE HERRAMIENTAS PARA JARDINERÍA</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jc w:val="both"/>
              <w:rPr>
                <w:sz w:val="20"/>
              </w:rPr>
            </w:pPr>
            <w:r>
              <w:rPr>
                <w:sz w:val="20"/>
              </w:rPr>
              <w:t>Especificaciones técnicas:</w:t>
            </w:r>
          </w:p>
          <w:p w:rsidR="00C613CB" w:rsidRDefault="00AF031B">
            <w:pPr>
              <w:pStyle w:val="TableParagraph"/>
              <w:ind w:left="70" w:right="60"/>
              <w:jc w:val="both"/>
              <w:rPr>
                <w:sz w:val="20"/>
              </w:rPr>
            </w:pPr>
            <w:r>
              <w:rPr>
                <w:sz w:val="20"/>
              </w:rPr>
              <w:t xml:space="preserve">- Set de jardín metálico 3 o 4 piezas (trasplantador, cuchara y cultivador como mínimo) con mango de madera de aproximadamente 6 pulgadas (15 cm) igual o superior a </w:t>
            </w:r>
            <w:r>
              <w:rPr>
                <w:b/>
                <w:sz w:val="24"/>
              </w:rPr>
              <w:t>la MARCA RUPER</w:t>
            </w:r>
            <w:r>
              <w:rPr>
                <w:sz w:val="20"/>
              </w:rPr>
              <w:t>.</w:t>
            </w:r>
          </w:p>
          <w:p w:rsidR="00C613CB" w:rsidRDefault="00AF031B">
            <w:pPr>
              <w:pStyle w:val="TableParagraph"/>
              <w:spacing w:line="225" w:lineRule="exact"/>
              <w:ind w:left="70"/>
              <w:jc w:val="both"/>
              <w:rPr>
                <w:b/>
                <w:sz w:val="20"/>
              </w:rPr>
            </w:pPr>
            <w:r>
              <w:rPr>
                <w:b/>
                <w:sz w:val="20"/>
              </w:rPr>
              <w:t>Ver imagen de referencia en apartado 2</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48"/>
              <w:ind w:right="60"/>
              <w:jc w:val="right"/>
              <w:rPr>
                <w:sz w:val="20"/>
              </w:rPr>
            </w:pPr>
            <w:r>
              <w:rPr>
                <w:sz w:val="20"/>
              </w:rPr>
              <w:t>2.200.00</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48"/>
              <w:ind w:right="63"/>
              <w:jc w:val="right"/>
              <w:rPr>
                <w:sz w:val="20"/>
              </w:rPr>
            </w:pPr>
            <w:r>
              <w:rPr>
                <w:sz w:val="20"/>
              </w:rPr>
              <w:t>4.400.00</w:t>
            </w:r>
          </w:p>
        </w:tc>
      </w:tr>
    </w:tbl>
    <w:p w:rsidR="00C613CB" w:rsidRDefault="00C613CB">
      <w:pPr>
        <w:jc w:val="right"/>
        <w:rPr>
          <w:sz w:val="20"/>
        </w:rPr>
        <w:sectPr w:rsidR="00C613CB">
          <w:pgSz w:w="15840" w:h="12240" w:orient="landscape"/>
          <w:pgMar w:top="1940" w:right="620" w:bottom="1160" w:left="780" w:header="49" w:footer="963" w:gutter="0"/>
          <w:cols w:space="720"/>
        </w:sectPr>
      </w:pPr>
    </w:p>
    <w:p w:rsidR="00C613CB" w:rsidRDefault="00C613CB">
      <w:pPr>
        <w:pStyle w:val="Textoindependiente"/>
        <w:spacing w:before="4"/>
        <w:rPr>
          <w:b/>
          <w:sz w:val="1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884"/>
        <w:gridCol w:w="1033"/>
        <w:gridCol w:w="1136"/>
        <w:gridCol w:w="6685"/>
        <w:gridCol w:w="2048"/>
        <w:gridCol w:w="1828"/>
      </w:tblGrid>
      <w:tr w:rsidR="00C613CB">
        <w:trPr>
          <w:trHeight w:val="1007"/>
        </w:trPr>
        <w:tc>
          <w:tcPr>
            <w:tcW w:w="585" w:type="dxa"/>
            <w:tcBorders>
              <w:top w:val="nil"/>
            </w:tcBorders>
          </w:tcPr>
          <w:p w:rsidR="00C613CB" w:rsidRDefault="00C613CB">
            <w:pPr>
              <w:pStyle w:val="TableParagraph"/>
              <w:rPr>
                <w:rFonts w:ascii="Times New Roman"/>
                <w:sz w:val="20"/>
              </w:rPr>
            </w:pPr>
          </w:p>
        </w:tc>
        <w:tc>
          <w:tcPr>
            <w:tcW w:w="884" w:type="dxa"/>
            <w:tcBorders>
              <w:top w:val="nil"/>
            </w:tcBorders>
          </w:tcPr>
          <w:p w:rsidR="00C613CB" w:rsidRDefault="00C613CB">
            <w:pPr>
              <w:pStyle w:val="TableParagraph"/>
              <w:rPr>
                <w:rFonts w:ascii="Times New Roman"/>
                <w:sz w:val="20"/>
              </w:rPr>
            </w:pPr>
          </w:p>
        </w:tc>
        <w:tc>
          <w:tcPr>
            <w:tcW w:w="1033" w:type="dxa"/>
            <w:tcBorders>
              <w:top w:val="nil"/>
            </w:tcBorders>
          </w:tcPr>
          <w:p w:rsidR="00C613CB" w:rsidRDefault="00C613CB">
            <w:pPr>
              <w:pStyle w:val="TableParagraph"/>
              <w:rPr>
                <w:rFonts w:ascii="Times New Roman"/>
                <w:sz w:val="20"/>
              </w:rPr>
            </w:pPr>
          </w:p>
        </w:tc>
        <w:tc>
          <w:tcPr>
            <w:tcW w:w="1136" w:type="dxa"/>
            <w:tcBorders>
              <w:top w:val="nil"/>
            </w:tcBorders>
          </w:tcPr>
          <w:p w:rsidR="00C613CB" w:rsidRDefault="00C613CB">
            <w:pPr>
              <w:pStyle w:val="TableParagraph"/>
              <w:rPr>
                <w:rFonts w:ascii="Times New Roman"/>
                <w:sz w:val="20"/>
              </w:rPr>
            </w:pPr>
          </w:p>
        </w:tc>
        <w:tc>
          <w:tcPr>
            <w:tcW w:w="6685" w:type="dxa"/>
            <w:tcBorders>
              <w:top w:val="nil"/>
            </w:tcBorders>
          </w:tcPr>
          <w:p w:rsidR="00C613CB" w:rsidRDefault="00C613CB">
            <w:pPr>
              <w:pStyle w:val="TableParagraph"/>
              <w:spacing w:before="9"/>
              <w:rPr>
                <w:b/>
              </w:rPr>
            </w:pPr>
          </w:p>
          <w:p w:rsidR="00C613CB" w:rsidRDefault="00AF031B">
            <w:pPr>
              <w:pStyle w:val="TableParagraph"/>
              <w:ind w:left="70"/>
              <w:rPr>
                <w:sz w:val="20"/>
              </w:rPr>
            </w:pPr>
            <w:r>
              <w:rPr>
                <w:sz w:val="20"/>
              </w:rPr>
              <w:t>Garantía: 30 días naturales</w:t>
            </w:r>
          </w:p>
          <w:p w:rsidR="00C613CB" w:rsidRDefault="00AF031B">
            <w:pPr>
              <w:pStyle w:val="TableParagraph"/>
              <w:ind w:left="70"/>
              <w:rPr>
                <w:sz w:val="20"/>
              </w:rPr>
            </w:pPr>
            <w:r>
              <w:rPr>
                <w:sz w:val="20"/>
              </w:rPr>
              <w:t>Tiempo de entrega: 15 días hábiles</w:t>
            </w:r>
          </w:p>
          <w:p w:rsidR="00C613CB" w:rsidRDefault="00AF031B">
            <w:pPr>
              <w:pStyle w:val="TableParagraph"/>
              <w:spacing w:line="221" w:lineRule="exact"/>
              <w:ind w:left="70"/>
              <w:rPr>
                <w:sz w:val="20"/>
              </w:rPr>
            </w:pPr>
            <w:r>
              <w:rPr>
                <w:sz w:val="20"/>
              </w:rPr>
              <w:t>Lugar de entrega: Delegación Regional del OIJ de San Ramón</w:t>
            </w:r>
          </w:p>
        </w:tc>
        <w:tc>
          <w:tcPr>
            <w:tcW w:w="2048" w:type="dxa"/>
            <w:tcBorders>
              <w:top w:val="nil"/>
            </w:tcBorders>
          </w:tcPr>
          <w:p w:rsidR="00C613CB" w:rsidRDefault="00C613CB">
            <w:pPr>
              <w:pStyle w:val="TableParagraph"/>
              <w:rPr>
                <w:rFonts w:ascii="Times New Roman"/>
                <w:sz w:val="20"/>
              </w:rPr>
            </w:pPr>
          </w:p>
        </w:tc>
        <w:tc>
          <w:tcPr>
            <w:tcW w:w="1828" w:type="dxa"/>
            <w:tcBorders>
              <w:top w:val="nil"/>
            </w:tcBorders>
          </w:tcPr>
          <w:p w:rsidR="00C613CB" w:rsidRDefault="00C613CB">
            <w:pPr>
              <w:pStyle w:val="TableParagraph"/>
              <w:rPr>
                <w:rFonts w:ascii="Times New Roman"/>
                <w:sz w:val="20"/>
              </w:rPr>
            </w:pPr>
          </w:p>
        </w:tc>
      </w:tr>
      <w:tr w:rsidR="00C613CB">
        <w:trPr>
          <w:trHeight w:val="2038"/>
        </w:trPr>
        <w:tc>
          <w:tcPr>
            <w:tcW w:w="585"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left="5"/>
              <w:jc w:val="center"/>
              <w:rPr>
                <w:sz w:val="20"/>
              </w:rPr>
            </w:pPr>
            <w:r>
              <w:rPr>
                <w:sz w:val="20"/>
              </w:rPr>
              <w:t>8</w:t>
            </w:r>
          </w:p>
        </w:tc>
        <w:tc>
          <w:tcPr>
            <w:tcW w:w="884"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left="8"/>
              <w:jc w:val="center"/>
              <w:rPr>
                <w:sz w:val="20"/>
              </w:rPr>
            </w:pPr>
            <w:r>
              <w:rPr>
                <w:sz w:val="20"/>
              </w:rPr>
              <w:t>2</w:t>
            </w:r>
          </w:p>
        </w:tc>
        <w:tc>
          <w:tcPr>
            <w:tcW w:w="1033"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left="146"/>
              <w:rPr>
                <w:sz w:val="20"/>
              </w:rPr>
            </w:pPr>
            <w:r>
              <w:rPr>
                <w:sz w:val="20"/>
              </w:rPr>
              <w:t>unidades</w:t>
            </w:r>
          </w:p>
        </w:tc>
        <w:tc>
          <w:tcPr>
            <w:tcW w:w="1136"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left="109" w:right="106"/>
              <w:jc w:val="center"/>
              <w:rPr>
                <w:sz w:val="20"/>
              </w:rPr>
            </w:pPr>
            <w:r>
              <w:rPr>
                <w:sz w:val="20"/>
              </w:rPr>
              <w:t>13%</w:t>
            </w:r>
          </w:p>
        </w:tc>
        <w:tc>
          <w:tcPr>
            <w:tcW w:w="6685" w:type="dxa"/>
          </w:tcPr>
          <w:p w:rsidR="00C613CB" w:rsidRDefault="00AF031B">
            <w:pPr>
              <w:pStyle w:val="TableParagraph"/>
              <w:spacing w:before="44"/>
              <w:ind w:left="957" w:right="941"/>
              <w:jc w:val="center"/>
              <w:rPr>
                <w:b/>
                <w:sz w:val="20"/>
              </w:rPr>
            </w:pPr>
            <w:r>
              <w:rPr>
                <w:b/>
                <w:sz w:val="20"/>
              </w:rPr>
              <w:t>BALDE PLÁSTICO</w:t>
            </w:r>
          </w:p>
          <w:p w:rsidR="00C613CB" w:rsidRDefault="00AF031B">
            <w:pPr>
              <w:pStyle w:val="TableParagraph"/>
              <w:ind w:left="955" w:right="951"/>
              <w:jc w:val="center"/>
              <w:rPr>
                <w:b/>
                <w:sz w:val="20"/>
              </w:rPr>
            </w:pPr>
            <w:r>
              <w:rPr>
                <w:b/>
                <w:sz w:val="20"/>
              </w:rPr>
              <w:t>Para uso de la Delegación Regional del OIJ de San Ramón</w:t>
            </w:r>
          </w:p>
          <w:p w:rsidR="00C613CB" w:rsidRDefault="00C613CB">
            <w:pPr>
              <w:pStyle w:val="TableParagraph"/>
              <w:rPr>
                <w:b/>
                <w:sz w:val="20"/>
              </w:rPr>
            </w:pPr>
          </w:p>
          <w:p w:rsidR="00C613CB" w:rsidRDefault="00AF031B">
            <w:pPr>
              <w:pStyle w:val="TableParagraph"/>
              <w:ind w:left="70"/>
              <w:rPr>
                <w:sz w:val="20"/>
              </w:rPr>
            </w:pPr>
            <w:r>
              <w:rPr>
                <w:sz w:val="20"/>
              </w:rPr>
              <w:t>Especificaciones técnicas:</w:t>
            </w:r>
          </w:p>
          <w:p w:rsidR="00C613CB" w:rsidRDefault="00AF031B">
            <w:pPr>
              <w:pStyle w:val="TableParagraph"/>
              <w:ind w:left="70" w:right="1078"/>
              <w:rPr>
                <w:sz w:val="20"/>
              </w:rPr>
            </w:pPr>
            <w:r>
              <w:rPr>
                <w:sz w:val="20"/>
              </w:rPr>
              <w:t>- Balde de construcción plástico de 15 a 18 litros con agarradera Garantía: 30 días naturales</w:t>
            </w:r>
          </w:p>
          <w:p w:rsidR="00C613CB" w:rsidRDefault="00AF031B">
            <w:pPr>
              <w:pStyle w:val="TableParagraph"/>
              <w:spacing w:line="244" w:lineRule="exact"/>
              <w:ind w:left="70"/>
              <w:rPr>
                <w:sz w:val="20"/>
              </w:rPr>
            </w:pPr>
            <w:r>
              <w:rPr>
                <w:sz w:val="20"/>
              </w:rPr>
              <w:t>Tiempo de entrega: 15 días hábiles</w:t>
            </w:r>
          </w:p>
          <w:p w:rsidR="00C613CB" w:rsidRDefault="00AF031B">
            <w:pPr>
              <w:pStyle w:val="TableParagraph"/>
              <w:ind w:left="70"/>
              <w:rPr>
                <w:sz w:val="20"/>
              </w:rPr>
            </w:pPr>
            <w:r>
              <w:rPr>
                <w:sz w:val="20"/>
              </w:rPr>
              <w:t>Lugar de entrega: Delegación Regional del OIJ de San Ramón</w:t>
            </w:r>
          </w:p>
        </w:tc>
        <w:tc>
          <w:tcPr>
            <w:tcW w:w="204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left="70"/>
              <w:rPr>
                <w:sz w:val="20"/>
              </w:rPr>
            </w:pPr>
            <w:r>
              <w:rPr>
                <w:sz w:val="20"/>
              </w:rPr>
              <w:t>NO COTIZACMOS</w:t>
            </w:r>
          </w:p>
        </w:tc>
        <w:tc>
          <w:tcPr>
            <w:tcW w:w="1828" w:type="dxa"/>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68"/>
              <w:ind w:right="62"/>
              <w:jc w:val="right"/>
              <w:rPr>
                <w:sz w:val="20"/>
              </w:rPr>
            </w:pPr>
            <w:r>
              <w:rPr>
                <w:sz w:val="20"/>
              </w:rPr>
              <w:t>NO COTIZACMOS</w:t>
            </w:r>
          </w:p>
        </w:tc>
      </w:tr>
      <w:tr w:rsidR="00C613CB">
        <w:trPr>
          <w:trHeight w:val="342"/>
        </w:trPr>
        <w:tc>
          <w:tcPr>
            <w:tcW w:w="585" w:type="dxa"/>
          </w:tcPr>
          <w:p w:rsidR="00C613CB" w:rsidRDefault="00C613CB">
            <w:pPr>
              <w:pStyle w:val="TableParagraph"/>
              <w:rPr>
                <w:rFonts w:ascii="Times New Roman"/>
                <w:sz w:val="20"/>
              </w:rPr>
            </w:pPr>
          </w:p>
        </w:tc>
        <w:tc>
          <w:tcPr>
            <w:tcW w:w="884" w:type="dxa"/>
          </w:tcPr>
          <w:p w:rsidR="00C613CB" w:rsidRDefault="00C613CB">
            <w:pPr>
              <w:pStyle w:val="TableParagraph"/>
              <w:rPr>
                <w:rFonts w:ascii="Times New Roman"/>
                <w:sz w:val="20"/>
              </w:rPr>
            </w:pPr>
          </w:p>
        </w:tc>
        <w:tc>
          <w:tcPr>
            <w:tcW w:w="1033" w:type="dxa"/>
          </w:tcPr>
          <w:p w:rsidR="00C613CB" w:rsidRDefault="00C613CB">
            <w:pPr>
              <w:pStyle w:val="TableParagraph"/>
              <w:rPr>
                <w:rFonts w:ascii="Times New Roman"/>
                <w:sz w:val="20"/>
              </w:rPr>
            </w:pPr>
          </w:p>
        </w:tc>
        <w:tc>
          <w:tcPr>
            <w:tcW w:w="1136" w:type="dxa"/>
          </w:tcPr>
          <w:p w:rsidR="00C613CB" w:rsidRDefault="00C613CB">
            <w:pPr>
              <w:pStyle w:val="TableParagraph"/>
              <w:rPr>
                <w:rFonts w:ascii="Times New Roman"/>
                <w:sz w:val="20"/>
              </w:rPr>
            </w:pPr>
          </w:p>
        </w:tc>
        <w:tc>
          <w:tcPr>
            <w:tcW w:w="6685" w:type="dxa"/>
          </w:tcPr>
          <w:p w:rsidR="00C613CB" w:rsidRDefault="00AF031B">
            <w:pPr>
              <w:pStyle w:val="TableParagraph"/>
              <w:spacing w:line="322" w:lineRule="exact"/>
              <w:ind w:left="70"/>
              <w:rPr>
                <w:b/>
                <w:sz w:val="28"/>
              </w:rPr>
            </w:pPr>
            <w:r>
              <w:rPr>
                <w:b/>
                <w:sz w:val="28"/>
              </w:rPr>
              <w:t>NOTA SE COTIZA BAJO REGIMEN SIMPLIFICADO</w:t>
            </w:r>
          </w:p>
        </w:tc>
        <w:tc>
          <w:tcPr>
            <w:tcW w:w="2048" w:type="dxa"/>
          </w:tcPr>
          <w:p w:rsidR="00C613CB" w:rsidRDefault="00AF031B">
            <w:pPr>
              <w:pStyle w:val="TableParagraph"/>
              <w:spacing w:before="48"/>
              <w:ind w:left="70"/>
              <w:rPr>
                <w:sz w:val="20"/>
              </w:rPr>
            </w:pPr>
            <w:r>
              <w:rPr>
                <w:sz w:val="20"/>
              </w:rPr>
              <w:t>Descuento:</w:t>
            </w:r>
          </w:p>
        </w:tc>
        <w:tc>
          <w:tcPr>
            <w:tcW w:w="1828" w:type="dxa"/>
          </w:tcPr>
          <w:p w:rsidR="00C613CB" w:rsidRDefault="00C613CB">
            <w:pPr>
              <w:pStyle w:val="TableParagraph"/>
              <w:rPr>
                <w:rFonts w:ascii="Times New Roman"/>
                <w:sz w:val="20"/>
              </w:rPr>
            </w:pPr>
          </w:p>
        </w:tc>
      </w:tr>
      <w:tr w:rsidR="00C613CB">
        <w:trPr>
          <w:trHeight w:val="486"/>
        </w:trPr>
        <w:tc>
          <w:tcPr>
            <w:tcW w:w="585" w:type="dxa"/>
          </w:tcPr>
          <w:p w:rsidR="00C613CB" w:rsidRDefault="00C613CB">
            <w:pPr>
              <w:pStyle w:val="TableParagraph"/>
              <w:rPr>
                <w:rFonts w:ascii="Times New Roman"/>
                <w:sz w:val="20"/>
              </w:rPr>
            </w:pPr>
          </w:p>
        </w:tc>
        <w:tc>
          <w:tcPr>
            <w:tcW w:w="884" w:type="dxa"/>
          </w:tcPr>
          <w:p w:rsidR="00C613CB" w:rsidRDefault="00C613CB">
            <w:pPr>
              <w:pStyle w:val="TableParagraph"/>
              <w:rPr>
                <w:rFonts w:ascii="Times New Roman"/>
                <w:sz w:val="20"/>
              </w:rPr>
            </w:pPr>
          </w:p>
        </w:tc>
        <w:tc>
          <w:tcPr>
            <w:tcW w:w="1033" w:type="dxa"/>
          </w:tcPr>
          <w:p w:rsidR="00C613CB" w:rsidRDefault="00C613CB">
            <w:pPr>
              <w:pStyle w:val="TableParagraph"/>
              <w:rPr>
                <w:rFonts w:ascii="Times New Roman"/>
                <w:sz w:val="20"/>
              </w:rPr>
            </w:pPr>
          </w:p>
        </w:tc>
        <w:tc>
          <w:tcPr>
            <w:tcW w:w="1136" w:type="dxa"/>
          </w:tcPr>
          <w:p w:rsidR="00C613CB" w:rsidRDefault="00C613CB">
            <w:pPr>
              <w:pStyle w:val="TableParagraph"/>
              <w:rPr>
                <w:rFonts w:ascii="Times New Roman"/>
                <w:sz w:val="20"/>
              </w:rPr>
            </w:pPr>
          </w:p>
        </w:tc>
        <w:tc>
          <w:tcPr>
            <w:tcW w:w="6685" w:type="dxa"/>
          </w:tcPr>
          <w:p w:rsidR="00C613CB" w:rsidRDefault="00C613CB">
            <w:pPr>
              <w:pStyle w:val="TableParagraph"/>
              <w:rPr>
                <w:rFonts w:ascii="Times New Roman"/>
                <w:sz w:val="20"/>
              </w:rPr>
            </w:pPr>
          </w:p>
        </w:tc>
        <w:tc>
          <w:tcPr>
            <w:tcW w:w="2048" w:type="dxa"/>
          </w:tcPr>
          <w:p w:rsidR="00C613CB" w:rsidRDefault="00AF031B">
            <w:pPr>
              <w:pStyle w:val="TableParagraph"/>
              <w:spacing w:line="240" w:lineRule="atLeast"/>
              <w:ind w:left="70" w:right="162"/>
              <w:rPr>
                <w:sz w:val="20"/>
              </w:rPr>
            </w:pPr>
            <w:r>
              <w:rPr>
                <w:sz w:val="20"/>
              </w:rPr>
              <w:t>Precio menos descuento:</w:t>
            </w:r>
          </w:p>
        </w:tc>
        <w:tc>
          <w:tcPr>
            <w:tcW w:w="1828" w:type="dxa"/>
          </w:tcPr>
          <w:p w:rsidR="00C613CB" w:rsidRDefault="00AF031B">
            <w:pPr>
              <w:pStyle w:val="TableParagraph"/>
              <w:spacing w:before="68"/>
              <w:ind w:right="63"/>
              <w:jc w:val="right"/>
              <w:rPr>
                <w:b/>
                <w:sz w:val="28"/>
              </w:rPr>
            </w:pPr>
            <w:r>
              <w:rPr>
                <w:b/>
                <w:sz w:val="28"/>
              </w:rPr>
              <w:t>217.300.00</w:t>
            </w:r>
          </w:p>
        </w:tc>
      </w:tr>
      <w:tr w:rsidR="00C613CB">
        <w:trPr>
          <w:trHeight w:val="828"/>
        </w:trPr>
        <w:tc>
          <w:tcPr>
            <w:tcW w:w="585" w:type="dxa"/>
          </w:tcPr>
          <w:p w:rsidR="00C613CB" w:rsidRDefault="00C613CB">
            <w:pPr>
              <w:pStyle w:val="TableParagraph"/>
              <w:rPr>
                <w:rFonts w:ascii="Times New Roman"/>
                <w:sz w:val="20"/>
              </w:rPr>
            </w:pPr>
          </w:p>
        </w:tc>
        <w:tc>
          <w:tcPr>
            <w:tcW w:w="884" w:type="dxa"/>
          </w:tcPr>
          <w:p w:rsidR="00C613CB" w:rsidRDefault="00C613CB">
            <w:pPr>
              <w:pStyle w:val="TableParagraph"/>
              <w:rPr>
                <w:rFonts w:ascii="Times New Roman"/>
                <w:sz w:val="20"/>
              </w:rPr>
            </w:pPr>
          </w:p>
        </w:tc>
        <w:tc>
          <w:tcPr>
            <w:tcW w:w="1033" w:type="dxa"/>
          </w:tcPr>
          <w:p w:rsidR="00C613CB" w:rsidRDefault="00C613CB">
            <w:pPr>
              <w:pStyle w:val="TableParagraph"/>
              <w:rPr>
                <w:rFonts w:ascii="Times New Roman"/>
                <w:sz w:val="20"/>
              </w:rPr>
            </w:pPr>
          </w:p>
        </w:tc>
        <w:tc>
          <w:tcPr>
            <w:tcW w:w="1136" w:type="dxa"/>
          </w:tcPr>
          <w:p w:rsidR="00C613CB" w:rsidRDefault="00C613CB">
            <w:pPr>
              <w:pStyle w:val="TableParagraph"/>
              <w:rPr>
                <w:rFonts w:ascii="Times New Roman"/>
                <w:sz w:val="20"/>
              </w:rPr>
            </w:pPr>
          </w:p>
        </w:tc>
        <w:tc>
          <w:tcPr>
            <w:tcW w:w="6685" w:type="dxa"/>
          </w:tcPr>
          <w:p w:rsidR="00C613CB" w:rsidRDefault="00C613CB">
            <w:pPr>
              <w:pStyle w:val="TableParagraph"/>
              <w:rPr>
                <w:rFonts w:ascii="Times New Roman"/>
                <w:sz w:val="20"/>
              </w:rPr>
            </w:pPr>
          </w:p>
        </w:tc>
        <w:tc>
          <w:tcPr>
            <w:tcW w:w="3876" w:type="dxa"/>
            <w:gridSpan w:val="2"/>
          </w:tcPr>
          <w:p w:rsidR="00C613CB" w:rsidRDefault="00AF031B">
            <w:pPr>
              <w:pStyle w:val="TableParagraph"/>
              <w:ind w:left="70" w:right="94"/>
              <w:rPr>
                <w:b/>
                <w:sz w:val="24"/>
              </w:rPr>
            </w:pPr>
            <w:r>
              <w:rPr>
                <w:b/>
                <w:sz w:val="20"/>
              </w:rPr>
              <w:t>Precio Total Oferta en letras:</w:t>
            </w:r>
            <w:r>
              <w:rPr>
                <w:b/>
                <w:sz w:val="24"/>
              </w:rPr>
              <w:t>DOSCIENTOS DIESICIETE MIL TRESCIENTOS</w:t>
            </w:r>
          </w:p>
        </w:tc>
      </w:tr>
      <w:tr w:rsidR="00C613CB">
        <w:trPr>
          <w:trHeight w:val="2934"/>
        </w:trPr>
        <w:tc>
          <w:tcPr>
            <w:tcW w:w="2502" w:type="dxa"/>
            <w:gridSpan w:val="3"/>
          </w:tcPr>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C613CB">
            <w:pPr>
              <w:pStyle w:val="TableParagraph"/>
              <w:rPr>
                <w:b/>
                <w:sz w:val="20"/>
              </w:rPr>
            </w:pPr>
          </w:p>
          <w:p w:rsidR="00C613CB" w:rsidRDefault="00AF031B">
            <w:pPr>
              <w:pStyle w:val="TableParagraph"/>
              <w:spacing w:before="124"/>
              <w:ind w:left="1002" w:right="998"/>
              <w:jc w:val="center"/>
              <w:rPr>
                <w:sz w:val="20"/>
              </w:rPr>
            </w:pPr>
            <w:r>
              <w:rPr>
                <w:sz w:val="20"/>
              </w:rPr>
              <w:t>Nota:</w:t>
            </w:r>
          </w:p>
        </w:tc>
        <w:tc>
          <w:tcPr>
            <w:tcW w:w="11697" w:type="dxa"/>
            <w:gridSpan w:val="4"/>
          </w:tcPr>
          <w:p w:rsidR="00C613CB" w:rsidRDefault="00AF031B">
            <w:pPr>
              <w:pStyle w:val="TableParagraph"/>
              <w:spacing w:before="4"/>
              <w:ind w:left="70" w:right="57"/>
              <w:jc w:val="both"/>
              <w:rPr>
                <w:sz w:val="20"/>
              </w:rPr>
            </w:pP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as el porcentaje del IVA que</w:t>
            </w:r>
            <w:r>
              <w:rPr>
                <w:spacing w:val="-2"/>
                <w:sz w:val="20"/>
              </w:rPr>
              <w:t xml:space="preserve"> </w:t>
            </w:r>
            <w:r>
              <w:rPr>
                <w:sz w:val="20"/>
              </w:rPr>
              <w:t>aplica</w:t>
            </w:r>
            <w:r>
              <w:rPr>
                <w:spacing w:val="-3"/>
                <w:sz w:val="20"/>
              </w:rPr>
              <w:t xml:space="preserve"> </w:t>
            </w:r>
            <w:r>
              <w:rPr>
                <w:sz w:val="20"/>
              </w:rPr>
              <w:t>al</w:t>
            </w:r>
            <w:r>
              <w:rPr>
                <w:spacing w:val="-5"/>
                <w:sz w:val="20"/>
              </w:rPr>
              <w:t xml:space="preserve"> </w:t>
            </w:r>
            <w:r>
              <w:rPr>
                <w:sz w:val="20"/>
              </w:rPr>
              <w:t>bien</w:t>
            </w:r>
            <w:r>
              <w:rPr>
                <w:spacing w:val="1"/>
                <w:sz w:val="20"/>
              </w:rPr>
              <w:t xml:space="preserve"> </w:t>
            </w:r>
            <w:r>
              <w:rPr>
                <w:sz w:val="20"/>
              </w:rPr>
              <w:t>o</w:t>
            </w:r>
            <w:r>
              <w:rPr>
                <w:spacing w:val="-4"/>
                <w:sz w:val="20"/>
              </w:rPr>
              <w:t xml:space="preserve"> </w:t>
            </w:r>
            <w:r>
              <w:rPr>
                <w:sz w:val="20"/>
              </w:rPr>
              <w:t>servicio</w:t>
            </w:r>
            <w:r>
              <w:rPr>
                <w:spacing w:val="-4"/>
                <w:sz w:val="20"/>
              </w:rPr>
              <w:t xml:space="preserve"> </w:t>
            </w:r>
            <w:r>
              <w:rPr>
                <w:sz w:val="20"/>
              </w:rPr>
              <w:t>a</w:t>
            </w:r>
            <w:r>
              <w:rPr>
                <w:spacing w:val="-3"/>
                <w:sz w:val="20"/>
              </w:rPr>
              <w:t xml:space="preserve"> </w:t>
            </w:r>
            <w:r>
              <w:rPr>
                <w:sz w:val="20"/>
              </w:rPr>
              <w:t>adquirir,</w:t>
            </w:r>
            <w:r>
              <w:rPr>
                <w:spacing w:val="-1"/>
                <w:sz w:val="20"/>
              </w:rPr>
              <w:t xml:space="preserve"> </w:t>
            </w:r>
            <w:r>
              <w:rPr>
                <w:sz w:val="20"/>
              </w:rPr>
              <w:t>según</w:t>
            </w:r>
            <w:r>
              <w:rPr>
                <w:spacing w:val="-4"/>
                <w:sz w:val="20"/>
              </w:rPr>
              <w:t xml:space="preserve"> </w:t>
            </w:r>
            <w:r>
              <w:rPr>
                <w:sz w:val="20"/>
              </w:rPr>
              <w:t>lo establecido</w:t>
            </w:r>
            <w:r>
              <w:rPr>
                <w:spacing w:val="-4"/>
                <w:sz w:val="20"/>
              </w:rPr>
              <w:t xml:space="preserve"> </w:t>
            </w:r>
            <w:r>
              <w:rPr>
                <w:sz w:val="20"/>
              </w:rPr>
              <w:t>en</w:t>
            </w:r>
            <w:r>
              <w:rPr>
                <w:spacing w:val="1"/>
                <w:sz w:val="20"/>
              </w:rPr>
              <w:t xml:space="preserve"> </w:t>
            </w:r>
            <w:r>
              <w:rPr>
                <w:sz w:val="20"/>
              </w:rPr>
              <w:t>la</w:t>
            </w:r>
            <w:r>
              <w:rPr>
                <w:spacing w:val="-3"/>
                <w:sz w:val="20"/>
              </w:rPr>
              <w:t xml:space="preserve"> </w:t>
            </w:r>
            <w:r>
              <w:rPr>
                <w:sz w:val="20"/>
              </w:rPr>
              <w:t>Ley</w:t>
            </w:r>
            <w:r>
              <w:rPr>
                <w:spacing w:val="-1"/>
                <w:sz w:val="20"/>
              </w:rPr>
              <w:t xml:space="preserve"> </w:t>
            </w:r>
            <w:r>
              <w:rPr>
                <w:sz w:val="20"/>
              </w:rPr>
              <w:t>N°</w:t>
            </w:r>
            <w:r>
              <w:rPr>
                <w:spacing w:val="1"/>
                <w:sz w:val="20"/>
              </w:rPr>
              <w:t xml:space="preserve"> </w:t>
            </w:r>
            <w:r>
              <w:rPr>
                <w:sz w:val="20"/>
              </w:rPr>
              <w:t>9635</w:t>
            </w:r>
            <w:r>
              <w:rPr>
                <w:spacing w:val="1"/>
                <w:sz w:val="20"/>
              </w:rPr>
              <w:t xml:space="preserve"> </w:t>
            </w:r>
            <w:r>
              <w:rPr>
                <w:sz w:val="20"/>
              </w:rPr>
              <w:t>-Fortalecimiento</w:t>
            </w:r>
            <w:r>
              <w:rPr>
                <w:spacing w:val="-4"/>
                <w:sz w:val="20"/>
              </w:rPr>
              <w:t xml:space="preserve"> </w:t>
            </w:r>
            <w:r>
              <w:rPr>
                <w:sz w:val="20"/>
              </w:rPr>
              <w:t>de</w:t>
            </w:r>
            <w:r>
              <w:rPr>
                <w:spacing w:val="2"/>
                <w:sz w:val="20"/>
              </w:rPr>
              <w:t xml:space="preserve"> </w:t>
            </w:r>
            <w:r>
              <w:rPr>
                <w:sz w:val="20"/>
              </w:rPr>
              <w:t>las</w:t>
            </w:r>
            <w:r>
              <w:rPr>
                <w:spacing w:val="-1"/>
                <w:sz w:val="20"/>
              </w:rPr>
              <w:t xml:space="preserve"> </w:t>
            </w:r>
            <w:r>
              <w:rPr>
                <w:sz w:val="20"/>
              </w:rPr>
              <w:t>finanzas</w:t>
            </w:r>
            <w:r>
              <w:rPr>
                <w:spacing w:val="-1"/>
                <w:sz w:val="20"/>
              </w:rPr>
              <w:t xml:space="preserve"> </w:t>
            </w:r>
            <w:r>
              <w:rPr>
                <w:sz w:val="20"/>
              </w:rPr>
              <w:t>públicas</w:t>
            </w:r>
            <w:r>
              <w:rPr>
                <w:spacing w:val="-1"/>
                <w:sz w:val="20"/>
              </w:rPr>
              <w:t xml:space="preserve"> </w:t>
            </w:r>
            <w:r>
              <w:rPr>
                <w:sz w:val="20"/>
              </w:rPr>
              <w:t>y</w:t>
            </w:r>
            <w:r>
              <w:rPr>
                <w:spacing w:val="-1"/>
                <w:sz w:val="20"/>
              </w:rPr>
              <w:t xml:space="preserve"> </w:t>
            </w:r>
            <w:r>
              <w:rPr>
                <w:sz w:val="20"/>
              </w:rPr>
              <w:t>su</w:t>
            </w:r>
            <w:r>
              <w:rPr>
                <w:spacing w:val="-4"/>
                <w:sz w:val="20"/>
              </w:rPr>
              <w:t xml:space="preserve"> </w:t>
            </w:r>
            <w:r>
              <w:rPr>
                <w:sz w:val="20"/>
              </w:rPr>
              <w:t>reglamento.</w:t>
            </w:r>
          </w:p>
          <w:p w:rsidR="00C613CB" w:rsidRDefault="00C613CB">
            <w:pPr>
              <w:pStyle w:val="TableParagraph"/>
              <w:rPr>
                <w:b/>
                <w:sz w:val="20"/>
              </w:rPr>
            </w:pPr>
          </w:p>
          <w:p w:rsidR="00C613CB" w:rsidRDefault="00AF031B">
            <w:pPr>
              <w:pStyle w:val="TableParagraph"/>
              <w:ind w:left="70" w:right="57"/>
              <w:jc w:val="both"/>
              <w:rPr>
                <w:sz w:val="20"/>
              </w:rPr>
            </w:pPr>
            <w:r>
              <w:rPr>
                <w:sz w:val="20"/>
              </w:rPr>
              <w:t>En virtud de lo anterior, el oferente debe considerar que cuando se incorpore el precio en la columna “Precio Unitario ofrecido incluye IVA” este ya debe considerar el porcentaje del impuesto al valor agregado que se detalló en la columna denominada “Porce</w:t>
            </w:r>
            <w:r>
              <w:rPr>
                <w:sz w:val="20"/>
              </w:rPr>
              <w:t>ntaje de IVA a aplicar”; por lo tanto, el precio total que se debe incorporar en la columna “Precio Total Ofrecido Incluye IVA” debe corresponder al resultado de multiplicar la cantidad ofertada por el precio unitario incorporado en la columna “Precio Unit</w:t>
            </w:r>
            <w:r>
              <w:rPr>
                <w:sz w:val="20"/>
              </w:rPr>
              <w:t>ario ofrecido incluye IVA”.</w:t>
            </w:r>
          </w:p>
          <w:p w:rsidR="00C613CB" w:rsidRDefault="00C613CB">
            <w:pPr>
              <w:pStyle w:val="TableParagraph"/>
              <w:rPr>
                <w:b/>
                <w:sz w:val="20"/>
              </w:rPr>
            </w:pPr>
          </w:p>
          <w:p w:rsidR="00C613CB" w:rsidRDefault="00AF031B">
            <w:pPr>
              <w:pStyle w:val="TableParagraph"/>
              <w:ind w:left="70" w:right="60"/>
              <w:jc w:val="both"/>
              <w:rPr>
                <w:sz w:val="20"/>
              </w:rPr>
            </w:pPr>
            <w:r>
              <w:rPr>
                <w:sz w:val="20"/>
              </w:rPr>
              <w:t>Si el oferente pertenece al régimen de tributación simplificada, de previo a completar el cuadro económico, debe dirigirse a la cláusula 5.1.6 Régimen de Tributación Simplificada para que disponga de mayor información al respec</w:t>
            </w:r>
            <w:r>
              <w:rPr>
                <w:sz w:val="20"/>
              </w:rPr>
              <w:t>to.</w:t>
            </w:r>
          </w:p>
        </w:tc>
      </w:tr>
    </w:tbl>
    <w:p w:rsidR="00C613CB" w:rsidRDefault="00C613CB">
      <w:pPr>
        <w:jc w:val="both"/>
        <w:rPr>
          <w:sz w:val="20"/>
        </w:rPr>
        <w:sectPr w:rsidR="00C613CB">
          <w:pgSz w:w="15840" w:h="12240" w:orient="landscape"/>
          <w:pgMar w:top="1940" w:right="620" w:bottom="1160" w:left="780" w:header="49" w:footer="963" w:gutter="0"/>
          <w:cols w:space="720"/>
        </w:sectPr>
      </w:pPr>
    </w:p>
    <w:p w:rsidR="00C613CB" w:rsidRDefault="00C613CB">
      <w:pPr>
        <w:pStyle w:val="Textoindependiente"/>
        <w:spacing w:before="5"/>
        <w:rPr>
          <w:b/>
          <w:sz w:val="9"/>
        </w:rPr>
      </w:pPr>
    </w:p>
    <w:p w:rsidR="00C613CB" w:rsidRDefault="00F45FE7">
      <w:pPr>
        <w:pStyle w:val="Prrafodelista"/>
        <w:numPr>
          <w:ilvl w:val="1"/>
          <w:numId w:val="6"/>
        </w:numPr>
        <w:tabs>
          <w:tab w:val="left" w:pos="1429"/>
        </w:tabs>
        <w:spacing w:before="60"/>
        <w:ind w:hanging="297"/>
        <w:rPr>
          <w:b/>
          <w:sz w:val="20"/>
        </w:rPr>
      </w:pPr>
      <w:r>
        <w:rPr>
          <w:noProof/>
          <w:lang w:val="es-CR" w:eastAsia="es-CR"/>
        </w:rPr>
        <mc:AlternateContent>
          <mc:Choice Requires="wps">
            <w:drawing>
              <wp:anchor distT="0" distB="0" distL="114300" distR="114300" simplePos="0" relativeHeight="486926848" behindDoc="1" locked="0" layoutInCell="1" allowOverlap="1">
                <wp:simplePos x="0" y="0"/>
                <wp:positionH relativeFrom="page">
                  <wp:posOffset>0</wp:posOffset>
                </wp:positionH>
                <wp:positionV relativeFrom="paragraph">
                  <wp:posOffset>80010</wp:posOffset>
                </wp:positionV>
                <wp:extent cx="7289800" cy="6350"/>
                <wp:effectExtent l="0" t="0" r="0" b="0"/>
                <wp:wrapNone/>
                <wp:docPr id="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B34F" id="Line 16" o:spid="_x0000_s1026" style="position:absolute;z-index:-163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3pt" to="5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CPJAIAAEY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" strokecolor="blue" strokeweight=".26mm">
                <w10:wrap anchorx="page"/>
              </v:line>
            </w:pict>
          </mc:Fallback>
        </mc:AlternateContent>
      </w:r>
      <w:r w:rsidR="00AF031B">
        <w:rPr>
          <w:b/>
          <w:sz w:val="20"/>
        </w:rPr>
        <w:t>Precio en la oferta</w:t>
      </w:r>
    </w:p>
    <w:p w:rsidR="00C613CB" w:rsidRDefault="00C613CB">
      <w:pPr>
        <w:pStyle w:val="Textoindependiente"/>
        <w:rPr>
          <w:b/>
        </w:rPr>
      </w:pPr>
    </w:p>
    <w:p w:rsidR="00C613CB" w:rsidRDefault="00AF031B">
      <w:pPr>
        <w:pStyle w:val="Textoindependiente"/>
        <w:ind w:left="1132"/>
      </w:pPr>
      <w:r>
        <w:t>A la hora de incluir el precio en la oferta, deberá considerar lo siguiente:</w:t>
      </w:r>
    </w:p>
    <w:p w:rsidR="00C613CB" w:rsidRDefault="00C613CB">
      <w:pPr>
        <w:pStyle w:val="Textoindependiente"/>
        <w:spacing w:before="10"/>
        <w:rPr>
          <w:sz w:val="19"/>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1"/>
      </w:tblGrid>
      <w:tr w:rsidR="00C613CB">
        <w:trPr>
          <w:trHeight w:val="246"/>
        </w:trPr>
        <w:tc>
          <w:tcPr>
            <w:tcW w:w="10771" w:type="dxa"/>
          </w:tcPr>
          <w:p w:rsidR="00C613CB" w:rsidRDefault="00AF031B">
            <w:pPr>
              <w:pStyle w:val="TableParagraph"/>
              <w:spacing w:before="4" w:line="222" w:lineRule="exact"/>
              <w:ind w:left="111"/>
              <w:rPr>
                <w:sz w:val="20"/>
              </w:rPr>
            </w:pPr>
            <w:r>
              <w:rPr>
                <w:b/>
                <w:sz w:val="20"/>
              </w:rPr>
              <w:t xml:space="preserve">5.1.1 </w:t>
            </w:r>
            <w:r>
              <w:rPr>
                <w:sz w:val="20"/>
              </w:rPr>
              <w:t>El o la oferente debe cotizar en un solo tipo de moneda sea nacional o extranjera.</w:t>
            </w:r>
          </w:p>
        </w:tc>
      </w:tr>
      <w:tr w:rsidR="00C613CB">
        <w:trPr>
          <w:trHeight w:val="486"/>
        </w:trPr>
        <w:tc>
          <w:tcPr>
            <w:tcW w:w="10771" w:type="dxa"/>
          </w:tcPr>
          <w:p w:rsidR="00C613CB" w:rsidRDefault="00AF031B">
            <w:pPr>
              <w:pStyle w:val="TableParagraph"/>
              <w:spacing w:line="240" w:lineRule="atLeast"/>
              <w:ind w:left="111"/>
              <w:rPr>
                <w:sz w:val="20"/>
              </w:rPr>
            </w:pPr>
            <w:r>
              <w:rPr>
                <w:b/>
                <w:sz w:val="20"/>
              </w:rPr>
              <w:t xml:space="preserve">5.1.2 </w:t>
            </w:r>
            <w:r>
              <w:rPr>
                <w:sz w:val="20"/>
              </w:rPr>
              <w:t>Los precios cotizados en dólares deberán detallar solamente dos decimales, en caso de ofertar con cuatro decimales se truncará a 2 decimales sin redondear.</w:t>
            </w:r>
          </w:p>
        </w:tc>
      </w:tr>
      <w:tr w:rsidR="00C613CB">
        <w:trPr>
          <w:trHeight w:val="488"/>
        </w:trPr>
        <w:tc>
          <w:tcPr>
            <w:tcW w:w="10771" w:type="dxa"/>
          </w:tcPr>
          <w:p w:rsidR="00C613CB" w:rsidRDefault="00AF031B">
            <w:pPr>
              <w:pStyle w:val="TableParagraph"/>
              <w:spacing w:before="2" w:line="240" w:lineRule="atLeast"/>
              <w:ind w:left="111"/>
              <w:rPr>
                <w:sz w:val="20"/>
              </w:rPr>
            </w:pPr>
            <w:r>
              <w:rPr>
                <w:b/>
                <w:sz w:val="20"/>
              </w:rPr>
              <w:t xml:space="preserve">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rsidR="00C613CB">
        <w:trPr>
          <w:trHeight w:val="238"/>
        </w:trPr>
        <w:tc>
          <w:tcPr>
            <w:tcW w:w="10771" w:type="dxa"/>
          </w:tcPr>
          <w:p w:rsidR="00C613CB" w:rsidRDefault="00AF031B">
            <w:pPr>
              <w:pStyle w:val="TableParagraph"/>
              <w:spacing w:line="219" w:lineRule="exact"/>
              <w:ind w:left="111"/>
              <w:rPr>
                <w:sz w:val="20"/>
              </w:rPr>
            </w:pPr>
            <w:r>
              <w:rPr>
                <w:b/>
                <w:sz w:val="20"/>
              </w:rPr>
              <w:t xml:space="preserve">5.1.4 </w:t>
            </w:r>
            <w:r>
              <w:rPr>
                <w:sz w:val="20"/>
              </w:rPr>
              <w:t>En el caso de existir descuentos, estos deben aplicarse de forma independiente, es decir en cada línea cotizada</w:t>
            </w:r>
          </w:p>
        </w:tc>
      </w:tr>
      <w:tr w:rsidR="00C613CB">
        <w:trPr>
          <w:trHeight w:val="490"/>
        </w:trPr>
        <w:tc>
          <w:tcPr>
            <w:tcW w:w="10771" w:type="dxa"/>
          </w:tcPr>
          <w:p w:rsidR="00C613CB" w:rsidRDefault="00AF031B">
            <w:pPr>
              <w:pStyle w:val="TableParagraph"/>
              <w:spacing w:before="4" w:line="240" w:lineRule="atLeast"/>
              <w:ind w:left="111"/>
              <w:rPr>
                <w:sz w:val="20"/>
              </w:rPr>
            </w:pPr>
            <w:r>
              <w:rPr>
                <w:b/>
                <w:sz w:val="20"/>
              </w:rPr>
              <w:t xml:space="preserve">5.1.5 </w:t>
            </w:r>
            <w:r>
              <w:rPr>
                <w:sz w:val="20"/>
              </w:rPr>
              <w:t xml:space="preserve">La oferta se debe confeccionar con el impuesto de valor agregado para los bienes o servicios que se adquieran en esta contratación, esto </w:t>
            </w:r>
            <w:r>
              <w:rPr>
                <w:sz w:val="20"/>
              </w:rPr>
              <w:t>de conformidad con la Ley N° 9635 -Fortalecimiento de las finanzas públicas.</w:t>
            </w:r>
          </w:p>
        </w:tc>
      </w:tr>
      <w:tr w:rsidR="00C613CB">
        <w:trPr>
          <w:trHeight w:val="5861"/>
        </w:trPr>
        <w:tc>
          <w:tcPr>
            <w:tcW w:w="10771" w:type="dxa"/>
          </w:tcPr>
          <w:p w:rsidR="00C613CB" w:rsidRDefault="00AF031B">
            <w:pPr>
              <w:pStyle w:val="TableParagraph"/>
              <w:spacing w:line="242" w:lineRule="exact"/>
              <w:ind w:left="111"/>
              <w:rPr>
                <w:b/>
                <w:sz w:val="20"/>
              </w:rPr>
            </w:pPr>
            <w:r>
              <w:rPr>
                <w:b/>
                <w:sz w:val="20"/>
              </w:rPr>
              <w:t>5.1.6 Régimen de Tributación Simplificada</w:t>
            </w:r>
          </w:p>
          <w:p w:rsidR="00C613CB" w:rsidRDefault="00C613CB">
            <w:pPr>
              <w:pStyle w:val="TableParagraph"/>
              <w:rPr>
                <w:sz w:val="20"/>
              </w:rPr>
            </w:pPr>
          </w:p>
          <w:p w:rsidR="00C613CB" w:rsidRDefault="00AF031B">
            <w:pPr>
              <w:pStyle w:val="TableParagraph"/>
              <w:ind w:left="111" w:right="99"/>
              <w:jc w:val="both"/>
              <w:rPr>
                <w:sz w:val="20"/>
              </w:rPr>
            </w:pPr>
            <w:r>
              <w:rPr>
                <w:sz w:val="20"/>
              </w:rPr>
              <w:t xml:space="preserve">El artículo 29 de la Ley N° 9635 denominada Ley de Fortalecimiento de las Finanzas Públicas, y el artículo 41, inciso 7, literal a), del Reglamento de la Ley del Impuesto sobre el Valor Agregado (Decreto Ejecutivo 41779), establecen que los contribuyentes </w:t>
            </w:r>
            <w:r>
              <w:rPr>
                <w:sz w:val="20"/>
              </w:rPr>
              <w:t>sometidos al Régimen de Tributación Simplificada, están exceptuados de la aplicación de la retención del impuesto del valor agregado.</w:t>
            </w:r>
          </w:p>
          <w:p w:rsidR="00C613CB" w:rsidRDefault="00C613CB">
            <w:pPr>
              <w:pStyle w:val="TableParagraph"/>
              <w:spacing w:before="3"/>
              <w:rPr>
                <w:sz w:val="20"/>
              </w:rPr>
            </w:pPr>
          </w:p>
          <w:p w:rsidR="00C613CB" w:rsidRDefault="00AF031B">
            <w:pPr>
              <w:pStyle w:val="TableParagraph"/>
              <w:ind w:left="111" w:right="108"/>
              <w:jc w:val="both"/>
              <w:rPr>
                <w:sz w:val="20"/>
              </w:rPr>
            </w:pPr>
            <w:r>
              <w:rPr>
                <w:sz w:val="20"/>
              </w:rPr>
              <w:t xml:space="preserve">El Ministerio de Hacienda señala que: “El régimen de Tributación Simplificada constituye una opción de acceso voluntario </w:t>
            </w:r>
            <w:r>
              <w:rPr>
                <w:sz w:val="20"/>
              </w:rPr>
              <w:t>y sencillo para que los pequeños contribuyentes cumplan con los deberes tributarios, simplificando sus obligaciones y su contabilidad. La inscripción bajo este régimen es voluntaria”.</w:t>
            </w:r>
          </w:p>
          <w:p w:rsidR="00C613CB" w:rsidRDefault="00C613CB">
            <w:pPr>
              <w:pStyle w:val="TableParagraph"/>
              <w:rPr>
                <w:sz w:val="20"/>
              </w:rPr>
            </w:pPr>
          </w:p>
          <w:p w:rsidR="00C613CB" w:rsidRDefault="00AF031B">
            <w:pPr>
              <w:pStyle w:val="TableParagraph"/>
              <w:ind w:left="111" w:right="91"/>
              <w:jc w:val="both"/>
              <w:rPr>
                <w:sz w:val="20"/>
              </w:rPr>
            </w:pPr>
            <w:r>
              <w:rPr>
                <w:sz w:val="20"/>
              </w:rPr>
              <w:t>Sin embargo, para una evaluación de las ofertas en igualdad de condicio</w:t>
            </w:r>
            <w:r>
              <w:rPr>
                <w:sz w:val="20"/>
              </w:rPr>
              <w:t xml:space="preserve">nes entre los oferentes, en el caso de que algún interesado en presentar su oferta pertenezca a este régimen, deberá considerar en su oferta que </w:t>
            </w:r>
            <w:r>
              <w:rPr>
                <w:b/>
                <w:sz w:val="20"/>
              </w:rPr>
              <w:t xml:space="preserve">a la hora de registrar el precio unitario deberá incluir sin excepción el IVA </w:t>
            </w:r>
            <w:r>
              <w:rPr>
                <w:sz w:val="20"/>
              </w:rPr>
              <w:t>que le corresponde a la(s) línea(</w:t>
            </w:r>
            <w:r>
              <w:rPr>
                <w:sz w:val="20"/>
              </w:rPr>
              <w:t>s) a ofertar, esto para efecto de la evaluación de las ofertas.</w:t>
            </w:r>
          </w:p>
          <w:p w:rsidR="00C613CB" w:rsidRDefault="00C613CB">
            <w:pPr>
              <w:pStyle w:val="TableParagraph"/>
              <w:spacing w:before="11"/>
              <w:rPr>
                <w:sz w:val="19"/>
              </w:rPr>
            </w:pPr>
          </w:p>
          <w:p w:rsidR="00C613CB" w:rsidRDefault="00AF031B">
            <w:pPr>
              <w:pStyle w:val="TableParagraph"/>
              <w:spacing w:before="1"/>
              <w:ind w:left="111" w:right="101"/>
              <w:jc w:val="both"/>
              <w:rPr>
                <w:sz w:val="20"/>
              </w:rPr>
            </w:pPr>
            <w:r>
              <w:rPr>
                <w:sz w:val="20"/>
              </w:rPr>
              <w:t xml:space="preserve">Es importante aclarar que en caso de que el adjudicatario SI ostente la condición de pertenecer al Régimen de Tributación Simplificado, se le descontará el monto correspondiente al % del IVA </w:t>
            </w:r>
            <w:r>
              <w:rPr>
                <w:sz w:val="20"/>
              </w:rPr>
              <w:t>para cada una de la(s) línea(s) en las que resulte adjudicatario(a) al momento de emitir el pedido.</w:t>
            </w:r>
          </w:p>
          <w:p w:rsidR="00C613CB" w:rsidRDefault="00C613CB">
            <w:pPr>
              <w:pStyle w:val="TableParagraph"/>
              <w:spacing w:before="12"/>
              <w:rPr>
                <w:sz w:val="19"/>
              </w:rPr>
            </w:pPr>
          </w:p>
          <w:p w:rsidR="00C613CB" w:rsidRDefault="00AF031B">
            <w:pPr>
              <w:pStyle w:val="TableParagraph"/>
              <w:ind w:left="111" w:right="102"/>
              <w:jc w:val="both"/>
              <w:rPr>
                <w:sz w:val="20"/>
              </w:rPr>
            </w:pPr>
            <w:r>
              <w:rPr>
                <w:sz w:val="20"/>
              </w:rPr>
              <w:t>Además, es de señalar que esta Proveeduría realizará consulta por medio de la página web del Ministerio de Hacienda,</w:t>
            </w:r>
            <w:hyperlink r:id="rId22">
              <w:r>
                <w:rPr>
                  <w:sz w:val="20"/>
                </w:rPr>
                <w:t xml:space="preserve"> (</w:t>
              </w:r>
              <w:r>
                <w:rPr>
                  <w:color w:val="0000FF"/>
                  <w:sz w:val="20"/>
                  <w:u w:val="single" w:color="0000FF"/>
                </w:rPr>
                <w:t>https://www.hacienda.go.cr/</w:t>
              </w:r>
              <w:r>
                <w:rPr>
                  <w:sz w:val="20"/>
                </w:rPr>
                <w:t xml:space="preserve">, </w:t>
              </w:r>
            </w:hyperlink>
            <w:r>
              <w:rPr>
                <w:sz w:val="20"/>
              </w:rPr>
              <w:t>apartado Situación Tributaria – Obligaciones Tributarias) para determinar si el oferente pertenece o no al Régimen de Simplificado.</w:t>
            </w:r>
          </w:p>
        </w:tc>
      </w:tr>
    </w:tbl>
    <w:p w:rsidR="00C613CB" w:rsidRDefault="00C613CB">
      <w:pPr>
        <w:pStyle w:val="Textoindependiente"/>
      </w:pPr>
    </w:p>
    <w:p w:rsidR="00C613CB" w:rsidRDefault="00C613CB">
      <w:pPr>
        <w:pStyle w:val="Textoindependiente"/>
        <w:spacing w:before="1"/>
      </w:pPr>
    </w:p>
    <w:p w:rsidR="00C613CB" w:rsidRDefault="00AF031B">
      <w:pPr>
        <w:pStyle w:val="Ttulo2"/>
        <w:numPr>
          <w:ilvl w:val="1"/>
          <w:numId w:val="6"/>
        </w:numPr>
        <w:tabs>
          <w:tab w:val="left" w:pos="1433"/>
        </w:tabs>
        <w:ind w:left="1432" w:hanging="301"/>
      </w:pPr>
      <w:r>
        <w:t>En el caso de requerir exoneración de impuest</w:t>
      </w:r>
      <w:r>
        <w:t>os de</w:t>
      </w:r>
      <w:r>
        <w:rPr>
          <w:spacing w:val="-12"/>
        </w:rPr>
        <w:t xml:space="preserve"> </w:t>
      </w:r>
      <w:r>
        <w:t>nacionalización</w:t>
      </w:r>
    </w:p>
    <w:p w:rsidR="00C613CB" w:rsidRDefault="00C613CB">
      <w:pPr>
        <w:sectPr w:rsidR="00C613CB">
          <w:headerReference w:type="default" r:id="rId23"/>
          <w:footerReference w:type="default" r:id="rId24"/>
          <w:pgSz w:w="12240" w:h="15840"/>
          <w:pgMar w:top="1660" w:right="480" w:bottom="1120" w:left="0" w:header="38" w:footer="936" w:gutter="0"/>
          <w:pgNumType w:start="7"/>
          <w:cols w:space="720"/>
        </w:sectPr>
      </w:pPr>
    </w:p>
    <w:p w:rsidR="00C613CB" w:rsidRDefault="00C613CB">
      <w:pPr>
        <w:pStyle w:val="Textoindependiente"/>
        <w:spacing w:before="1"/>
        <w:rPr>
          <w:b/>
          <w:sz w:val="10"/>
        </w:rPr>
      </w:pPr>
    </w:p>
    <w:p w:rsidR="00C613CB" w:rsidRDefault="00F45FE7">
      <w:pPr>
        <w:pStyle w:val="Textoindependiente"/>
        <w:tabs>
          <w:tab w:val="left" w:pos="3447"/>
        </w:tabs>
        <w:spacing w:before="60"/>
        <w:ind w:left="972"/>
      </w:pPr>
      <w:r>
        <w:rPr>
          <w:noProof/>
          <w:lang w:val="es-CR" w:eastAsia="es-CR"/>
        </w:rPr>
        <mc:AlternateContent>
          <mc:Choice Requires="wpg">
            <w:drawing>
              <wp:anchor distT="0" distB="0" distL="114300" distR="114300" simplePos="0" relativeHeight="486927360" behindDoc="1" locked="0" layoutInCell="1" allowOverlap="1">
                <wp:simplePos x="0" y="0"/>
                <wp:positionH relativeFrom="page">
                  <wp:posOffset>-4445</wp:posOffset>
                </wp:positionH>
                <wp:positionV relativeFrom="paragraph">
                  <wp:posOffset>31750</wp:posOffset>
                </wp:positionV>
                <wp:extent cx="7299325" cy="2863850"/>
                <wp:effectExtent l="0" t="0" r="0" b="0"/>
                <wp:wrapNone/>
                <wp:docPr id="3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2863850"/>
                          <a:chOff x="-7" y="50"/>
                          <a:chExt cx="11495" cy="4510"/>
                        </a:xfrm>
                      </wpg:grpSpPr>
                      <wps:wsp>
                        <wps:cNvPr id="39" name="Line 15"/>
                        <wps:cNvCnPr>
                          <a:cxnSpLocks noChangeShapeType="1"/>
                        </wps:cNvCnPr>
                        <wps:spPr bwMode="auto">
                          <a:xfrm>
                            <a:off x="0" y="118"/>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0" name="AutoShape 14"/>
                        <wps:cNvSpPr>
                          <a:spLocks/>
                        </wps:cNvSpPr>
                        <wps:spPr bwMode="auto">
                          <a:xfrm>
                            <a:off x="860" y="50"/>
                            <a:ext cx="10516" cy="4510"/>
                          </a:xfrm>
                          <a:custGeom>
                            <a:avLst/>
                            <a:gdLst>
                              <a:gd name="T0" fmla="+- 0 11368 860"/>
                              <a:gd name="T1" fmla="*/ T0 w 10516"/>
                              <a:gd name="T2" fmla="+- 0 51 50"/>
                              <a:gd name="T3" fmla="*/ 51 h 4510"/>
                              <a:gd name="T4" fmla="+- 0 869 860"/>
                              <a:gd name="T5" fmla="*/ T4 w 10516"/>
                              <a:gd name="T6" fmla="+- 0 51 50"/>
                              <a:gd name="T7" fmla="*/ 51 h 4510"/>
                              <a:gd name="T8" fmla="+- 0 869 860"/>
                              <a:gd name="T9" fmla="*/ T8 w 10516"/>
                              <a:gd name="T10" fmla="+- 0 50 50"/>
                              <a:gd name="T11" fmla="*/ 50 h 4510"/>
                              <a:gd name="T12" fmla="+- 0 860 860"/>
                              <a:gd name="T13" fmla="*/ T12 w 10516"/>
                              <a:gd name="T14" fmla="+- 0 50 50"/>
                              <a:gd name="T15" fmla="*/ 50 h 4510"/>
                              <a:gd name="T16" fmla="+- 0 860 860"/>
                              <a:gd name="T17" fmla="*/ T16 w 10516"/>
                              <a:gd name="T18" fmla="+- 0 4560 50"/>
                              <a:gd name="T19" fmla="*/ 4560 h 4510"/>
                              <a:gd name="T20" fmla="+- 0 869 860"/>
                              <a:gd name="T21" fmla="*/ T20 w 10516"/>
                              <a:gd name="T22" fmla="+- 0 4560 50"/>
                              <a:gd name="T23" fmla="*/ 4560 h 4510"/>
                              <a:gd name="T24" fmla="+- 0 11368 860"/>
                              <a:gd name="T25" fmla="*/ T24 w 10516"/>
                              <a:gd name="T26" fmla="+- 0 4560 50"/>
                              <a:gd name="T27" fmla="*/ 4560 h 4510"/>
                              <a:gd name="T28" fmla="+- 0 11368 860"/>
                              <a:gd name="T29" fmla="*/ T28 w 10516"/>
                              <a:gd name="T30" fmla="+- 0 4552 50"/>
                              <a:gd name="T31" fmla="*/ 4552 h 4510"/>
                              <a:gd name="T32" fmla="+- 0 869 860"/>
                              <a:gd name="T33" fmla="*/ T32 w 10516"/>
                              <a:gd name="T34" fmla="+- 0 4552 50"/>
                              <a:gd name="T35" fmla="*/ 4552 h 4510"/>
                              <a:gd name="T36" fmla="+- 0 869 860"/>
                              <a:gd name="T37" fmla="*/ T36 w 10516"/>
                              <a:gd name="T38" fmla="+- 0 59 50"/>
                              <a:gd name="T39" fmla="*/ 59 h 4510"/>
                              <a:gd name="T40" fmla="+- 0 11368 860"/>
                              <a:gd name="T41" fmla="*/ T40 w 10516"/>
                              <a:gd name="T42" fmla="+- 0 59 50"/>
                              <a:gd name="T43" fmla="*/ 59 h 4510"/>
                              <a:gd name="T44" fmla="+- 0 11368 860"/>
                              <a:gd name="T45" fmla="*/ T44 w 10516"/>
                              <a:gd name="T46" fmla="+- 0 51 50"/>
                              <a:gd name="T47" fmla="*/ 51 h 4510"/>
                              <a:gd name="T48" fmla="+- 0 11376 860"/>
                              <a:gd name="T49" fmla="*/ T48 w 10516"/>
                              <a:gd name="T50" fmla="+- 0 50 50"/>
                              <a:gd name="T51" fmla="*/ 50 h 4510"/>
                              <a:gd name="T52" fmla="+- 0 11368 860"/>
                              <a:gd name="T53" fmla="*/ T52 w 10516"/>
                              <a:gd name="T54" fmla="+- 0 50 50"/>
                              <a:gd name="T55" fmla="*/ 50 h 4510"/>
                              <a:gd name="T56" fmla="+- 0 11368 860"/>
                              <a:gd name="T57" fmla="*/ T56 w 10516"/>
                              <a:gd name="T58" fmla="+- 0 4560 50"/>
                              <a:gd name="T59" fmla="*/ 4560 h 4510"/>
                              <a:gd name="T60" fmla="+- 0 11376 860"/>
                              <a:gd name="T61" fmla="*/ T60 w 10516"/>
                              <a:gd name="T62" fmla="+- 0 4560 50"/>
                              <a:gd name="T63" fmla="*/ 4560 h 4510"/>
                              <a:gd name="T64" fmla="+- 0 11376 860"/>
                              <a:gd name="T65" fmla="*/ T64 w 10516"/>
                              <a:gd name="T66" fmla="+- 0 50 50"/>
                              <a:gd name="T67" fmla="*/ 50 h 4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16" h="4510">
                                <a:moveTo>
                                  <a:pt x="10508" y="1"/>
                                </a:moveTo>
                                <a:lnTo>
                                  <a:pt x="9" y="1"/>
                                </a:lnTo>
                                <a:lnTo>
                                  <a:pt x="9" y="0"/>
                                </a:lnTo>
                                <a:lnTo>
                                  <a:pt x="0" y="0"/>
                                </a:lnTo>
                                <a:lnTo>
                                  <a:pt x="0" y="4510"/>
                                </a:lnTo>
                                <a:lnTo>
                                  <a:pt x="9" y="4510"/>
                                </a:lnTo>
                                <a:lnTo>
                                  <a:pt x="10508" y="4510"/>
                                </a:lnTo>
                                <a:lnTo>
                                  <a:pt x="10508" y="4502"/>
                                </a:lnTo>
                                <a:lnTo>
                                  <a:pt x="9" y="4502"/>
                                </a:lnTo>
                                <a:lnTo>
                                  <a:pt x="9" y="9"/>
                                </a:lnTo>
                                <a:lnTo>
                                  <a:pt x="10508" y="9"/>
                                </a:lnTo>
                                <a:lnTo>
                                  <a:pt x="10508" y="1"/>
                                </a:lnTo>
                                <a:close/>
                                <a:moveTo>
                                  <a:pt x="10516" y="0"/>
                                </a:moveTo>
                                <a:lnTo>
                                  <a:pt x="10508" y="0"/>
                                </a:lnTo>
                                <a:lnTo>
                                  <a:pt x="10508" y="4510"/>
                                </a:lnTo>
                                <a:lnTo>
                                  <a:pt x="10516" y="4510"/>
                                </a:lnTo>
                                <a:lnTo>
                                  <a:pt x="105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20281" id="Group 13" o:spid="_x0000_s1026" style="position:absolute;margin-left:-.35pt;margin-top:2.5pt;width:574.75pt;height:225.5pt;z-index:-16389120;mso-position-horizontal-relative:page" coordorigin="-7,50" coordsize="11495,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">
                <v:line id="Line 15" o:spid="_x0000_s1027" style="position:absolute;visibility:visible;mso-wrap-style:square" from="0,118" to="11480,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TpLMUAAADbAAAADwAAAGRycy9kb3ducmV2LnhtbESPT2vCQBTE74LfYXlCb7qxhaKpmyCK&#10;xUvBf4H29pp9boLZt2l2q/HbdwuFHoeZ+Q2zyHvbiCt1vnasYDpJQBCXTtdsFJyOm/EMhA/IGhvH&#10;pOBOHvJsOFhgqt2N93Q9BCMihH2KCqoQ2lRKX1Zk0U9cSxy9s+sshig7I3WHtwi3jXxMkmdpsea4&#10;UGFLq4rKy+HbKjg2ppDJZdOvv4r3rX0zy4/Xz51SD6N++QIiUB/+w3/trVbwNIffL/EH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TpLMUAAADbAAAADwAAAAAAAAAA&#10;AAAAAAChAgAAZHJzL2Rvd25yZXYueG1sUEsFBgAAAAAEAAQA+QAAAJMDAAAAAA==&#10;" strokecolor="blue" strokeweight=".26mm"/>
                <v:shape id="AutoShape 14" o:spid="_x0000_s1028" style="position:absolute;left:860;top:50;width:10516;height:4510;visibility:visible;mso-wrap-style:square;v-text-anchor:top" coordsize="10516,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b8A&#10;AADbAAAADwAAAGRycy9kb3ducmV2LnhtbERPzYrCMBC+C75DGMGLrOmKiFSj6C6CnkTdBxiTMS02&#10;k9pktbtPbw6Cx4/vf75sXSXu1ITSs4LPYQaCWHtTslXwc9p8TEGEiGyw8kwK/ijActHtzDE3/sEH&#10;uh+jFSmEQ44KihjrXMqgC3IYhr4mTtzFNw5jgo2VpsFHCneVHGXZRDosOTUUWNNXQfp6/HUK/ne3&#10;8mzteB+dRKtX65MeTL6V6vfa1QxEpDa+xS/31igYp/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GD5RvwAAANsAAAAPAAAAAAAAAAAAAAAAAJgCAABkcnMvZG93bnJl&#10;di54bWxQSwUGAAAAAAQABAD1AAAAhAMAAAAA&#10;" path="m10508,1l9,1,9,,,,,4510r9,l10508,4510r,-8l9,4502,9,9r10499,l10508,1xm10516,r-8,l10508,4510r8,l10516,xe" fillcolor="black" stroked="f">
                  <v:path arrowok="t" o:connecttype="custom" o:connectlocs="10508,51;9,51;9,50;0,50;0,4560;9,4560;10508,4560;10508,4552;9,4552;9,59;10508,59;10508,51;10516,50;10508,50;10508,4560;10516,4560;10516,50" o:connectangles="0,0,0,0,0,0,0,0,0,0,0,0,0,0,0,0,0"/>
                </v:shape>
                <w10:wrap anchorx="page"/>
              </v:group>
            </w:pict>
          </mc:Fallback>
        </mc:AlternateContent>
      </w:r>
      <w:r w:rsidR="00AF031B">
        <w:t>Marque con una X:  Si</w:t>
      </w:r>
      <w:r w:rsidR="00AF031B">
        <w:rPr>
          <w:spacing w:val="-7"/>
        </w:rPr>
        <w:t xml:space="preserve"> </w:t>
      </w:r>
      <w:r w:rsidR="00AF031B">
        <w:t xml:space="preserve">(  </w:t>
      </w:r>
      <w:r w:rsidR="00AF031B">
        <w:rPr>
          <w:spacing w:val="40"/>
        </w:rPr>
        <w:t xml:space="preserve"> </w:t>
      </w:r>
      <w:r w:rsidR="00AF031B">
        <w:t>)</w:t>
      </w:r>
      <w:r w:rsidR="00AF031B">
        <w:tab/>
        <w:t>No ( X  )</w:t>
      </w:r>
    </w:p>
    <w:p w:rsidR="00C613CB" w:rsidRDefault="00C613CB">
      <w:pPr>
        <w:pStyle w:val="Textoindependiente"/>
        <w:spacing w:before="11"/>
        <w:rPr>
          <w:sz w:val="22"/>
        </w:rPr>
      </w:pPr>
    </w:p>
    <w:p w:rsidR="00C613CB" w:rsidRDefault="00AF031B">
      <w:pPr>
        <w:pStyle w:val="Textoindependiente"/>
        <w:ind w:left="972"/>
      </w:pPr>
      <w:r>
        <w:t>Observaciones:</w:t>
      </w:r>
    </w:p>
    <w:p w:rsidR="00C613CB" w:rsidRDefault="00AF031B">
      <w:pPr>
        <w:pStyle w:val="Prrafodelista"/>
        <w:numPr>
          <w:ilvl w:val="2"/>
          <w:numId w:val="6"/>
        </w:numPr>
        <w:tabs>
          <w:tab w:val="left" w:pos="1693"/>
        </w:tabs>
        <w:ind w:right="495"/>
        <w:jc w:val="both"/>
        <w:rPr>
          <w:sz w:val="20"/>
        </w:rPr>
      </w:pPr>
      <w:r>
        <w:rPr>
          <w:sz w:val="20"/>
        </w:rPr>
        <w:t>El y la oferente deberán indicar un único plazo de entrega el cual se verá suspendido al momento en que el adjudicatario haga la entrega de todos los documentos requeridos para el trámite de la exoneración y seguirá contando a partir del día hábil siguient</w:t>
      </w:r>
      <w:r>
        <w:rPr>
          <w:sz w:val="20"/>
        </w:rPr>
        <w:t xml:space="preserve">e en que la Administración entregue al contratista la nota de exoneración debidamente aprobada por el Ministerio de Hacienda. Se aclara que cuando el adjudicatario o adjudicataria requiera que se endose la factura o la guía de transporte y se deban firmar </w:t>
      </w:r>
      <w:r>
        <w:rPr>
          <w:sz w:val="20"/>
        </w:rPr>
        <w:t xml:space="preserve">cesiones de derecho, las mismas deberán adjuntarse a los documentos presentados para el trámite de exoneración, con el fin de que una vez listo dicho trámite se retiren debidamente firmados. Caso contrario, no se suspenderá el plazo de entrega </w:t>
      </w:r>
      <w:r>
        <w:rPr>
          <w:spacing w:val="-3"/>
          <w:sz w:val="20"/>
        </w:rPr>
        <w:t xml:space="preserve">de </w:t>
      </w:r>
      <w:r>
        <w:rPr>
          <w:sz w:val="20"/>
        </w:rPr>
        <w:t xml:space="preserve">requerir </w:t>
      </w:r>
      <w:r>
        <w:rPr>
          <w:sz w:val="20"/>
        </w:rPr>
        <w:t>firmas adicionales al trámite normal de la exoneración. En todo caso se aclara que el plazo de entrega propuesto en la oferta no deberá contemplar el tiempo que demanda la Administración en llevar a cabo estos</w:t>
      </w:r>
      <w:r>
        <w:rPr>
          <w:spacing w:val="-13"/>
          <w:sz w:val="20"/>
        </w:rPr>
        <w:t xml:space="preserve"> </w:t>
      </w:r>
      <w:r>
        <w:rPr>
          <w:sz w:val="20"/>
        </w:rPr>
        <w:t>trámites.</w:t>
      </w:r>
    </w:p>
    <w:p w:rsidR="00C613CB" w:rsidRDefault="00AF031B">
      <w:pPr>
        <w:pStyle w:val="Textoindependiente"/>
        <w:spacing w:line="243" w:lineRule="exact"/>
        <w:ind w:left="1692"/>
        <w:jc w:val="both"/>
      </w:pPr>
      <w:r>
        <w:t xml:space="preserve">En caso de que no se marque ninguna </w:t>
      </w:r>
      <w:r>
        <w:t>opción se dará por entendido que no requiere exoneración de impuestos.</w:t>
      </w:r>
    </w:p>
    <w:p w:rsidR="00C613CB" w:rsidRDefault="00C613CB">
      <w:pPr>
        <w:pStyle w:val="Textoindependiente"/>
        <w:spacing w:before="8"/>
        <w:rPr>
          <w:sz w:val="22"/>
        </w:rPr>
      </w:pPr>
    </w:p>
    <w:p w:rsidR="00C613CB" w:rsidRDefault="00AF031B">
      <w:pPr>
        <w:ind w:left="972" w:right="498"/>
        <w:jc w:val="both"/>
        <w:rPr>
          <w:b/>
          <w:sz w:val="20"/>
        </w:rPr>
      </w:pPr>
      <w:r>
        <w:rPr>
          <w:sz w:val="20"/>
        </w:rPr>
        <w:t xml:space="preserve">El detalle del trámite de exoneración de impuestos de nacionalización y el trámite del pago al pedido del exterior se encuentran disponibles en la </w:t>
      </w:r>
      <w:hyperlink r:id="rId25">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p w:rsidR="00C613CB" w:rsidRDefault="00C613CB">
      <w:pPr>
        <w:pStyle w:val="Textoindependiente"/>
        <w:rPr>
          <w:b/>
        </w:rPr>
      </w:pPr>
    </w:p>
    <w:p w:rsidR="00C613CB" w:rsidRDefault="00C613CB">
      <w:pPr>
        <w:pStyle w:val="Textoindependiente"/>
        <w:rPr>
          <w:b/>
        </w:rPr>
      </w:pPr>
    </w:p>
    <w:p w:rsidR="00C613CB" w:rsidRDefault="00C613CB">
      <w:pPr>
        <w:pStyle w:val="Textoindependiente"/>
        <w:rPr>
          <w:b/>
        </w:rPr>
      </w:pPr>
    </w:p>
    <w:p w:rsidR="00C613CB" w:rsidRDefault="00C613CB">
      <w:pPr>
        <w:pStyle w:val="Textoindependiente"/>
        <w:spacing w:before="8"/>
        <w:rPr>
          <w:b/>
          <w:sz w:val="18"/>
        </w:rPr>
      </w:pPr>
    </w:p>
    <w:p w:rsidR="00C613CB" w:rsidRDefault="00AF031B">
      <w:pPr>
        <w:pStyle w:val="Ttulo2"/>
        <w:spacing w:before="60"/>
        <w:ind w:left="1132"/>
      </w:pPr>
      <w:r>
        <w:t>Nombre y firma del oferente o su Representante legal</w:t>
      </w:r>
    </w:p>
    <w:p w:rsidR="00C613CB" w:rsidRDefault="00F45FE7">
      <w:pPr>
        <w:spacing w:before="124" w:line="249" w:lineRule="auto"/>
        <w:ind w:left="2636" w:right="7581"/>
        <w:rPr>
          <w:sz w:val="14"/>
        </w:rPr>
      </w:pPr>
      <w:r>
        <w:rPr>
          <w:noProof/>
          <w:lang w:val="es-CR" w:eastAsia="es-CR"/>
        </w:rPr>
        <mc:AlternateContent>
          <mc:Choice Requires="wps">
            <w:drawing>
              <wp:anchor distT="0" distB="0" distL="114300" distR="114300" simplePos="0" relativeHeight="486927872" behindDoc="1" locked="0" layoutInCell="1" allowOverlap="1">
                <wp:simplePos x="0" y="0"/>
                <wp:positionH relativeFrom="page">
                  <wp:posOffset>1366520</wp:posOffset>
                </wp:positionH>
                <wp:positionV relativeFrom="paragraph">
                  <wp:posOffset>75565</wp:posOffset>
                </wp:positionV>
                <wp:extent cx="582930" cy="579120"/>
                <wp:effectExtent l="0" t="0" r="0" b="0"/>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 cy="579120"/>
                        </a:xfrm>
                        <a:custGeom>
                          <a:avLst/>
                          <a:gdLst>
                            <a:gd name="T0" fmla="+- 0 2160 2152"/>
                            <a:gd name="T1" fmla="*/ T0 w 918"/>
                            <a:gd name="T2" fmla="+- 0 984 119"/>
                            <a:gd name="T3" fmla="*/ 984 h 912"/>
                            <a:gd name="T4" fmla="+- 0 2222 2152"/>
                            <a:gd name="T5" fmla="*/ T4 w 918"/>
                            <a:gd name="T6" fmla="+- 0 1031 119"/>
                            <a:gd name="T7" fmla="*/ 1031 h 912"/>
                            <a:gd name="T8" fmla="+- 0 2208 2152"/>
                            <a:gd name="T9" fmla="*/ T8 w 918"/>
                            <a:gd name="T10" fmla="+- 0 947 119"/>
                            <a:gd name="T11" fmla="*/ 947 h 912"/>
                            <a:gd name="T12" fmla="+- 0 2526 2152"/>
                            <a:gd name="T13" fmla="*/ T12 w 918"/>
                            <a:gd name="T14" fmla="+- 0 132 119"/>
                            <a:gd name="T15" fmla="*/ 132 h 912"/>
                            <a:gd name="T16" fmla="+- 0 2513 2152"/>
                            <a:gd name="T17" fmla="*/ T16 w 918"/>
                            <a:gd name="T18" fmla="+- 0 235 119"/>
                            <a:gd name="T19" fmla="*/ 235 h 912"/>
                            <a:gd name="T20" fmla="+- 0 2526 2152"/>
                            <a:gd name="T21" fmla="*/ T20 w 918"/>
                            <a:gd name="T22" fmla="+- 0 330 119"/>
                            <a:gd name="T23" fmla="*/ 330 h 912"/>
                            <a:gd name="T24" fmla="+- 0 2537 2152"/>
                            <a:gd name="T25" fmla="*/ T24 w 918"/>
                            <a:gd name="T26" fmla="+- 0 436 119"/>
                            <a:gd name="T27" fmla="*/ 436 h 912"/>
                            <a:gd name="T28" fmla="+- 0 2406 2152"/>
                            <a:gd name="T29" fmla="*/ T28 w 918"/>
                            <a:gd name="T30" fmla="+- 0 737 119"/>
                            <a:gd name="T31" fmla="*/ 737 h 912"/>
                            <a:gd name="T32" fmla="+- 0 2212 2152"/>
                            <a:gd name="T33" fmla="*/ T32 w 918"/>
                            <a:gd name="T34" fmla="+- 0 1013 119"/>
                            <a:gd name="T35" fmla="*/ 1013 h 912"/>
                            <a:gd name="T36" fmla="+- 0 2279 2152"/>
                            <a:gd name="T37" fmla="*/ T36 w 918"/>
                            <a:gd name="T38" fmla="+- 0 986 119"/>
                            <a:gd name="T39" fmla="*/ 986 h 912"/>
                            <a:gd name="T40" fmla="+- 0 2407 2152"/>
                            <a:gd name="T41" fmla="*/ T40 w 918"/>
                            <a:gd name="T42" fmla="+- 0 798 119"/>
                            <a:gd name="T43" fmla="*/ 798 h 912"/>
                            <a:gd name="T44" fmla="+- 0 2549 2152"/>
                            <a:gd name="T45" fmla="*/ T44 w 918"/>
                            <a:gd name="T46" fmla="+- 0 500 119"/>
                            <a:gd name="T47" fmla="*/ 500 h 912"/>
                            <a:gd name="T48" fmla="+- 0 2580 2152"/>
                            <a:gd name="T49" fmla="*/ T48 w 918"/>
                            <a:gd name="T50" fmla="+- 0 356 119"/>
                            <a:gd name="T51" fmla="*/ 356 h 912"/>
                            <a:gd name="T52" fmla="+- 0 2539 2152"/>
                            <a:gd name="T53" fmla="*/ T52 w 918"/>
                            <a:gd name="T54" fmla="+- 0 238 119"/>
                            <a:gd name="T55" fmla="*/ 238 h 912"/>
                            <a:gd name="T56" fmla="+- 0 2546 2152"/>
                            <a:gd name="T57" fmla="*/ T56 w 918"/>
                            <a:gd name="T58" fmla="+- 0 142 119"/>
                            <a:gd name="T59" fmla="*/ 142 h 912"/>
                            <a:gd name="T60" fmla="+- 0 2544 2152"/>
                            <a:gd name="T61" fmla="*/ T60 w 918"/>
                            <a:gd name="T62" fmla="+- 0 119 119"/>
                            <a:gd name="T63" fmla="*/ 119 h 912"/>
                            <a:gd name="T64" fmla="+- 0 3024 2152"/>
                            <a:gd name="T65" fmla="*/ T64 w 918"/>
                            <a:gd name="T66" fmla="+- 0 831 119"/>
                            <a:gd name="T67" fmla="*/ 831 h 912"/>
                            <a:gd name="T68" fmla="+- 0 3037 2152"/>
                            <a:gd name="T69" fmla="*/ T68 w 918"/>
                            <a:gd name="T70" fmla="+- 0 835 119"/>
                            <a:gd name="T71" fmla="*/ 835 h 912"/>
                            <a:gd name="T72" fmla="+- 0 3065 2152"/>
                            <a:gd name="T73" fmla="*/ T72 w 918"/>
                            <a:gd name="T74" fmla="+- 0 801 119"/>
                            <a:gd name="T75" fmla="*/ 801 h 912"/>
                            <a:gd name="T76" fmla="+- 0 3064 2152"/>
                            <a:gd name="T77" fmla="*/ T76 w 918"/>
                            <a:gd name="T78" fmla="+- 0 808 119"/>
                            <a:gd name="T79" fmla="*/ 808 h 912"/>
                            <a:gd name="T80" fmla="+- 0 3070 2152"/>
                            <a:gd name="T81" fmla="*/ T80 w 918"/>
                            <a:gd name="T82" fmla="+- 0 831 119"/>
                            <a:gd name="T83" fmla="*/ 831 h 912"/>
                            <a:gd name="T84" fmla="+- 0 3038 2152"/>
                            <a:gd name="T85" fmla="*/ T84 w 918"/>
                            <a:gd name="T86" fmla="+- 0 804 119"/>
                            <a:gd name="T87" fmla="*/ 804 h 912"/>
                            <a:gd name="T88" fmla="+- 0 3054 2152"/>
                            <a:gd name="T89" fmla="*/ T88 w 918"/>
                            <a:gd name="T90" fmla="+- 0 820 119"/>
                            <a:gd name="T91" fmla="*/ 820 h 912"/>
                            <a:gd name="T92" fmla="+- 0 3042 2152"/>
                            <a:gd name="T93" fmla="*/ T92 w 918"/>
                            <a:gd name="T94" fmla="+- 0 817 119"/>
                            <a:gd name="T95" fmla="*/ 817 h 912"/>
                            <a:gd name="T96" fmla="+- 0 3053 2152"/>
                            <a:gd name="T97" fmla="*/ T96 w 918"/>
                            <a:gd name="T98" fmla="+- 0 804 119"/>
                            <a:gd name="T99" fmla="*/ 804 h 912"/>
                            <a:gd name="T100" fmla="+- 0 3051 2152"/>
                            <a:gd name="T101" fmla="*/ T100 w 918"/>
                            <a:gd name="T102" fmla="+- 0 826 119"/>
                            <a:gd name="T103" fmla="*/ 826 h 912"/>
                            <a:gd name="T104" fmla="+- 0 3056 2152"/>
                            <a:gd name="T105" fmla="*/ T104 w 918"/>
                            <a:gd name="T106" fmla="+- 0 822 119"/>
                            <a:gd name="T107" fmla="*/ 822 h 912"/>
                            <a:gd name="T108" fmla="+- 0 3051 2152"/>
                            <a:gd name="T109" fmla="*/ T108 w 918"/>
                            <a:gd name="T110" fmla="+- 0 810 119"/>
                            <a:gd name="T111" fmla="*/ 810 h 912"/>
                            <a:gd name="T112" fmla="+- 0 3057 2152"/>
                            <a:gd name="T113" fmla="*/ T112 w 918"/>
                            <a:gd name="T114" fmla="+- 0 813 119"/>
                            <a:gd name="T115" fmla="*/ 813 h 912"/>
                            <a:gd name="T116" fmla="+- 0 2612 2152"/>
                            <a:gd name="T117" fmla="*/ T116 w 918"/>
                            <a:gd name="T118" fmla="+- 0 559 119"/>
                            <a:gd name="T119" fmla="*/ 559 h 912"/>
                            <a:gd name="T120" fmla="+- 0 2686 2152"/>
                            <a:gd name="T121" fmla="*/ T120 w 918"/>
                            <a:gd name="T122" fmla="+- 0 711 119"/>
                            <a:gd name="T123" fmla="*/ 711 h 912"/>
                            <a:gd name="T124" fmla="+- 0 2407 2152"/>
                            <a:gd name="T125" fmla="*/ T124 w 918"/>
                            <a:gd name="T126" fmla="+- 0 798 119"/>
                            <a:gd name="T127" fmla="*/ 798 h 912"/>
                            <a:gd name="T128" fmla="+- 0 2630 2152"/>
                            <a:gd name="T129" fmla="*/ T128 w 918"/>
                            <a:gd name="T130" fmla="+- 0 744 119"/>
                            <a:gd name="T131" fmla="*/ 744 h 912"/>
                            <a:gd name="T132" fmla="+- 0 2842 2152"/>
                            <a:gd name="T133" fmla="*/ T132 w 918"/>
                            <a:gd name="T134" fmla="+- 0 715 119"/>
                            <a:gd name="T135" fmla="*/ 715 h 912"/>
                            <a:gd name="T136" fmla="+- 0 2991 2152"/>
                            <a:gd name="T137" fmla="*/ T136 w 918"/>
                            <a:gd name="T138" fmla="+- 0 691 119"/>
                            <a:gd name="T139" fmla="*/ 691 h 912"/>
                            <a:gd name="T140" fmla="+- 0 2737 2152"/>
                            <a:gd name="T141" fmla="*/ T140 w 918"/>
                            <a:gd name="T142" fmla="+- 0 652 119"/>
                            <a:gd name="T143" fmla="*/ 652 h 912"/>
                            <a:gd name="T144" fmla="+- 0 2599 2152"/>
                            <a:gd name="T145" fmla="*/ T144 w 918"/>
                            <a:gd name="T146" fmla="+- 0 470 119"/>
                            <a:gd name="T147" fmla="*/ 470 h 912"/>
                            <a:gd name="T148" fmla="+- 0 2849 2152"/>
                            <a:gd name="T149" fmla="*/ T148 w 918"/>
                            <a:gd name="T150" fmla="+- 0 749 119"/>
                            <a:gd name="T151" fmla="*/ 749 h 912"/>
                            <a:gd name="T152" fmla="+- 0 3031 2152"/>
                            <a:gd name="T153" fmla="*/ T152 w 918"/>
                            <a:gd name="T154" fmla="+- 0 786 119"/>
                            <a:gd name="T155" fmla="*/ 786 h 912"/>
                            <a:gd name="T156" fmla="+- 0 3031 2152"/>
                            <a:gd name="T157" fmla="*/ T156 w 918"/>
                            <a:gd name="T158" fmla="+- 0 773 119"/>
                            <a:gd name="T159" fmla="*/ 773 h 912"/>
                            <a:gd name="T160" fmla="+- 0 2858 2152"/>
                            <a:gd name="T161" fmla="*/ T160 w 918"/>
                            <a:gd name="T162" fmla="+- 0 721 119"/>
                            <a:gd name="T163" fmla="*/ 721 h 912"/>
                            <a:gd name="T164" fmla="+- 0 3057 2152"/>
                            <a:gd name="T165" fmla="*/ T164 w 918"/>
                            <a:gd name="T166" fmla="+- 0 773 119"/>
                            <a:gd name="T167" fmla="*/ 773 h 912"/>
                            <a:gd name="T168" fmla="+- 0 2980 2152"/>
                            <a:gd name="T169" fmla="*/ T168 w 918"/>
                            <a:gd name="T170" fmla="+- 0 714 119"/>
                            <a:gd name="T171" fmla="*/ 714 h 912"/>
                            <a:gd name="T172" fmla="+- 0 3070 2152"/>
                            <a:gd name="T173" fmla="*/ T172 w 918"/>
                            <a:gd name="T174" fmla="+- 0 747 119"/>
                            <a:gd name="T175" fmla="*/ 747 h 912"/>
                            <a:gd name="T176" fmla="+- 0 2914 2152"/>
                            <a:gd name="T177" fmla="*/ T176 w 918"/>
                            <a:gd name="T178" fmla="+- 0 685 119"/>
                            <a:gd name="T179" fmla="*/ 685 h 912"/>
                            <a:gd name="T180" fmla="+- 0 2991 2152"/>
                            <a:gd name="T181" fmla="*/ T180 w 918"/>
                            <a:gd name="T182" fmla="+- 0 691 119"/>
                            <a:gd name="T183" fmla="*/ 691 h 912"/>
                            <a:gd name="T184" fmla="+- 0 2584 2152"/>
                            <a:gd name="T185" fmla="*/ T184 w 918"/>
                            <a:gd name="T186" fmla="+- 0 224 119"/>
                            <a:gd name="T187" fmla="*/ 224 h 912"/>
                            <a:gd name="T188" fmla="+- 0 2580 2152"/>
                            <a:gd name="T189" fmla="*/ T188 w 918"/>
                            <a:gd name="T190" fmla="+- 0 356 119"/>
                            <a:gd name="T191" fmla="*/ 356 h 912"/>
                            <a:gd name="T192" fmla="+- 0 2589 2152"/>
                            <a:gd name="T193" fmla="*/ T192 w 918"/>
                            <a:gd name="T194" fmla="+- 0 196 119"/>
                            <a:gd name="T195" fmla="*/ 196 h 912"/>
                            <a:gd name="T196" fmla="+- 0 2577 2152"/>
                            <a:gd name="T197" fmla="*/ T196 w 918"/>
                            <a:gd name="T198" fmla="+- 0 142 119"/>
                            <a:gd name="T199" fmla="*/ 142 h 912"/>
                            <a:gd name="T200" fmla="+- 0 2585 2152"/>
                            <a:gd name="T201" fmla="*/ T200 w 918"/>
                            <a:gd name="T202" fmla="+- 0 127 119"/>
                            <a:gd name="T203" fmla="*/ 127 h 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18" h="912">
                              <a:moveTo>
                                <a:pt x="165" y="719"/>
                              </a:moveTo>
                              <a:lnTo>
                                <a:pt x="85" y="771"/>
                              </a:lnTo>
                              <a:lnTo>
                                <a:pt x="35" y="821"/>
                              </a:lnTo>
                              <a:lnTo>
                                <a:pt x="8" y="865"/>
                              </a:lnTo>
                              <a:lnTo>
                                <a:pt x="0" y="897"/>
                              </a:lnTo>
                              <a:lnTo>
                                <a:pt x="6" y="909"/>
                              </a:lnTo>
                              <a:lnTo>
                                <a:pt x="11" y="912"/>
                              </a:lnTo>
                              <a:lnTo>
                                <a:pt x="70" y="912"/>
                              </a:lnTo>
                              <a:lnTo>
                                <a:pt x="75" y="910"/>
                              </a:lnTo>
                              <a:lnTo>
                                <a:pt x="18" y="910"/>
                              </a:lnTo>
                              <a:lnTo>
                                <a:pt x="26" y="876"/>
                              </a:lnTo>
                              <a:lnTo>
                                <a:pt x="56" y="828"/>
                              </a:lnTo>
                              <a:lnTo>
                                <a:pt x="104" y="773"/>
                              </a:lnTo>
                              <a:lnTo>
                                <a:pt x="165" y="719"/>
                              </a:lnTo>
                              <a:close/>
                              <a:moveTo>
                                <a:pt x="392" y="0"/>
                              </a:moveTo>
                              <a:lnTo>
                                <a:pt x="374" y="13"/>
                              </a:lnTo>
                              <a:lnTo>
                                <a:pt x="365" y="41"/>
                              </a:lnTo>
                              <a:lnTo>
                                <a:pt x="361" y="73"/>
                              </a:lnTo>
                              <a:lnTo>
                                <a:pt x="361" y="96"/>
                              </a:lnTo>
                              <a:lnTo>
                                <a:pt x="361" y="116"/>
                              </a:lnTo>
                              <a:lnTo>
                                <a:pt x="363" y="139"/>
                              </a:lnTo>
                              <a:lnTo>
                                <a:pt x="366" y="162"/>
                              </a:lnTo>
                              <a:lnTo>
                                <a:pt x="370" y="186"/>
                              </a:lnTo>
                              <a:lnTo>
                                <a:pt x="374" y="211"/>
                              </a:lnTo>
                              <a:lnTo>
                                <a:pt x="380" y="237"/>
                              </a:lnTo>
                              <a:lnTo>
                                <a:pt x="386" y="262"/>
                              </a:lnTo>
                              <a:lnTo>
                                <a:pt x="392" y="287"/>
                              </a:lnTo>
                              <a:lnTo>
                                <a:pt x="385" y="317"/>
                              </a:lnTo>
                              <a:lnTo>
                                <a:pt x="366" y="372"/>
                              </a:lnTo>
                              <a:lnTo>
                                <a:pt x="336" y="444"/>
                              </a:lnTo>
                              <a:lnTo>
                                <a:pt x="298" y="529"/>
                              </a:lnTo>
                              <a:lnTo>
                                <a:pt x="254" y="618"/>
                              </a:lnTo>
                              <a:lnTo>
                                <a:pt x="206" y="706"/>
                              </a:lnTo>
                              <a:lnTo>
                                <a:pt x="157" y="785"/>
                              </a:lnTo>
                              <a:lnTo>
                                <a:pt x="107" y="850"/>
                              </a:lnTo>
                              <a:lnTo>
                                <a:pt x="60" y="894"/>
                              </a:lnTo>
                              <a:lnTo>
                                <a:pt x="18" y="910"/>
                              </a:lnTo>
                              <a:lnTo>
                                <a:pt x="75" y="910"/>
                              </a:lnTo>
                              <a:lnTo>
                                <a:pt x="78" y="909"/>
                              </a:lnTo>
                              <a:lnTo>
                                <a:pt x="127" y="867"/>
                              </a:lnTo>
                              <a:lnTo>
                                <a:pt x="186" y="792"/>
                              </a:lnTo>
                              <a:lnTo>
                                <a:pt x="255" y="682"/>
                              </a:lnTo>
                              <a:lnTo>
                                <a:pt x="264" y="679"/>
                              </a:lnTo>
                              <a:lnTo>
                                <a:pt x="255" y="679"/>
                              </a:lnTo>
                              <a:lnTo>
                                <a:pt x="310" y="579"/>
                              </a:lnTo>
                              <a:lnTo>
                                <a:pt x="350" y="499"/>
                              </a:lnTo>
                              <a:lnTo>
                                <a:pt x="378" y="434"/>
                              </a:lnTo>
                              <a:lnTo>
                                <a:pt x="397" y="381"/>
                              </a:lnTo>
                              <a:lnTo>
                                <a:pt x="409" y="339"/>
                              </a:lnTo>
                              <a:lnTo>
                                <a:pt x="442" y="339"/>
                              </a:lnTo>
                              <a:lnTo>
                                <a:pt x="421" y="285"/>
                              </a:lnTo>
                              <a:lnTo>
                                <a:pt x="428" y="237"/>
                              </a:lnTo>
                              <a:lnTo>
                                <a:pt x="409" y="237"/>
                              </a:lnTo>
                              <a:lnTo>
                                <a:pt x="398" y="196"/>
                              </a:lnTo>
                              <a:lnTo>
                                <a:pt x="391" y="156"/>
                              </a:lnTo>
                              <a:lnTo>
                                <a:pt x="387" y="119"/>
                              </a:lnTo>
                              <a:lnTo>
                                <a:pt x="386" y="85"/>
                              </a:lnTo>
                              <a:lnTo>
                                <a:pt x="386" y="71"/>
                              </a:lnTo>
                              <a:lnTo>
                                <a:pt x="388" y="48"/>
                              </a:lnTo>
                              <a:lnTo>
                                <a:pt x="394" y="23"/>
                              </a:lnTo>
                              <a:lnTo>
                                <a:pt x="405" y="6"/>
                              </a:lnTo>
                              <a:lnTo>
                                <a:pt x="428" y="6"/>
                              </a:lnTo>
                              <a:lnTo>
                                <a:pt x="416" y="1"/>
                              </a:lnTo>
                              <a:lnTo>
                                <a:pt x="392" y="0"/>
                              </a:lnTo>
                              <a:close/>
                              <a:moveTo>
                                <a:pt x="908" y="677"/>
                              </a:moveTo>
                              <a:lnTo>
                                <a:pt x="882" y="677"/>
                              </a:lnTo>
                              <a:lnTo>
                                <a:pt x="872" y="686"/>
                              </a:lnTo>
                              <a:lnTo>
                                <a:pt x="872" y="712"/>
                              </a:lnTo>
                              <a:lnTo>
                                <a:pt x="882" y="721"/>
                              </a:lnTo>
                              <a:lnTo>
                                <a:pt x="908" y="721"/>
                              </a:lnTo>
                              <a:lnTo>
                                <a:pt x="913" y="716"/>
                              </a:lnTo>
                              <a:lnTo>
                                <a:pt x="885" y="716"/>
                              </a:lnTo>
                              <a:lnTo>
                                <a:pt x="876" y="709"/>
                              </a:lnTo>
                              <a:lnTo>
                                <a:pt x="876" y="689"/>
                              </a:lnTo>
                              <a:lnTo>
                                <a:pt x="885" y="682"/>
                              </a:lnTo>
                              <a:lnTo>
                                <a:pt x="913" y="682"/>
                              </a:lnTo>
                              <a:lnTo>
                                <a:pt x="908" y="677"/>
                              </a:lnTo>
                              <a:close/>
                              <a:moveTo>
                                <a:pt x="913" y="682"/>
                              </a:moveTo>
                              <a:lnTo>
                                <a:pt x="905" y="682"/>
                              </a:lnTo>
                              <a:lnTo>
                                <a:pt x="912" y="689"/>
                              </a:lnTo>
                              <a:lnTo>
                                <a:pt x="912" y="709"/>
                              </a:lnTo>
                              <a:lnTo>
                                <a:pt x="905" y="716"/>
                              </a:lnTo>
                              <a:lnTo>
                                <a:pt x="913" y="716"/>
                              </a:lnTo>
                              <a:lnTo>
                                <a:pt x="918" y="712"/>
                              </a:lnTo>
                              <a:lnTo>
                                <a:pt x="918" y="686"/>
                              </a:lnTo>
                              <a:lnTo>
                                <a:pt x="913" y="682"/>
                              </a:lnTo>
                              <a:close/>
                              <a:moveTo>
                                <a:pt x="901" y="685"/>
                              </a:moveTo>
                              <a:lnTo>
                                <a:pt x="886" y="685"/>
                              </a:lnTo>
                              <a:lnTo>
                                <a:pt x="886" y="712"/>
                              </a:lnTo>
                              <a:lnTo>
                                <a:pt x="890" y="712"/>
                              </a:lnTo>
                              <a:lnTo>
                                <a:pt x="890" y="701"/>
                              </a:lnTo>
                              <a:lnTo>
                                <a:pt x="902" y="701"/>
                              </a:lnTo>
                              <a:lnTo>
                                <a:pt x="902" y="700"/>
                              </a:lnTo>
                              <a:lnTo>
                                <a:pt x="899" y="700"/>
                              </a:lnTo>
                              <a:lnTo>
                                <a:pt x="905" y="698"/>
                              </a:lnTo>
                              <a:lnTo>
                                <a:pt x="890" y="698"/>
                              </a:lnTo>
                              <a:lnTo>
                                <a:pt x="890" y="690"/>
                              </a:lnTo>
                              <a:lnTo>
                                <a:pt x="904" y="690"/>
                              </a:lnTo>
                              <a:lnTo>
                                <a:pt x="904" y="688"/>
                              </a:lnTo>
                              <a:lnTo>
                                <a:pt x="901" y="685"/>
                              </a:lnTo>
                              <a:close/>
                              <a:moveTo>
                                <a:pt x="902" y="701"/>
                              </a:moveTo>
                              <a:lnTo>
                                <a:pt x="896" y="701"/>
                              </a:lnTo>
                              <a:lnTo>
                                <a:pt x="898" y="704"/>
                              </a:lnTo>
                              <a:lnTo>
                                <a:pt x="899" y="707"/>
                              </a:lnTo>
                              <a:lnTo>
                                <a:pt x="900" y="712"/>
                              </a:lnTo>
                              <a:lnTo>
                                <a:pt x="905" y="712"/>
                              </a:lnTo>
                              <a:lnTo>
                                <a:pt x="904" y="707"/>
                              </a:lnTo>
                              <a:lnTo>
                                <a:pt x="904" y="703"/>
                              </a:lnTo>
                              <a:lnTo>
                                <a:pt x="902" y="701"/>
                              </a:lnTo>
                              <a:close/>
                              <a:moveTo>
                                <a:pt x="904" y="690"/>
                              </a:moveTo>
                              <a:lnTo>
                                <a:pt x="897" y="690"/>
                              </a:lnTo>
                              <a:lnTo>
                                <a:pt x="899" y="691"/>
                              </a:lnTo>
                              <a:lnTo>
                                <a:pt x="899" y="697"/>
                              </a:lnTo>
                              <a:lnTo>
                                <a:pt x="896" y="698"/>
                              </a:lnTo>
                              <a:lnTo>
                                <a:pt x="905" y="698"/>
                              </a:lnTo>
                              <a:lnTo>
                                <a:pt x="905" y="694"/>
                              </a:lnTo>
                              <a:lnTo>
                                <a:pt x="904" y="690"/>
                              </a:lnTo>
                              <a:close/>
                              <a:moveTo>
                                <a:pt x="442" y="339"/>
                              </a:moveTo>
                              <a:lnTo>
                                <a:pt x="409" y="339"/>
                              </a:lnTo>
                              <a:lnTo>
                                <a:pt x="460" y="440"/>
                              </a:lnTo>
                              <a:lnTo>
                                <a:pt x="512" y="509"/>
                              </a:lnTo>
                              <a:lnTo>
                                <a:pt x="561" y="553"/>
                              </a:lnTo>
                              <a:lnTo>
                                <a:pt x="601" y="579"/>
                              </a:lnTo>
                              <a:lnTo>
                                <a:pt x="534" y="592"/>
                              </a:lnTo>
                              <a:lnTo>
                                <a:pt x="465" y="608"/>
                              </a:lnTo>
                              <a:lnTo>
                                <a:pt x="394" y="628"/>
                              </a:lnTo>
                              <a:lnTo>
                                <a:pt x="324" y="652"/>
                              </a:lnTo>
                              <a:lnTo>
                                <a:pt x="255" y="679"/>
                              </a:lnTo>
                              <a:lnTo>
                                <a:pt x="264" y="679"/>
                              </a:lnTo>
                              <a:lnTo>
                                <a:pt x="324" y="660"/>
                              </a:lnTo>
                              <a:lnTo>
                                <a:pt x="399" y="641"/>
                              </a:lnTo>
                              <a:lnTo>
                                <a:pt x="478" y="625"/>
                              </a:lnTo>
                              <a:lnTo>
                                <a:pt x="557" y="612"/>
                              </a:lnTo>
                              <a:lnTo>
                                <a:pt x="635" y="602"/>
                              </a:lnTo>
                              <a:lnTo>
                                <a:pt x="706" y="602"/>
                              </a:lnTo>
                              <a:lnTo>
                                <a:pt x="690" y="596"/>
                              </a:lnTo>
                              <a:lnTo>
                                <a:pt x="754" y="593"/>
                              </a:lnTo>
                              <a:lnTo>
                                <a:pt x="899" y="593"/>
                              </a:lnTo>
                              <a:lnTo>
                                <a:pt x="874" y="580"/>
                              </a:lnTo>
                              <a:lnTo>
                                <a:pt x="839" y="572"/>
                              </a:lnTo>
                              <a:lnTo>
                                <a:pt x="649" y="572"/>
                              </a:lnTo>
                              <a:lnTo>
                                <a:pt x="628" y="560"/>
                              </a:lnTo>
                              <a:lnTo>
                                <a:pt x="606" y="547"/>
                              </a:lnTo>
                              <a:lnTo>
                                <a:pt x="585" y="533"/>
                              </a:lnTo>
                              <a:lnTo>
                                <a:pt x="565" y="518"/>
                              </a:lnTo>
                              <a:lnTo>
                                <a:pt x="519" y="471"/>
                              </a:lnTo>
                              <a:lnTo>
                                <a:pt x="479" y="414"/>
                              </a:lnTo>
                              <a:lnTo>
                                <a:pt x="447" y="351"/>
                              </a:lnTo>
                              <a:lnTo>
                                <a:pt x="442" y="339"/>
                              </a:lnTo>
                              <a:close/>
                              <a:moveTo>
                                <a:pt x="706" y="602"/>
                              </a:moveTo>
                              <a:lnTo>
                                <a:pt x="635" y="602"/>
                              </a:lnTo>
                              <a:lnTo>
                                <a:pt x="697" y="630"/>
                              </a:lnTo>
                              <a:lnTo>
                                <a:pt x="757" y="651"/>
                              </a:lnTo>
                              <a:lnTo>
                                <a:pt x="813" y="664"/>
                              </a:lnTo>
                              <a:lnTo>
                                <a:pt x="860" y="669"/>
                              </a:lnTo>
                              <a:lnTo>
                                <a:pt x="879" y="667"/>
                              </a:lnTo>
                              <a:lnTo>
                                <a:pt x="893" y="664"/>
                              </a:lnTo>
                              <a:lnTo>
                                <a:pt x="903" y="657"/>
                              </a:lnTo>
                              <a:lnTo>
                                <a:pt x="905" y="654"/>
                              </a:lnTo>
                              <a:lnTo>
                                <a:pt x="879" y="654"/>
                              </a:lnTo>
                              <a:lnTo>
                                <a:pt x="842" y="650"/>
                              </a:lnTo>
                              <a:lnTo>
                                <a:pt x="796" y="638"/>
                              </a:lnTo>
                              <a:lnTo>
                                <a:pt x="745" y="619"/>
                              </a:lnTo>
                              <a:lnTo>
                                <a:pt x="706" y="602"/>
                              </a:lnTo>
                              <a:close/>
                              <a:moveTo>
                                <a:pt x="908" y="647"/>
                              </a:moveTo>
                              <a:lnTo>
                                <a:pt x="902" y="650"/>
                              </a:lnTo>
                              <a:lnTo>
                                <a:pt x="891" y="654"/>
                              </a:lnTo>
                              <a:lnTo>
                                <a:pt x="905" y="654"/>
                              </a:lnTo>
                              <a:lnTo>
                                <a:pt x="908" y="647"/>
                              </a:lnTo>
                              <a:close/>
                              <a:moveTo>
                                <a:pt x="899" y="593"/>
                              </a:moveTo>
                              <a:lnTo>
                                <a:pt x="754" y="593"/>
                              </a:lnTo>
                              <a:lnTo>
                                <a:pt x="828" y="595"/>
                              </a:lnTo>
                              <a:lnTo>
                                <a:pt x="888" y="608"/>
                              </a:lnTo>
                              <a:lnTo>
                                <a:pt x="912" y="637"/>
                              </a:lnTo>
                              <a:lnTo>
                                <a:pt x="915" y="630"/>
                              </a:lnTo>
                              <a:lnTo>
                                <a:pt x="918" y="628"/>
                              </a:lnTo>
                              <a:lnTo>
                                <a:pt x="918" y="621"/>
                              </a:lnTo>
                              <a:lnTo>
                                <a:pt x="906" y="597"/>
                              </a:lnTo>
                              <a:lnTo>
                                <a:pt x="899" y="593"/>
                              </a:lnTo>
                              <a:close/>
                              <a:moveTo>
                                <a:pt x="762" y="566"/>
                              </a:moveTo>
                              <a:lnTo>
                                <a:pt x="737" y="566"/>
                              </a:lnTo>
                              <a:lnTo>
                                <a:pt x="709" y="568"/>
                              </a:lnTo>
                              <a:lnTo>
                                <a:pt x="649" y="572"/>
                              </a:lnTo>
                              <a:lnTo>
                                <a:pt x="839" y="572"/>
                              </a:lnTo>
                              <a:lnTo>
                                <a:pt x="825" y="569"/>
                              </a:lnTo>
                              <a:lnTo>
                                <a:pt x="762" y="566"/>
                              </a:lnTo>
                              <a:close/>
                              <a:moveTo>
                                <a:pt x="437" y="77"/>
                              </a:moveTo>
                              <a:lnTo>
                                <a:pt x="432" y="105"/>
                              </a:lnTo>
                              <a:lnTo>
                                <a:pt x="426" y="140"/>
                              </a:lnTo>
                              <a:lnTo>
                                <a:pt x="419" y="184"/>
                              </a:lnTo>
                              <a:lnTo>
                                <a:pt x="409" y="237"/>
                              </a:lnTo>
                              <a:lnTo>
                                <a:pt x="428" y="237"/>
                              </a:lnTo>
                              <a:lnTo>
                                <a:pt x="429" y="231"/>
                              </a:lnTo>
                              <a:lnTo>
                                <a:pt x="433" y="179"/>
                              </a:lnTo>
                              <a:lnTo>
                                <a:pt x="435" y="129"/>
                              </a:lnTo>
                              <a:lnTo>
                                <a:pt x="437" y="77"/>
                              </a:lnTo>
                              <a:close/>
                              <a:moveTo>
                                <a:pt x="428" y="6"/>
                              </a:moveTo>
                              <a:lnTo>
                                <a:pt x="405" y="6"/>
                              </a:lnTo>
                              <a:lnTo>
                                <a:pt x="416" y="12"/>
                              </a:lnTo>
                              <a:lnTo>
                                <a:pt x="425" y="23"/>
                              </a:lnTo>
                              <a:lnTo>
                                <a:pt x="433" y="38"/>
                              </a:lnTo>
                              <a:lnTo>
                                <a:pt x="437" y="60"/>
                              </a:lnTo>
                              <a:lnTo>
                                <a:pt x="441" y="26"/>
                              </a:lnTo>
                              <a:lnTo>
                                <a:pt x="433" y="8"/>
                              </a:lnTo>
                              <a:lnTo>
                                <a:pt x="428"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B169" id="AutoShape 12" o:spid="_x0000_s1026" style="position:absolute;margin-left:107.6pt;margin-top:5.95pt;width:45.9pt;height:45.6pt;z-index:-163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" path="m165,719l85,771,35,821,8,865,,897r6,12l11,912r59,l75,910r-57,l26,876,56,828r48,-55l165,719xm392,l374,13r-9,28l361,73r,23l361,116r2,23l366,162r4,24l374,211r6,26l386,262r6,25l385,317r-19,55l336,444r-38,85l254,618r-48,88l157,785r-50,65l60,894,18,910r57,l78,909r49,-42l186,792,255,682r9,-3l255,679,310,579r40,-80l378,434r19,-53l409,339r33,l421,285r7,-48l409,237,398,196r-7,-40l387,119,386,85r,-14l388,48r6,-25l405,6r23,l416,1,392,xm908,677r-26,l872,686r,26l882,721r26,l913,716r-28,l876,709r,-20l885,682r28,l908,677xm913,682r-8,l912,689r,20l905,716r8,l918,712r,-26l913,682xm901,685r-15,l886,712r4,l890,701r12,l902,700r-3,l905,698r-15,l890,690r14,l904,688r-3,-3xm902,701r-6,l898,704r1,3l900,712r5,l904,707r,-4l902,701xm904,690r-7,l899,691r,6l896,698r9,l905,694r-1,-4xm442,339r-33,l460,440r52,69l561,553r40,26l534,592r-69,16l394,628r-70,24l255,679r9,l324,660r75,-19l478,625r79,-13l635,602r71,l690,596r64,-3l899,593,874,580r-35,-8l649,572,628,560,606,547,585,533,565,518,519,471,479,414,447,351r-5,-12xm706,602r-71,l697,630r60,21l813,664r47,5l879,667r14,-3l903,657r2,-3l879,654r-37,-4l796,638,745,619,706,602xm908,647r-6,3l891,654r14,l908,647xm899,593r-145,l828,595r60,13l912,637r3,-7l918,628r,-7l906,597r-7,-4xm762,566r-25,l709,568r-60,4l839,572r-14,-3l762,566xm437,77r-5,28l426,140r-7,44l409,237r19,l429,231r4,-52l435,129r2,-52xm428,6r-23,l416,12r9,11l433,38r4,22l441,26,433,8,428,6xe" fillcolor="#ffd8d8" stroked="f">
                <v:path arrowok="t" o:connecttype="custom" o:connectlocs="5080,624840;44450,654685;35560,601345;237490,83820;229235,149225;237490,209550;244475,276860;161290,467995;38100,643255;80645,626110;161925,506730;252095,317500;271780,226060;245745,151130;250190,90170;248920,75565;553720,527685;561975,530225;579755,508635;579120,513080;582930,527685;562610,510540;572770,520700;565150,518795;572135,510540;570865,524510;574040,521970;570865,514350;574675,516255;292100,354965;339090,451485;161925,506730;303530,472440;438150,454025;532765,438785;371475,414020;283845,298450;442595,475615;558165,499110;558165,490855;448310,457835;574675,490855;525780,453390;582930,474345;483870,434975;532765,438785;274320,142240;271780,226060;277495,124460;269875,90170;274955,80645" o:connectangles="0,0,0,0,0,0,0,0,0,0,0,0,0,0,0,0,0,0,0,0,0,0,0,0,0,0,0,0,0,0,0,0,0,0,0,0,0,0,0,0,0,0,0,0,0,0,0,0,0,0,0"/>
                <w10:wrap anchorx="page"/>
              </v:shape>
            </w:pict>
          </mc:Fallback>
        </mc:AlternateContent>
      </w:r>
      <w:r>
        <w:rPr>
          <w:noProof/>
          <w:lang w:val="es-CR" w:eastAsia="es-CR"/>
        </w:rPr>
        <mc:AlternateContent>
          <mc:Choice Requires="wps">
            <w:drawing>
              <wp:anchor distT="0" distB="0" distL="114300" distR="114300" simplePos="0" relativeHeight="15732224" behindDoc="0" locked="0" layoutInCell="1" allowOverlap="1">
                <wp:simplePos x="0" y="0"/>
                <wp:positionH relativeFrom="page">
                  <wp:posOffset>707390</wp:posOffset>
                </wp:positionH>
                <wp:positionV relativeFrom="paragraph">
                  <wp:posOffset>110490</wp:posOffset>
                </wp:positionV>
                <wp:extent cx="925830" cy="161925"/>
                <wp:effectExtent l="0" t="0" r="0" b="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before="1" w:line="253" w:lineRule="exact"/>
                              <w:rPr>
                                <w:sz w:val="21"/>
                              </w:rPr>
                            </w:pPr>
                            <w:r>
                              <w:rPr>
                                <w:w w:val="105"/>
                                <w:sz w:val="21"/>
                              </w:rPr>
                              <w:t>EDWIN</w:t>
                            </w:r>
                            <w:r>
                              <w:rPr>
                                <w:spacing w:val="-24"/>
                                <w:w w:val="105"/>
                                <w:sz w:val="21"/>
                              </w:rPr>
                              <w:t xml:space="preserve"> </w:t>
                            </w:r>
                            <w:r>
                              <w:rPr>
                                <w:spacing w:val="-3"/>
                                <w:w w:val="105"/>
                                <w:sz w:val="21"/>
                              </w:rPr>
                              <w:t>AGUILAR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55.7pt;margin-top:8.7pt;width:72.9pt;height:12.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" filled="f" stroked="f">
                <v:textbox inset="0,0,0,0">
                  <w:txbxContent>
                    <w:p w:rsidR="00C613CB" w:rsidRDefault="00AF031B">
                      <w:pPr>
                        <w:spacing w:before="1" w:line="253" w:lineRule="exact"/>
                        <w:rPr>
                          <w:sz w:val="21"/>
                        </w:rPr>
                      </w:pPr>
                      <w:r>
                        <w:rPr>
                          <w:w w:val="105"/>
                          <w:sz w:val="21"/>
                        </w:rPr>
                        <w:t>EDWIN</w:t>
                      </w:r>
                      <w:r>
                        <w:rPr>
                          <w:spacing w:val="-24"/>
                          <w:w w:val="105"/>
                          <w:sz w:val="21"/>
                        </w:rPr>
                        <w:t xml:space="preserve"> </w:t>
                      </w:r>
                      <w:r>
                        <w:rPr>
                          <w:spacing w:val="-3"/>
                          <w:w w:val="105"/>
                          <w:sz w:val="21"/>
                        </w:rPr>
                        <w:t>AGUILAR</w:t>
                      </w:r>
                    </w:p>
                  </w:txbxContent>
                </v:textbox>
                <w10:wrap anchorx="page"/>
              </v:shape>
            </w:pict>
          </mc:Fallback>
        </mc:AlternateContent>
      </w:r>
      <w:r w:rsidR="00AF031B">
        <w:rPr>
          <w:w w:val="110"/>
          <w:sz w:val="14"/>
        </w:rPr>
        <w:t>Firmado digitalmente por EDWIN AGUILAR</w:t>
      </w:r>
    </w:p>
    <w:p w:rsidR="00C613CB" w:rsidRDefault="00C613CB">
      <w:pPr>
        <w:spacing w:line="249" w:lineRule="auto"/>
        <w:rPr>
          <w:sz w:val="14"/>
        </w:rPr>
        <w:sectPr w:rsidR="00C613CB">
          <w:pgSz w:w="12240" w:h="15840"/>
          <w:pgMar w:top="1660" w:right="480" w:bottom="1160" w:left="0" w:header="38" w:footer="936" w:gutter="0"/>
          <w:cols w:space="720"/>
        </w:sectPr>
      </w:pPr>
    </w:p>
    <w:p w:rsidR="00C613CB" w:rsidRDefault="00AF031B">
      <w:pPr>
        <w:pStyle w:val="Ttulo1"/>
      </w:pPr>
      <w:r>
        <w:lastRenderedPageBreak/>
        <w:t>PANIAGUA</w:t>
      </w:r>
    </w:p>
    <w:p w:rsidR="00C613CB" w:rsidRDefault="00AF031B">
      <w:pPr>
        <w:spacing w:line="255" w:lineRule="exact"/>
        <w:ind w:left="1114"/>
        <w:rPr>
          <w:sz w:val="21"/>
        </w:rPr>
      </w:pPr>
      <w:r>
        <w:rPr>
          <w:sz w:val="21"/>
        </w:rPr>
        <w:t>(FIRMA)</w:t>
      </w:r>
    </w:p>
    <w:p w:rsidR="00C613CB" w:rsidRDefault="00AF031B">
      <w:pPr>
        <w:spacing w:line="249" w:lineRule="auto"/>
        <w:ind w:left="516" w:right="7935"/>
        <w:rPr>
          <w:sz w:val="14"/>
        </w:rPr>
      </w:pPr>
      <w:r>
        <w:br w:type="column"/>
      </w:r>
      <w:r>
        <w:rPr>
          <w:w w:val="105"/>
          <w:sz w:val="14"/>
        </w:rPr>
        <w:lastRenderedPageBreak/>
        <w:t>PANIAGUA (FIRMA) Fecha: 2020.09.15</w:t>
      </w:r>
    </w:p>
    <w:p w:rsidR="00C613CB" w:rsidRDefault="00AF031B">
      <w:pPr>
        <w:spacing w:line="169" w:lineRule="exact"/>
        <w:ind w:left="516"/>
        <w:rPr>
          <w:sz w:val="14"/>
        </w:rPr>
      </w:pPr>
      <w:r>
        <w:rPr>
          <w:w w:val="105"/>
          <w:sz w:val="14"/>
        </w:rPr>
        <w:t>14:57:54 -06'00'</w:t>
      </w:r>
    </w:p>
    <w:p w:rsidR="00C613CB" w:rsidRDefault="00C613CB">
      <w:pPr>
        <w:spacing w:line="169" w:lineRule="exact"/>
        <w:rPr>
          <w:sz w:val="14"/>
        </w:rPr>
        <w:sectPr w:rsidR="00C613CB">
          <w:type w:val="continuous"/>
          <w:pgSz w:w="12240" w:h="15840"/>
          <w:pgMar w:top="1660" w:right="480" w:bottom="1140" w:left="0" w:header="720" w:footer="720" w:gutter="0"/>
          <w:cols w:num="2" w:space="720" w:equalWidth="0">
            <w:col w:w="2081" w:space="40"/>
            <w:col w:w="9639"/>
          </w:cols>
        </w:sectPr>
      </w:pPr>
    </w:p>
    <w:p w:rsidR="00C613CB" w:rsidRDefault="00AF031B">
      <w:pPr>
        <w:tabs>
          <w:tab w:val="left" w:pos="4397"/>
        </w:tabs>
        <w:spacing w:before="4"/>
        <w:ind w:left="1176"/>
        <w:rPr>
          <w:b/>
          <w:sz w:val="20"/>
        </w:rPr>
      </w:pPr>
      <w:r>
        <w:rPr>
          <w:sz w:val="20"/>
        </w:rPr>
        <w:lastRenderedPageBreak/>
        <w:t>EDWIN</w:t>
      </w:r>
      <w:r>
        <w:rPr>
          <w:spacing w:val="-4"/>
          <w:sz w:val="20"/>
        </w:rPr>
        <w:t xml:space="preserve"> </w:t>
      </w:r>
      <w:r>
        <w:rPr>
          <w:sz w:val="20"/>
        </w:rPr>
        <w:t>AGUILAR</w:t>
      </w:r>
      <w:r>
        <w:rPr>
          <w:spacing w:val="-2"/>
          <w:sz w:val="20"/>
        </w:rPr>
        <w:t xml:space="preserve"> </w:t>
      </w:r>
      <w:r>
        <w:rPr>
          <w:sz w:val="20"/>
        </w:rPr>
        <w:t>PANIAGUA</w:t>
      </w:r>
      <w:r>
        <w:rPr>
          <w:sz w:val="20"/>
        </w:rPr>
        <w:tab/>
      </w:r>
      <w:r>
        <w:rPr>
          <w:b/>
          <w:sz w:val="20"/>
        </w:rPr>
        <w:t>Fecha: 15 DE SETIEMBRE DEL</w:t>
      </w:r>
      <w:r>
        <w:rPr>
          <w:b/>
          <w:spacing w:val="-8"/>
          <w:sz w:val="20"/>
        </w:rPr>
        <w:t xml:space="preserve"> </w:t>
      </w:r>
      <w:r>
        <w:rPr>
          <w:b/>
          <w:sz w:val="20"/>
        </w:rPr>
        <w:t>2020</w:t>
      </w:r>
    </w:p>
    <w:p w:rsidR="00C613CB" w:rsidRDefault="00C613CB">
      <w:pPr>
        <w:pStyle w:val="Textoindependiente"/>
        <w:rPr>
          <w:b/>
        </w:rPr>
      </w:pPr>
    </w:p>
    <w:p w:rsidR="00C613CB" w:rsidRDefault="00C613CB">
      <w:pPr>
        <w:pStyle w:val="Textoindependiente"/>
        <w:rPr>
          <w:b/>
        </w:rPr>
      </w:pPr>
    </w:p>
    <w:p w:rsidR="00C613CB" w:rsidRDefault="00C613CB">
      <w:pPr>
        <w:pStyle w:val="Textoindependiente"/>
        <w:spacing w:before="11"/>
        <w:rPr>
          <w:b/>
          <w:sz w:val="19"/>
        </w:rPr>
      </w:pPr>
    </w:p>
    <w:p w:rsidR="00C613CB" w:rsidRDefault="00AF031B">
      <w:pPr>
        <w:pStyle w:val="Ttulo2"/>
        <w:spacing w:before="1"/>
        <w:ind w:left="1132"/>
      </w:pPr>
      <w:r>
        <w:t>6. Método de evaluación:</w:t>
      </w:r>
    </w:p>
    <w:p w:rsidR="00C613CB" w:rsidRDefault="00C613CB">
      <w:pPr>
        <w:pStyle w:val="Textoindependiente"/>
        <w:spacing w:before="10"/>
        <w:rPr>
          <w:b/>
          <w:sz w:val="19"/>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8062"/>
      </w:tblGrid>
      <w:tr w:rsidR="00C613CB">
        <w:trPr>
          <w:trHeight w:val="4399"/>
        </w:trPr>
        <w:tc>
          <w:tcPr>
            <w:tcW w:w="2288" w:type="dxa"/>
          </w:tcPr>
          <w:p w:rsidR="00C613CB" w:rsidRDefault="00AF031B">
            <w:pPr>
              <w:pStyle w:val="TableParagraph"/>
              <w:ind w:left="675" w:right="168" w:hanging="484"/>
              <w:rPr>
                <w:b/>
                <w:sz w:val="20"/>
              </w:rPr>
            </w:pPr>
            <w:r>
              <w:rPr>
                <w:b/>
                <w:sz w:val="20"/>
              </w:rPr>
              <w:t>Criterios de evaluación ETAPA N° 1</w:t>
            </w:r>
          </w:p>
        </w:tc>
        <w:tc>
          <w:tcPr>
            <w:tcW w:w="8062" w:type="dxa"/>
          </w:tcPr>
          <w:p w:rsidR="00C613CB" w:rsidRDefault="00AF031B">
            <w:pPr>
              <w:pStyle w:val="TableParagraph"/>
              <w:spacing w:line="242" w:lineRule="auto"/>
              <w:ind w:left="107" w:right="98"/>
              <w:jc w:val="both"/>
              <w:rPr>
                <w:sz w:val="20"/>
              </w:rPr>
            </w:pPr>
            <w:r>
              <w:rPr>
                <w:sz w:val="20"/>
              </w:rPr>
              <w:t>Para la evaluación de las ofertas se considerará el precio total cotizado. Se asignarán el 100% a la oferta de menor precio, se calcularán los porcentajes a asignar mediante la aplicación de la siguiente</w:t>
            </w:r>
            <w:r>
              <w:rPr>
                <w:spacing w:val="-2"/>
                <w:sz w:val="20"/>
              </w:rPr>
              <w:t xml:space="preserve"> </w:t>
            </w:r>
            <w:r>
              <w:rPr>
                <w:sz w:val="20"/>
              </w:rPr>
              <w:t>fórmula:</w:t>
            </w:r>
          </w:p>
          <w:p w:rsidR="00C613CB" w:rsidRDefault="00C613CB">
            <w:pPr>
              <w:pStyle w:val="TableParagraph"/>
              <w:spacing w:before="8"/>
              <w:rPr>
                <w:b/>
                <w:sz w:val="19"/>
              </w:rPr>
            </w:pPr>
          </w:p>
          <w:p w:rsidR="00C613CB" w:rsidRDefault="00AF031B">
            <w:pPr>
              <w:pStyle w:val="TableParagraph"/>
              <w:spacing w:before="1"/>
              <w:ind w:left="155" w:right="6876"/>
              <w:jc w:val="center"/>
              <w:rPr>
                <w:sz w:val="20"/>
              </w:rPr>
            </w:pPr>
            <w:r>
              <w:rPr>
                <w:sz w:val="20"/>
              </w:rPr>
              <w:t xml:space="preserve">P = </w:t>
            </w:r>
            <w:r>
              <w:rPr>
                <w:sz w:val="20"/>
                <w:u w:val="single"/>
              </w:rPr>
              <w:t xml:space="preserve">P1 </w:t>
            </w:r>
            <w:r>
              <w:rPr>
                <w:sz w:val="20"/>
              </w:rPr>
              <w:t>x 100 P2</w:t>
            </w:r>
          </w:p>
          <w:p w:rsidR="00C613CB" w:rsidRDefault="00C613CB">
            <w:pPr>
              <w:pStyle w:val="TableParagraph"/>
              <w:rPr>
                <w:b/>
                <w:sz w:val="20"/>
              </w:rPr>
            </w:pPr>
          </w:p>
          <w:p w:rsidR="00C613CB" w:rsidRDefault="00AF031B">
            <w:pPr>
              <w:pStyle w:val="TableParagraph"/>
              <w:ind w:left="115" w:right="6876"/>
              <w:jc w:val="center"/>
              <w:rPr>
                <w:sz w:val="20"/>
              </w:rPr>
            </w:pPr>
            <w:r>
              <w:rPr>
                <w:sz w:val="20"/>
              </w:rPr>
              <w:t>En donde,</w:t>
            </w:r>
          </w:p>
          <w:p w:rsidR="00C613CB" w:rsidRDefault="00C613CB">
            <w:pPr>
              <w:pStyle w:val="TableParagraph"/>
              <w:spacing w:before="12"/>
              <w:rPr>
                <w:b/>
                <w:sz w:val="19"/>
              </w:rPr>
            </w:pPr>
          </w:p>
          <w:p w:rsidR="00C613CB" w:rsidRDefault="00AF031B">
            <w:pPr>
              <w:pStyle w:val="TableParagraph"/>
              <w:ind w:left="415"/>
              <w:rPr>
                <w:sz w:val="20"/>
              </w:rPr>
            </w:pPr>
            <w:r>
              <w:rPr>
                <w:sz w:val="20"/>
              </w:rPr>
              <w:t>P = Porcentaje a asignar, para el factor precio .</w:t>
            </w:r>
          </w:p>
          <w:p w:rsidR="00C613CB" w:rsidRDefault="00AF031B">
            <w:pPr>
              <w:pStyle w:val="TableParagraph"/>
              <w:ind w:left="415" w:right="3347"/>
              <w:rPr>
                <w:sz w:val="20"/>
              </w:rPr>
            </w:pPr>
            <w:r>
              <w:rPr>
                <w:sz w:val="20"/>
              </w:rPr>
              <w:t>P1= Precio de la oferta de menor precio (en colones) P2= Precio de la oferta a evaluar (en colones)</w:t>
            </w:r>
          </w:p>
          <w:p w:rsidR="00C613CB" w:rsidRDefault="00AF031B">
            <w:pPr>
              <w:pStyle w:val="TableParagraph"/>
              <w:spacing w:line="244" w:lineRule="exact"/>
              <w:ind w:left="415"/>
              <w:rPr>
                <w:sz w:val="20"/>
              </w:rPr>
            </w:pPr>
            <w:r>
              <w:rPr>
                <w:sz w:val="20"/>
              </w:rPr>
              <w:t>100= Porcentaje máximo a asignar para este factor.</w:t>
            </w:r>
          </w:p>
          <w:p w:rsidR="00C613CB" w:rsidRDefault="00C613CB">
            <w:pPr>
              <w:pStyle w:val="TableParagraph"/>
              <w:spacing w:before="11"/>
              <w:rPr>
                <w:b/>
                <w:sz w:val="19"/>
              </w:rPr>
            </w:pPr>
          </w:p>
          <w:p w:rsidR="00C613CB" w:rsidRDefault="00AF031B">
            <w:pPr>
              <w:pStyle w:val="TableParagraph"/>
              <w:ind w:left="79" w:right="103"/>
              <w:jc w:val="both"/>
              <w:rPr>
                <w:sz w:val="20"/>
              </w:rPr>
            </w:pPr>
            <w:r>
              <w:rPr>
                <w:sz w:val="20"/>
              </w:rPr>
              <w:t>Nota: Se procederá con esta evaluación con las ofertas que presente un estricto cumplimiento de las especificaciones técnicas y generales definidas en este pliego de condiciones; caso contrario será</w:t>
            </w:r>
            <w:r>
              <w:rPr>
                <w:spacing w:val="-2"/>
                <w:sz w:val="20"/>
              </w:rPr>
              <w:t xml:space="preserve"> </w:t>
            </w:r>
            <w:r>
              <w:rPr>
                <w:sz w:val="20"/>
              </w:rPr>
              <w:t>descalificada</w:t>
            </w:r>
          </w:p>
        </w:tc>
      </w:tr>
    </w:tbl>
    <w:p w:rsidR="00C613CB" w:rsidRDefault="00C613CB">
      <w:pPr>
        <w:jc w:val="both"/>
        <w:rPr>
          <w:sz w:val="20"/>
        </w:rPr>
        <w:sectPr w:rsidR="00C613CB">
          <w:type w:val="continuous"/>
          <w:pgSz w:w="12240" w:h="15840"/>
          <w:pgMar w:top="1660" w:right="480" w:bottom="1140" w:left="0" w:header="720" w:footer="720" w:gutter="0"/>
          <w:cols w:space="720"/>
        </w:sectPr>
      </w:pPr>
    </w:p>
    <w:p w:rsidR="00C613CB" w:rsidRDefault="00F45FE7">
      <w:pPr>
        <w:pStyle w:val="Textoindependiente"/>
        <w:spacing w:before="4"/>
        <w:rPr>
          <w:b/>
          <w:sz w:val="16"/>
        </w:rPr>
      </w:pPr>
      <w:r>
        <w:rPr>
          <w:noProof/>
          <w:lang w:val="es-CR" w:eastAsia="es-CR"/>
        </w:rPr>
        <w:lastRenderedPageBreak/>
        <mc:AlternateContent>
          <mc:Choice Requires="wps">
            <w:drawing>
              <wp:anchor distT="0" distB="0" distL="114300" distR="114300" simplePos="0" relativeHeight="15732736" behindDoc="0" locked="0" layoutInCell="1" allowOverlap="1">
                <wp:simplePos x="0" y="0"/>
                <wp:positionH relativeFrom="page">
                  <wp:posOffset>-12700</wp:posOffset>
                </wp:positionH>
                <wp:positionV relativeFrom="page">
                  <wp:posOffset>1195705</wp:posOffset>
                </wp:positionV>
                <wp:extent cx="7310120" cy="8098790"/>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80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1E0" w:firstRow="1" w:lastRow="1" w:firstColumn="1" w:lastColumn="1" w:noHBand="0" w:noVBand="0"/>
                            </w:tblPr>
                            <w:tblGrid>
                              <w:gridCol w:w="1140"/>
                              <w:gridCol w:w="2289"/>
                              <w:gridCol w:w="8063"/>
                            </w:tblGrid>
                            <w:tr w:rsidR="00C613CB">
                              <w:trPr>
                                <w:trHeight w:val="12701"/>
                              </w:trPr>
                              <w:tc>
                                <w:tcPr>
                                  <w:tcW w:w="1140" w:type="dxa"/>
                                  <w:tcBorders>
                                    <w:left w:val="nil"/>
                                    <w:bottom w:val="nil"/>
                                    <w:right w:val="single" w:sz="4" w:space="0" w:color="000000"/>
                                  </w:tcBorders>
                                </w:tcPr>
                                <w:p w:rsidR="00C613CB" w:rsidRDefault="00C613CB">
                                  <w:pPr>
                                    <w:pStyle w:val="TableParagraph"/>
                                    <w:rPr>
                                      <w:rFonts w:ascii="Times New Roman"/>
                                      <w:sz w:val="20"/>
                                    </w:rPr>
                                  </w:pPr>
                                </w:p>
                              </w:tc>
                              <w:tc>
                                <w:tcPr>
                                  <w:tcW w:w="2289" w:type="dxa"/>
                                  <w:tcBorders>
                                    <w:top w:val="thinThickMediumGap" w:sz="6" w:space="0" w:color="0000FF"/>
                                    <w:left w:val="single" w:sz="4" w:space="0" w:color="000000"/>
                                    <w:bottom w:val="single" w:sz="4" w:space="0" w:color="000000"/>
                                    <w:right w:val="single" w:sz="4" w:space="0" w:color="000000"/>
                                  </w:tcBorders>
                                </w:tcPr>
                                <w:p w:rsidR="00C613CB" w:rsidRDefault="00C613CB">
                                  <w:pPr>
                                    <w:pStyle w:val="TableParagraph"/>
                                    <w:spacing w:before="9"/>
                                    <w:rPr>
                                      <w:b/>
                                      <w:sz w:val="15"/>
                                    </w:rPr>
                                  </w:pPr>
                                </w:p>
                                <w:p w:rsidR="00C613CB" w:rsidRDefault="00AF031B">
                                  <w:pPr>
                                    <w:pStyle w:val="TableParagraph"/>
                                    <w:ind w:left="683" w:hanging="364"/>
                                    <w:rPr>
                                      <w:b/>
                                      <w:sz w:val="20"/>
                                    </w:rPr>
                                  </w:pPr>
                                  <w:r>
                                    <w:rPr>
                                      <w:b/>
                                      <w:sz w:val="20"/>
                                    </w:rPr>
                                    <w:t>Selección de ofertas ETAP</w:t>
                                  </w:r>
                                  <w:r>
                                    <w:rPr>
                                      <w:b/>
                                      <w:sz w:val="20"/>
                                    </w:rPr>
                                    <w:t>A N° 2</w:t>
                                  </w:r>
                                </w:p>
                              </w:tc>
                              <w:tc>
                                <w:tcPr>
                                  <w:tcW w:w="8063" w:type="dxa"/>
                                  <w:tcBorders>
                                    <w:top w:val="thinThickMediumGap" w:sz="6" w:space="0" w:color="0000FF"/>
                                    <w:left w:val="single" w:sz="4" w:space="0" w:color="000000"/>
                                    <w:bottom w:val="single" w:sz="4" w:space="0" w:color="000000"/>
                                    <w:right w:val="single" w:sz="4" w:space="0" w:color="000000"/>
                                  </w:tcBorders>
                                </w:tcPr>
                                <w:p w:rsidR="00C613CB" w:rsidRDefault="00AF031B">
                                  <w:pPr>
                                    <w:pStyle w:val="TableParagraph"/>
                                    <w:spacing w:line="189" w:lineRule="exact"/>
                                    <w:ind w:left="114"/>
                                    <w:rPr>
                                      <w:sz w:val="20"/>
                                    </w:rPr>
                                  </w:pPr>
                                  <w:r>
                                    <w:rPr>
                                      <w:sz w:val="20"/>
                                    </w:rPr>
                                    <w:t>En casos de empate, se definirá el oferente ganador (u oferentes, en caso de que sea posible la</w:t>
                                  </w:r>
                                </w:p>
                                <w:p w:rsidR="00C613CB" w:rsidRDefault="00AF031B">
                                  <w:pPr>
                                    <w:pStyle w:val="TableParagraph"/>
                                    <w:spacing w:before="4"/>
                                    <w:ind w:left="114" w:right="97"/>
                                    <w:rPr>
                                      <w:sz w:val="20"/>
                                    </w:rPr>
                                  </w:pPr>
                                  <w:r>
                                    <w:rPr>
                                      <w:spacing w:val="-3"/>
                                      <w:sz w:val="20"/>
                                    </w:rPr>
                                    <w:t xml:space="preserve">adjudicación independiente de </w:t>
                                  </w:r>
                                  <w:r>
                                    <w:rPr>
                                      <w:spacing w:val="-2"/>
                                      <w:sz w:val="20"/>
                                    </w:rPr>
                                    <w:t xml:space="preserve">las </w:t>
                                  </w:r>
                                  <w:r>
                                    <w:rPr>
                                      <w:spacing w:val="-3"/>
                                      <w:sz w:val="20"/>
                                    </w:rPr>
                                    <w:t xml:space="preserve">líneas) conforme </w:t>
                                  </w:r>
                                  <w:r>
                                    <w:rPr>
                                      <w:sz w:val="20"/>
                                    </w:rPr>
                                    <w:t xml:space="preserve">a </w:t>
                                  </w:r>
                                  <w:r>
                                    <w:rPr>
                                      <w:spacing w:val="-3"/>
                                      <w:sz w:val="20"/>
                                    </w:rPr>
                                    <w:t xml:space="preserve">los siguientes criterios, </w:t>
                                  </w:r>
                                  <w:r>
                                    <w:rPr>
                                      <w:sz w:val="20"/>
                                    </w:rPr>
                                    <w:t>según el  mismo orden</w:t>
                                  </w:r>
                                  <w:r>
                                    <w:rPr>
                                      <w:spacing w:val="-7"/>
                                      <w:sz w:val="20"/>
                                    </w:rPr>
                                    <w:t xml:space="preserve"> </w:t>
                                  </w:r>
                                  <w:r>
                                    <w:rPr>
                                      <w:sz w:val="20"/>
                                    </w:rPr>
                                    <w:t>en</w:t>
                                  </w:r>
                                  <w:r>
                                    <w:rPr>
                                      <w:spacing w:val="-6"/>
                                      <w:sz w:val="20"/>
                                    </w:rPr>
                                    <w:t xml:space="preserve"> </w:t>
                                  </w:r>
                                  <w:r>
                                    <w:rPr>
                                      <w:sz w:val="20"/>
                                    </w:rPr>
                                    <w:t>el</w:t>
                                  </w:r>
                                  <w:r>
                                    <w:rPr>
                                      <w:spacing w:val="-7"/>
                                      <w:sz w:val="20"/>
                                    </w:rPr>
                                    <w:t xml:space="preserve"> </w:t>
                                  </w:r>
                                  <w:r>
                                    <w:rPr>
                                      <w:sz w:val="20"/>
                                    </w:rPr>
                                    <w:t>que</w:t>
                                  </w:r>
                                  <w:r>
                                    <w:rPr>
                                      <w:spacing w:val="-9"/>
                                      <w:sz w:val="20"/>
                                    </w:rPr>
                                    <w:t xml:space="preserve"> </w:t>
                                  </w:r>
                                  <w:r>
                                    <w:rPr>
                                      <w:sz w:val="20"/>
                                    </w:rPr>
                                    <w:t>se</w:t>
                                  </w:r>
                                  <w:r>
                                    <w:rPr>
                                      <w:spacing w:val="-5"/>
                                      <w:sz w:val="20"/>
                                    </w:rPr>
                                    <w:t xml:space="preserve"> </w:t>
                                  </w:r>
                                  <w:r>
                                    <w:rPr>
                                      <w:sz w:val="20"/>
                                    </w:rPr>
                                    <w:t>enlistan</w:t>
                                  </w:r>
                                  <w:r>
                                    <w:rPr>
                                      <w:spacing w:val="-7"/>
                                      <w:sz w:val="20"/>
                                    </w:rPr>
                                    <w:t xml:space="preserve"> </w:t>
                                  </w:r>
                                  <w:r>
                                    <w:rPr>
                                      <w:sz w:val="20"/>
                                    </w:rPr>
                                    <w:t>a</w:t>
                                  </w:r>
                                  <w:r>
                                    <w:rPr>
                                      <w:spacing w:val="-3"/>
                                      <w:sz w:val="20"/>
                                    </w:rPr>
                                    <w:t xml:space="preserve"> continuación:</w:t>
                                  </w:r>
                                </w:p>
                                <w:p w:rsidR="00C613CB" w:rsidRDefault="00C613CB">
                                  <w:pPr>
                                    <w:pStyle w:val="TableParagraph"/>
                                    <w:spacing w:before="11"/>
                                    <w:rPr>
                                      <w:b/>
                                      <w:sz w:val="19"/>
                                    </w:rPr>
                                  </w:pPr>
                                </w:p>
                                <w:p w:rsidR="00C613CB" w:rsidRDefault="00AF031B">
                                  <w:pPr>
                                    <w:pStyle w:val="TableParagraph"/>
                                    <w:ind w:left="114"/>
                                    <w:rPr>
                                      <w:b/>
                                      <w:sz w:val="20"/>
                                    </w:rPr>
                                  </w:pPr>
                                  <w:r>
                                    <w:rPr>
                                      <w:b/>
                                      <w:sz w:val="20"/>
                                    </w:rPr>
                                    <w:t>Desempate:</w:t>
                                  </w:r>
                                </w:p>
                                <w:p w:rsidR="00C613CB" w:rsidRDefault="00C613CB">
                                  <w:pPr>
                                    <w:pStyle w:val="TableParagraph"/>
                                    <w:rPr>
                                      <w:b/>
                                      <w:sz w:val="20"/>
                                    </w:rPr>
                                  </w:pPr>
                                </w:p>
                                <w:p w:rsidR="00C613CB" w:rsidRDefault="00AF031B">
                                  <w:pPr>
                                    <w:pStyle w:val="TableParagraph"/>
                                    <w:numPr>
                                      <w:ilvl w:val="0"/>
                                      <w:numId w:val="5"/>
                                    </w:numPr>
                                    <w:tabs>
                                      <w:tab w:val="left" w:pos="327"/>
                                    </w:tabs>
                                    <w:spacing w:before="1"/>
                                    <w:ind w:right="91"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8"/>
                                      <w:sz w:val="20"/>
                                    </w:rPr>
                                    <w:t xml:space="preserve"> </w:t>
                                  </w:r>
                                  <w:r>
                                    <w:rPr>
                                      <w:sz w:val="20"/>
                                    </w:rPr>
                                    <w:t>Emp</w:t>
                                  </w:r>
                                  <w:r>
                                    <w:rPr>
                                      <w:sz w:val="20"/>
                                    </w:rPr>
                                    <w:t>resas.</w:t>
                                  </w:r>
                                </w:p>
                                <w:p w:rsidR="00C613CB" w:rsidRDefault="00C613CB">
                                  <w:pPr>
                                    <w:pStyle w:val="TableParagraph"/>
                                    <w:spacing w:before="11"/>
                                    <w:rPr>
                                      <w:b/>
                                      <w:sz w:val="19"/>
                                    </w:rPr>
                                  </w:pPr>
                                </w:p>
                                <w:p w:rsidR="00C613CB" w:rsidRDefault="00AF031B">
                                  <w:pPr>
                                    <w:pStyle w:val="TableParagraph"/>
                                    <w:numPr>
                                      <w:ilvl w:val="0"/>
                                      <w:numId w:val="5"/>
                                    </w:numPr>
                                    <w:tabs>
                                      <w:tab w:val="left" w:pos="367"/>
                                    </w:tabs>
                                    <w:ind w:right="92"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5"/>
                                      <w:sz w:val="20"/>
                                    </w:rPr>
                                    <w:t xml:space="preserve"> </w:t>
                                  </w:r>
                                  <w:r>
                                    <w:rPr>
                                      <w:sz w:val="20"/>
                                    </w:rPr>
                                    <w:t>siguentes:</w:t>
                                  </w:r>
                                </w:p>
                                <w:p w:rsidR="00C613CB" w:rsidRDefault="00C613CB">
                                  <w:pPr>
                                    <w:pStyle w:val="TableParagraph"/>
                                    <w:rPr>
                                      <w:b/>
                                      <w:sz w:val="20"/>
                                    </w:rPr>
                                  </w:pPr>
                                </w:p>
                                <w:p w:rsidR="00C613CB" w:rsidRDefault="00AF031B">
                                  <w:pPr>
                                    <w:pStyle w:val="TableParagraph"/>
                                    <w:numPr>
                                      <w:ilvl w:val="1"/>
                                      <w:numId w:val="5"/>
                                    </w:numPr>
                                    <w:tabs>
                                      <w:tab w:val="left" w:pos="836"/>
                                    </w:tabs>
                                    <w:ind w:right="95"/>
                                    <w:jc w:val="both"/>
                                    <w:rPr>
                                      <w:sz w:val="20"/>
                                    </w:rPr>
                                  </w:pPr>
                                  <w:r>
                                    <w:rPr>
                                      <w:sz w:val="20"/>
                                    </w:rPr>
                                    <w:t>Se outorgará um puntaje</w:t>
                                  </w:r>
                                  <w:r>
                                    <w:rPr>
                                      <w:sz w:val="20"/>
                                    </w:rPr>
                                    <w:t xml:space="preserve"> adicional a cada PYME que les reconoce el artículo 55 bis del Reglamento a la Ley de Contratación Administrativa, a</w:t>
                                  </w:r>
                                  <w:r>
                                    <w:rPr>
                                      <w:spacing w:val="-15"/>
                                      <w:sz w:val="20"/>
                                    </w:rPr>
                                    <w:t xml:space="preserve"> </w:t>
                                  </w:r>
                                  <w:r>
                                    <w:rPr>
                                      <w:sz w:val="20"/>
                                    </w:rPr>
                                    <w:t>saber:</w:t>
                                  </w:r>
                                </w:p>
                                <w:p w:rsidR="00C613CB" w:rsidRDefault="00C613CB">
                                  <w:pPr>
                                    <w:pStyle w:val="TableParagraph"/>
                                    <w:spacing w:before="7"/>
                                    <w:rPr>
                                      <w:b/>
                                    </w:rPr>
                                  </w:pPr>
                                </w:p>
                                <w:p w:rsidR="00C613CB" w:rsidRDefault="00AF031B">
                                  <w:pPr>
                                    <w:pStyle w:val="TableParagraph"/>
                                    <w:numPr>
                                      <w:ilvl w:val="2"/>
                                      <w:numId w:val="5"/>
                                    </w:numPr>
                                    <w:tabs>
                                      <w:tab w:val="left" w:pos="1404"/>
                                    </w:tabs>
                                    <w:rPr>
                                      <w:sz w:val="20"/>
                                    </w:rPr>
                                  </w:pPr>
                                  <w:r>
                                    <w:rPr>
                                      <w:sz w:val="20"/>
                                    </w:rPr>
                                    <w:t>PYME de industria:  5</w:t>
                                  </w:r>
                                  <w:r>
                                    <w:rPr>
                                      <w:spacing w:val="-18"/>
                                      <w:sz w:val="20"/>
                                    </w:rPr>
                                    <w:t xml:space="preserve"> </w:t>
                                  </w:r>
                                  <w:r>
                                    <w:rPr>
                                      <w:sz w:val="20"/>
                                    </w:rPr>
                                    <w:t>puntos.</w:t>
                                  </w:r>
                                </w:p>
                                <w:p w:rsidR="00C613CB" w:rsidRDefault="00AF031B">
                                  <w:pPr>
                                    <w:pStyle w:val="TableParagraph"/>
                                    <w:numPr>
                                      <w:ilvl w:val="2"/>
                                      <w:numId w:val="5"/>
                                    </w:numPr>
                                    <w:tabs>
                                      <w:tab w:val="left" w:pos="1404"/>
                                    </w:tabs>
                                    <w:spacing w:line="244" w:lineRule="exact"/>
                                    <w:rPr>
                                      <w:sz w:val="20"/>
                                    </w:rPr>
                                  </w:pPr>
                                  <w:r>
                                    <w:rPr>
                                      <w:sz w:val="20"/>
                                    </w:rPr>
                                    <w:t>PYME de servicio:    5</w:t>
                                  </w:r>
                                  <w:r>
                                    <w:rPr>
                                      <w:spacing w:val="-16"/>
                                      <w:sz w:val="20"/>
                                    </w:rPr>
                                    <w:t xml:space="preserve"> </w:t>
                                  </w:r>
                                  <w:r>
                                    <w:rPr>
                                      <w:sz w:val="20"/>
                                    </w:rPr>
                                    <w:t>puntos.</w:t>
                                  </w:r>
                                </w:p>
                                <w:p w:rsidR="00C613CB" w:rsidRDefault="00AF031B">
                                  <w:pPr>
                                    <w:pStyle w:val="TableParagraph"/>
                                    <w:numPr>
                                      <w:ilvl w:val="2"/>
                                      <w:numId w:val="5"/>
                                    </w:numPr>
                                    <w:tabs>
                                      <w:tab w:val="left" w:pos="1404"/>
                                    </w:tabs>
                                    <w:rPr>
                                      <w:sz w:val="20"/>
                                    </w:rPr>
                                  </w:pPr>
                                  <w:r>
                                    <w:rPr>
                                      <w:sz w:val="20"/>
                                    </w:rPr>
                                    <w:t>PYME de comercio: 2</w:t>
                                  </w:r>
                                  <w:r>
                                    <w:rPr>
                                      <w:spacing w:val="-15"/>
                                      <w:sz w:val="20"/>
                                    </w:rPr>
                                    <w:t xml:space="preserve"> </w:t>
                                  </w:r>
                                  <w:r>
                                    <w:rPr>
                                      <w:sz w:val="20"/>
                                    </w:rPr>
                                    <w:t>puntos.</w:t>
                                  </w:r>
                                </w:p>
                                <w:p w:rsidR="00C613CB" w:rsidRDefault="00C613CB">
                                  <w:pPr>
                                    <w:pStyle w:val="TableParagraph"/>
                                    <w:rPr>
                                      <w:b/>
                                      <w:sz w:val="20"/>
                                    </w:rPr>
                                  </w:pPr>
                                </w:p>
                                <w:p w:rsidR="00C613CB" w:rsidRDefault="00AF031B">
                                  <w:pPr>
                                    <w:pStyle w:val="TableParagraph"/>
                                    <w:numPr>
                                      <w:ilvl w:val="1"/>
                                      <w:numId w:val="5"/>
                                    </w:numPr>
                                    <w:tabs>
                                      <w:tab w:val="left" w:pos="836"/>
                                    </w:tabs>
                                    <w:ind w:right="98"/>
                                    <w:jc w:val="both"/>
                                    <w:rPr>
                                      <w:sz w:val="20"/>
                                    </w:rPr>
                                  </w:pPr>
                                  <w:r>
                                    <w:rPr>
                                      <w:sz w:val="20"/>
                                    </w:rPr>
                                    <w:t>En caso de mantenerse la condición de empate, ganará la plica que ofrezca un período mayor de garantía sobre el objeto</w:t>
                                  </w:r>
                                  <w:r>
                                    <w:rPr>
                                      <w:spacing w:val="-8"/>
                                      <w:sz w:val="20"/>
                                    </w:rPr>
                                    <w:t xml:space="preserve"> </w:t>
                                  </w:r>
                                  <w:r>
                                    <w:rPr>
                                      <w:sz w:val="20"/>
                                    </w:rPr>
                                    <w:t>ofertado.</w:t>
                                  </w:r>
                                </w:p>
                                <w:p w:rsidR="00C613CB" w:rsidRDefault="00C613CB">
                                  <w:pPr>
                                    <w:pStyle w:val="TableParagraph"/>
                                    <w:rPr>
                                      <w:b/>
                                      <w:sz w:val="20"/>
                                    </w:rPr>
                                  </w:pPr>
                                </w:p>
                                <w:p w:rsidR="00C613CB" w:rsidRDefault="00AF031B">
                                  <w:pPr>
                                    <w:pStyle w:val="TableParagraph"/>
                                    <w:numPr>
                                      <w:ilvl w:val="1"/>
                                      <w:numId w:val="5"/>
                                    </w:numPr>
                                    <w:tabs>
                                      <w:tab w:val="left" w:pos="835"/>
                                      <w:tab w:val="left" w:pos="836"/>
                                    </w:tabs>
                                    <w:ind w:hanging="362"/>
                                    <w:rPr>
                                      <w:sz w:val="20"/>
                                    </w:rPr>
                                  </w:pPr>
                                  <w:r>
                                    <w:rPr>
                                      <w:sz w:val="20"/>
                                    </w:rPr>
                                    <w:t>Si</w:t>
                                  </w:r>
                                  <w:r>
                                    <w:rPr>
                                      <w:spacing w:val="-6"/>
                                      <w:sz w:val="20"/>
                                    </w:rPr>
                                    <w:t xml:space="preserve"> </w:t>
                                  </w:r>
                                  <w:r>
                                    <w:rPr>
                                      <w:spacing w:val="-3"/>
                                      <w:sz w:val="20"/>
                                    </w:rPr>
                                    <w:t>persiste</w:t>
                                  </w:r>
                                  <w:r>
                                    <w:rPr>
                                      <w:spacing w:val="-7"/>
                                      <w:sz w:val="20"/>
                                    </w:rPr>
                                    <w:t xml:space="preserve"> </w:t>
                                  </w:r>
                                  <w:r>
                                    <w:rPr>
                                      <w:sz w:val="20"/>
                                    </w:rPr>
                                    <w:t>el</w:t>
                                  </w:r>
                                  <w:r>
                                    <w:rPr>
                                      <w:spacing w:val="-8"/>
                                      <w:sz w:val="20"/>
                                    </w:rPr>
                                    <w:t xml:space="preserve"> </w:t>
                                  </w:r>
                                  <w:r>
                                    <w:rPr>
                                      <w:sz w:val="20"/>
                                    </w:rPr>
                                    <w:t>empate</w:t>
                                  </w:r>
                                  <w:r>
                                    <w:rPr>
                                      <w:spacing w:val="-7"/>
                                      <w:sz w:val="20"/>
                                    </w:rPr>
                                    <w:t xml:space="preserve"> </w:t>
                                  </w:r>
                                  <w:r>
                                    <w:rPr>
                                      <w:spacing w:val="-2"/>
                                      <w:sz w:val="20"/>
                                    </w:rPr>
                                    <w:t>tendrá</w:t>
                                  </w:r>
                                  <w:r>
                                    <w:rPr>
                                      <w:spacing w:val="-3"/>
                                      <w:sz w:val="20"/>
                                    </w:rPr>
                                    <w:t xml:space="preserve"> primacía</w:t>
                                  </w:r>
                                  <w:r>
                                    <w:rPr>
                                      <w:spacing w:val="-4"/>
                                      <w:sz w:val="20"/>
                                    </w:rPr>
                                    <w:t xml:space="preserve"> </w:t>
                                  </w:r>
                                  <w:r>
                                    <w:rPr>
                                      <w:sz w:val="20"/>
                                    </w:rPr>
                                    <w:t>quien</w:t>
                                  </w:r>
                                  <w:r>
                                    <w:rPr>
                                      <w:spacing w:val="-7"/>
                                      <w:sz w:val="20"/>
                                    </w:rPr>
                                    <w:t xml:space="preserve"> </w:t>
                                  </w:r>
                                  <w:r>
                                    <w:rPr>
                                      <w:sz w:val="20"/>
                                    </w:rPr>
                                    <w:t>presente</w:t>
                                  </w:r>
                                  <w:r>
                                    <w:rPr>
                                      <w:spacing w:val="-7"/>
                                      <w:sz w:val="20"/>
                                    </w:rPr>
                                    <w:t xml:space="preserve"> </w:t>
                                  </w:r>
                                  <w:r>
                                    <w:rPr>
                                      <w:sz w:val="20"/>
                                    </w:rPr>
                                    <w:t>un</w:t>
                                  </w:r>
                                  <w:r>
                                    <w:rPr>
                                      <w:spacing w:val="-8"/>
                                      <w:sz w:val="20"/>
                                    </w:rPr>
                                    <w:t xml:space="preserve"> </w:t>
                                  </w:r>
                                  <w:r>
                                    <w:rPr>
                                      <w:sz w:val="20"/>
                                    </w:rPr>
                                    <w:t>menor</w:t>
                                  </w:r>
                                  <w:r>
                                    <w:rPr>
                                      <w:spacing w:val="-5"/>
                                      <w:sz w:val="20"/>
                                    </w:rPr>
                                    <w:t xml:space="preserve"> </w:t>
                                  </w:r>
                                  <w:r>
                                    <w:rPr>
                                      <w:spacing w:val="-3"/>
                                      <w:sz w:val="20"/>
                                    </w:rPr>
                                    <w:t>plazo</w:t>
                                  </w:r>
                                  <w:r>
                                    <w:rPr>
                                      <w:spacing w:val="-4"/>
                                      <w:sz w:val="20"/>
                                    </w:rPr>
                                    <w:t xml:space="preserve"> </w:t>
                                  </w:r>
                                  <w:r>
                                    <w:rPr>
                                      <w:spacing w:val="-3"/>
                                      <w:sz w:val="20"/>
                                    </w:rPr>
                                    <w:t>de</w:t>
                                  </w:r>
                                  <w:r>
                                    <w:rPr>
                                      <w:spacing w:val="-7"/>
                                      <w:sz w:val="20"/>
                                    </w:rPr>
                                    <w:t xml:space="preserve"> </w:t>
                                  </w:r>
                                  <w:r>
                                    <w:rPr>
                                      <w:sz w:val="20"/>
                                    </w:rPr>
                                    <w:t>entrega</w:t>
                                  </w:r>
                                </w:p>
                                <w:p w:rsidR="00C613CB" w:rsidRDefault="00C613CB">
                                  <w:pPr>
                                    <w:pStyle w:val="TableParagraph"/>
                                    <w:rPr>
                                      <w:b/>
                                      <w:sz w:val="20"/>
                                    </w:rPr>
                                  </w:pPr>
                                </w:p>
                                <w:p w:rsidR="00C613CB" w:rsidRDefault="00AF031B">
                                  <w:pPr>
                                    <w:pStyle w:val="TableParagraph"/>
                                    <w:ind w:left="835" w:right="93" w:hanging="361"/>
                                    <w:jc w:val="both"/>
                                    <w:rPr>
                                      <w:sz w:val="20"/>
                                    </w:rPr>
                                  </w:pPr>
                                  <w:r>
                                    <w:rPr>
                                      <w:sz w:val="20"/>
                                      <w:shd w:val="clear" w:color="auto" w:fill="FFFF00"/>
                                    </w:rPr>
                                    <w:t>a)</w:t>
                                  </w:r>
                                  <w:r>
                                    <w:rPr>
                                      <w:sz w:val="20"/>
                                    </w:rPr>
                                    <w:t xml:space="preserve"> De persistir la condición de empate, como último criterio de desempate, se recurrirá a efectuar un sorteo en el Departamento de Proveeduría, el cual será convocado oportunamente.</w:t>
                                  </w:r>
                                </w:p>
                                <w:p w:rsidR="00C613CB" w:rsidRDefault="00C613CB">
                                  <w:pPr>
                                    <w:pStyle w:val="TableParagraph"/>
                                    <w:rPr>
                                      <w:b/>
                                      <w:sz w:val="20"/>
                                    </w:rPr>
                                  </w:pPr>
                                </w:p>
                                <w:p w:rsidR="00C613CB" w:rsidRDefault="00C613CB">
                                  <w:pPr>
                                    <w:pStyle w:val="TableParagraph"/>
                                    <w:spacing w:before="3"/>
                                    <w:rPr>
                                      <w:b/>
                                      <w:sz w:val="20"/>
                                    </w:rPr>
                                  </w:pPr>
                                </w:p>
                                <w:p w:rsidR="00C613CB" w:rsidRDefault="00AF031B">
                                  <w:pPr>
                                    <w:pStyle w:val="TableParagraph"/>
                                    <w:numPr>
                                      <w:ilvl w:val="0"/>
                                      <w:numId w:val="4"/>
                                    </w:numPr>
                                    <w:tabs>
                                      <w:tab w:val="left" w:pos="367"/>
                                    </w:tabs>
                                    <w:spacing w:before="1"/>
                                    <w:ind w:right="90" w:firstLine="44"/>
                                    <w:jc w:val="both"/>
                                    <w:rPr>
                                      <w:sz w:val="20"/>
                                    </w:rPr>
                                  </w:pPr>
                                  <w:r>
                                    <w:rPr>
                                      <w:sz w:val="20"/>
                                    </w:rPr>
                                    <w:t xml:space="preserve">En caso </w:t>
                                  </w:r>
                                  <w:r>
                                    <w:rPr>
                                      <w:spacing w:val="-3"/>
                                      <w:sz w:val="20"/>
                                    </w:rPr>
                                    <w:t xml:space="preserve">de </w:t>
                                  </w:r>
                                  <w:r>
                                    <w:rPr>
                                      <w:sz w:val="20"/>
                                    </w:rPr>
                                    <w:t xml:space="preserve">empate entre dos o </w:t>
                                  </w:r>
                                  <w:r>
                                    <w:rPr>
                                      <w:spacing w:val="-3"/>
                                      <w:sz w:val="20"/>
                                    </w:rPr>
                                    <w:t xml:space="preserve">más oferentes </w:t>
                                  </w:r>
                                  <w:r>
                                    <w:rPr>
                                      <w:sz w:val="20"/>
                                    </w:rPr>
                                    <w:t xml:space="preserve">con </w:t>
                                  </w:r>
                                  <w:r>
                                    <w:rPr>
                                      <w:b/>
                                      <w:spacing w:val="-3"/>
                                      <w:sz w:val="20"/>
                                    </w:rPr>
                                    <w:t xml:space="preserve">condición </w:t>
                                  </w:r>
                                  <w:r>
                                    <w:rPr>
                                      <w:b/>
                                      <w:sz w:val="20"/>
                                    </w:rPr>
                                    <w:t>NO PYME</w:t>
                                  </w:r>
                                  <w:r>
                                    <w:rPr>
                                      <w:sz w:val="20"/>
                                    </w:rPr>
                                    <w:t xml:space="preserve">, </w:t>
                                  </w:r>
                                  <w:r>
                                    <w:rPr>
                                      <w:spacing w:val="-3"/>
                                      <w:sz w:val="20"/>
                                    </w:rPr>
                                    <w:t xml:space="preserve">los </w:t>
                                  </w:r>
                                  <w:r>
                                    <w:rPr>
                                      <w:sz w:val="20"/>
                                    </w:rPr>
                                    <w:t xml:space="preserve">criterios </w:t>
                                  </w:r>
                                  <w:r>
                                    <w:rPr>
                                      <w:spacing w:val="-3"/>
                                      <w:sz w:val="20"/>
                                    </w:rPr>
                                    <w:t xml:space="preserve">que por </w:t>
                                  </w:r>
                                  <w:r>
                                    <w:rPr>
                                      <w:sz w:val="20"/>
                                    </w:rPr>
                                    <w:t>su orden</w:t>
                                  </w:r>
                                  <w:r>
                                    <w:rPr>
                                      <w:spacing w:val="-8"/>
                                      <w:sz w:val="20"/>
                                    </w:rPr>
                                    <w:t xml:space="preserve"> </w:t>
                                  </w:r>
                                  <w:r>
                                    <w:rPr>
                                      <w:sz w:val="20"/>
                                    </w:rPr>
                                    <w:t>se</w:t>
                                  </w:r>
                                  <w:r>
                                    <w:rPr>
                                      <w:spacing w:val="-6"/>
                                      <w:sz w:val="20"/>
                                    </w:rPr>
                                    <w:t xml:space="preserve"> </w:t>
                                  </w:r>
                                  <w:r>
                                    <w:rPr>
                                      <w:sz w:val="20"/>
                                    </w:rPr>
                                    <w:t>seguirán</w:t>
                                  </w:r>
                                  <w:r>
                                    <w:rPr>
                                      <w:spacing w:val="-5"/>
                                      <w:sz w:val="20"/>
                                    </w:rPr>
                                    <w:t xml:space="preserve"> </w:t>
                                  </w:r>
                                  <w:r>
                                    <w:rPr>
                                      <w:sz w:val="20"/>
                                    </w:rPr>
                                    <w:t>para</w:t>
                                  </w:r>
                                  <w:r>
                                    <w:rPr>
                                      <w:spacing w:val="-7"/>
                                      <w:sz w:val="20"/>
                                    </w:rPr>
                                    <w:t xml:space="preserve"> </w:t>
                                  </w:r>
                                  <w:r>
                                    <w:rPr>
                                      <w:sz w:val="20"/>
                                    </w:rPr>
                                    <w:t>determinar</w:t>
                                  </w:r>
                                  <w:r>
                                    <w:rPr>
                                      <w:spacing w:val="-9"/>
                                      <w:sz w:val="20"/>
                                    </w:rPr>
                                    <w:t xml:space="preserve"> </w:t>
                                  </w:r>
                                  <w:r>
                                    <w:rPr>
                                      <w:sz w:val="20"/>
                                    </w:rPr>
                                    <w:t>el</w:t>
                                  </w:r>
                                  <w:r>
                                    <w:rPr>
                                      <w:spacing w:val="-8"/>
                                      <w:sz w:val="20"/>
                                    </w:rPr>
                                    <w:t xml:space="preserve"> </w:t>
                                  </w:r>
                                  <w:r>
                                    <w:rPr>
                                      <w:sz w:val="20"/>
                                    </w:rPr>
                                    <w:t>o</w:t>
                                  </w:r>
                                  <w:r>
                                    <w:rPr>
                                      <w:spacing w:val="-4"/>
                                      <w:sz w:val="20"/>
                                    </w:rPr>
                                    <w:t xml:space="preserve"> </w:t>
                                  </w:r>
                                  <w:r>
                                    <w:rPr>
                                      <w:sz w:val="20"/>
                                    </w:rPr>
                                    <w:t>la</w:t>
                                  </w:r>
                                  <w:r>
                                    <w:rPr>
                                      <w:spacing w:val="-8"/>
                                      <w:sz w:val="20"/>
                                    </w:rPr>
                                    <w:t xml:space="preserve"> </w:t>
                                  </w:r>
                                  <w:r>
                                    <w:rPr>
                                      <w:spacing w:val="-3"/>
                                      <w:sz w:val="20"/>
                                    </w:rPr>
                                    <w:t>adjudicatario(a)</w:t>
                                  </w:r>
                                  <w:r>
                                    <w:rPr>
                                      <w:spacing w:val="-7"/>
                                      <w:sz w:val="20"/>
                                    </w:rPr>
                                    <w:t xml:space="preserve"> </w:t>
                                  </w:r>
                                  <w:r>
                                    <w:rPr>
                                      <w:sz w:val="20"/>
                                    </w:rPr>
                                    <w:t>serán</w:t>
                                  </w:r>
                                  <w:r>
                                    <w:rPr>
                                      <w:spacing w:val="-5"/>
                                      <w:sz w:val="20"/>
                                    </w:rPr>
                                    <w:t xml:space="preserve"> </w:t>
                                  </w:r>
                                  <w:r>
                                    <w:rPr>
                                      <w:spacing w:val="-3"/>
                                      <w:sz w:val="20"/>
                                    </w:rPr>
                                    <w:t>los</w:t>
                                  </w:r>
                                  <w:r>
                                    <w:rPr>
                                      <w:spacing w:val="-5"/>
                                      <w:sz w:val="20"/>
                                    </w:rPr>
                                    <w:t xml:space="preserve"> </w:t>
                                  </w:r>
                                  <w:r>
                                    <w:rPr>
                                      <w:sz w:val="20"/>
                                    </w:rPr>
                                    <w:t>siguientes:</w:t>
                                  </w:r>
                                </w:p>
                                <w:p w:rsidR="00C613CB" w:rsidRDefault="00C613CB">
                                  <w:pPr>
                                    <w:pStyle w:val="TableParagraph"/>
                                    <w:spacing w:before="11"/>
                                    <w:rPr>
                                      <w:b/>
                                      <w:sz w:val="19"/>
                                    </w:rPr>
                                  </w:pPr>
                                </w:p>
                                <w:p w:rsidR="00C613CB" w:rsidRDefault="00AF031B">
                                  <w:pPr>
                                    <w:pStyle w:val="TableParagraph"/>
                                    <w:numPr>
                                      <w:ilvl w:val="1"/>
                                      <w:numId w:val="4"/>
                                    </w:numPr>
                                    <w:tabs>
                                      <w:tab w:val="left" w:pos="836"/>
                                    </w:tabs>
                                    <w:ind w:right="93"/>
                                    <w:jc w:val="both"/>
                                    <w:rPr>
                                      <w:sz w:val="20"/>
                                    </w:rPr>
                                  </w:pPr>
                                  <w:r>
                                    <w:rPr>
                                      <w:spacing w:val="-3"/>
                                      <w:sz w:val="20"/>
                                    </w:rPr>
                                    <w:t xml:space="preserve">Tendrá primacía </w:t>
                                  </w:r>
                                  <w:r>
                                    <w:rPr>
                                      <w:sz w:val="20"/>
                                    </w:rPr>
                                    <w:t xml:space="preserve">la </w:t>
                                  </w:r>
                                  <w:r>
                                    <w:rPr>
                                      <w:spacing w:val="-3"/>
                                      <w:sz w:val="20"/>
                                    </w:rPr>
                                    <w:t xml:space="preserve">plica que ofrezca </w:t>
                                  </w:r>
                                  <w:r>
                                    <w:rPr>
                                      <w:sz w:val="20"/>
                                    </w:rPr>
                                    <w:t xml:space="preserve">un período mayor de garantía sobre el </w:t>
                                  </w:r>
                                  <w:r>
                                    <w:rPr>
                                      <w:spacing w:val="-2"/>
                                      <w:sz w:val="20"/>
                                    </w:rPr>
                                    <w:t xml:space="preserve">objeto </w:t>
                                  </w:r>
                                  <w:r>
                                    <w:rPr>
                                      <w:spacing w:val="-3"/>
                                      <w:sz w:val="20"/>
                                    </w:rPr>
                                    <w:t>ofertado.</w:t>
                                  </w:r>
                                </w:p>
                                <w:p w:rsidR="00C613CB" w:rsidRDefault="00C613CB">
                                  <w:pPr>
                                    <w:pStyle w:val="TableParagraph"/>
                                    <w:rPr>
                                      <w:b/>
                                      <w:sz w:val="20"/>
                                    </w:rPr>
                                  </w:pPr>
                                </w:p>
                                <w:p w:rsidR="00C613CB" w:rsidRDefault="00AF031B">
                                  <w:pPr>
                                    <w:pStyle w:val="TableParagraph"/>
                                    <w:numPr>
                                      <w:ilvl w:val="1"/>
                                      <w:numId w:val="4"/>
                                    </w:numPr>
                                    <w:tabs>
                                      <w:tab w:val="left" w:pos="835"/>
                                      <w:tab w:val="left" w:pos="836"/>
                                    </w:tabs>
                                    <w:ind w:hanging="362"/>
                                    <w:rPr>
                                      <w:sz w:val="20"/>
                                    </w:rPr>
                                  </w:pPr>
                                  <w:r>
                                    <w:rPr>
                                      <w:sz w:val="20"/>
                                    </w:rPr>
                                    <w:t>Si</w:t>
                                  </w:r>
                                  <w:r>
                                    <w:rPr>
                                      <w:spacing w:val="-5"/>
                                      <w:sz w:val="20"/>
                                    </w:rPr>
                                    <w:t xml:space="preserve"> </w:t>
                                  </w:r>
                                  <w:r>
                                    <w:rPr>
                                      <w:spacing w:val="-3"/>
                                      <w:sz w:val="20"/>
                                    </w:rPr>
                                    <w:t>persiste</w:t>
                                  </w:r>
                                  <w:r>
                                    <w:rPr>
                                      <w:spacing w:val="-6"/>
                                      <w:sz w:val="20"/>
                                    </w:rPr>
                                    <w:t xml:space="preserve"> </w:t>
                                  </w:r>
                                  <w:r>
                                    <w:rPr>
                                      <w:sz w:val="20"/>
                                    </w:rPr>
                                    <w:t>el</w:t>
                                  </w:r>
                                  <w:r>
                                    <w:rPr>
                                      <w:spacing w:val="-9"/>
                                      <w:sz w:val="20"/>
                                    </w:rPr>
                                    <w:t xml:space="preserve"> </w:t>
                                  </w:r>
                                  <w:r>
                                    <w:rPr>
                                      <w:sz w:val="20"/>
                                    </w:rPr>
                                    <w:t>empate</w:t>
                                  </w:r>
                                  <w:r>
                                    <w:rPr>
                                      <w:spacing w:val="-6"/>
                                      <w:sz w:val="20"/>
                                    </w:rPr>
                                    <w:t xml:space="preserve"> </w:t>
                                  </w:r>
                                  <w:r>
                                    <w:rPr>
                                      <w:spacing w:val="-2"/>
                                      <w:sz w:val="20"/>
                                    </w:rPr>
                                    <w:t>tendrá</w:t>
                                  </w:r>
                                  <w:r>
                                    <w:rPr>
                                      <w:spacing w:val="-3"/>
                                      <w:sz w:val="20"/>
                                    </w:rPr>
                                    <w:t xml:space="preserve"> primacía </w:t>
                                  </w:r>
                                  <w:r>
                                    <w:rPr>
                                      <w:sz w:val="20"/>
                                    </w:rPr>
                                    <w:t>quien</w:t>
                                  </w:r>
                                  <w:r>
                                    <w:rPr>
                                      <w:spacing w:val="-7"/>
                                      <w:sz w:val="20"/>
                                    </w:rPr>
                                    <w:t xml:space="preserve"> </w:t>
                                  </w:r>
                                  <w:r>
                                    <w:rPr>
                                      <w:sz w:val="20"/>
                                    </w:rPr>
                                    <w:t>presente</w:t>
                                  </w:r>
                                  <w:r>
                                    <w:rPr>
                                      <w:spacing w:val="-6"/>
                                      <w:sz w:val="20"/>
                                    </w:rPr>
                                    <w:t xml:space="preserve"> </w:t>
                                  </w:r>
                                  <w:r>
                                    <w:rPr>
                                      <w:sz w:val="20"/>
                                    </w:rPr>
                                    <w:t>un</w:t>
                                  </w:r>
                                  <w:r>
                                    <w:rPr>
                                      <w:spacing w:val="-8"/>
                                      <w:sz w:val="20"/>
                                    </w:rPr>
                                    <w:t xml:space="preserve"> </w:t>
                                  </w:r>
                                  <w:r>
                                    <w:rPr>
                                      <w:sz w:val="20"/>
                                    </w:rPr>
                                    <w:t>menor</w:t>
                                  </w:r>
                                  <w:r>
                                    <w:rPr>
                                      <w:spacing w:val="-4"/>
                                      <w:sz w:val="20"/>
                                    </w:rPr>
                                    <w:t xml:space="preserve"> </w:t>
                                  </w:r>
                                  <w:r>
                                    <w:rPr>
                                      <w:spacing w:val="-3"/>
                                      <w:sz w:val="20"/>
                                    </w:rPr>
                                    <w:t>plazo</w:t>
                                  </w:r>
                                  <w:r>
                                    <w:rPr>
                                      <w:spacing w:val="-4"/>
                                      <w:sz w:val="20"/>
                                    </w:rPr>
                                    <w:t xml:space="preserve"> </w:t>
                                  </w:r>
                                  <w:r>
                                    <w:rPr>
                                      <w:spacing w:val="-3"/>
                                      <w:sz w:val="20"/>
                                    </w:rPr>
                                    <w:t>de</w:t>
                                  </w:r>
                                  <w:r>
                                    <w:rPr>
                                      <w:spacing w:val="-6"/>
                                      <w:sz w:val="20"/>
                                    </w:rPr>
                                    <w:t xml:space="preserve"> </w:t>
                                  </w:r>
                                  <w:r>
                                    <w:rPr>
                                      <w:spacing w:val="-3"/>
                                      <w:sz w:val="20"/>
                                    </w:rPr>
                                    <w:t>entrega.</w:t>
                                  </w:r>
                                </w:p>
                                <w:p w:rsidR="00C613CB" w:rsidRDefault="00C613CB">
                                  <w:pPr>
                                    <w:pStyle w:val="TableParagraph"/>
                                    <w:rPr>
                                      <w:b/>
                                      <w:sz w:val="20"/>
                                    </w:rPr>
                                  </w:pPr>
                                </w:p>
                                <w:p w:rsidR="00C613CB" w:rsidRDefault="00AF031B">
                                  <w:pPr>
                                    <w:pStyle w:val="TableParagraph"/>
                                    <w:numPr>
                                      <w:ilvl w:val="1"/>
                                      <w:numId w:val="4"/>
                                    </w:numPr>
                                    <w:tabs>
                                      <w:tab w:val="left" w:pos="836"/>
                                    </w:tabs>
                                    <w:ind w:right="93"/>
                                    <w:jc w:val="both"/>
                                    <w:rPr>
                                      <w:sz w:val="20"/>
                                    </w:rPr>
                                  </w:pPr>
                                  <w:r>
                                    <w:rPr>
                                      <w:sz w:val="20"/>
                                    </w:rPr>
                                    <w:t xml:space="preserve">De </w:t>
                                  </w:r>
                                  <w:r>
                                    <w:rPr>
                                      <w:spacing w:val="-3"/>
                                      <w:sz w:val="20"/>
                                    </w:rPr>
                                    <w:t xml:space="preserve">persistir </w:t>
                                  </w:r>
                                  <w:r>
                                    <w:rPr>
                                      <w:sz w:val="20"/>
                                    </w:rPr>
                                    <w:t xml:space="preserve">la </w:t>
                                  </w:r>
                                  <w:r>
                                    <w:rPr>
                                      <w:spacing w:val="-3"/>
                                      <w:sz w:val="20"/>
                                    </w:rPr>
                                    <w:t xml:space="preserve">condición de </w:t>
                                  </w:r>
                                  <w:r>
                                    <w:rPr>
                                      <w:sz w:val="20"/>
                                    </w:rPr>
                                    <w:t xml:space="preserve">empate, como </w:t>
                                  </w:r>
                                  <w:r>
                                    <w:rPr>
                                      <w:spacing w:val="-3"/>
                                      <w:sz w:val="20"/>
                                    </w:rPr>
                                    <w:t xml:space="preserve">último criterio de desempate, </w:t>
                                  </w:r>
                                  <w:r>
                                    <w:rPr>
                                      <w:sz w:val="20"/>
                                    </w:rPr>
                                    <w:t xml:space="preserve">se recurrirá a </w:t>
                                  </w:r>
                                  <w:r>
                                    <w:rPr>
                                      <w:spacing w:val="-3"/>
                                      <w:sz w:val="20"/>
                                    </w:rPr>
                                    <w:t xml:space="preserve">efectuar </w:t>
                                  </w:r>
                                  <w:r>
                                    <w:rPr>
                                      <w:sz w:val="20"/>
                                    </w:rPr>
                                    <w:t xml:space="preserve">un sorteo en el </w:t>
                                  </w:r>
                                  <w:r>
                                    <w:rPr>
                                      <w:spacing w:val="-3"/>
                                      <w:sz w:val="20"/>
                                    </w:rPr>
                                    <w:t xml:space="preserve">Departamento de </w:t>
                                  </w:r>
                                  <w:r>
                                    <w:rPr>
                                      <w:sz w:val="20"/>
                                    </w:rPr>
                                    <w:t xml:space="preserve">Proveeduría, el cual será </w:t>
                                  </w:r>
                                  <w:r>
                                    <w:rPr>
                                      <w:spacing w:val="-3"/>
                                      <w:sz w:val="20"/>
                                    </w:rPr>
                                    <w:t>convocado oportunamente.</w:t>
                                  </w:r>
                                </w:p>
                                <w:p w:rsidR="00C613CB" w:rsidRDefault="00C613CB">
                                  <w:pPr>
                                    <w:pStyle w:val="TableParagraph"/>
                                    <w:spacing w:before="12"/>
                                    <w:rPr>
                                      <w:b/>
                                      <w:sz w:val="19"/>
                                    </w:rPr>
                                  </w:pPr>
                                </w:p>
                                <w:p w:rsidR="00C613CB" w:rsidRDefault="00AF031B">
                                  <w:pPr>
                                    <w:pStyle w:val="TableParagraph"/>
                                    <w:ind w:left="114"/>
                                    <w:rPr>
                                      <w:b/>
                                      <w:sz w:val="20"/>
                                    </w:rPr>
                                  </w:pPr>
                                  <w:r>
                                    <w:rPr>
                                      <w:b/>
                                      <w:sz w:val="20"/>
                                    </w:rPr>
                                    <w:t>Forma de realizar el sorteo:</w:t>
                                  </w:r>
                                </w:p>
                                <w:p w:rsidR="00C613CB" w:rsidRDefault="00C613CB">
                                  <w:pPr>
                                    <w:pStyle w:val="TableParagraph"/>
                                    <w:spacing w:before="12"/>
                                    <w:rPr>
                                      <w:b/>
                                      <w:sz w:val="19"/>
                                    </w:rPr>
                                  </w:pPr>
                                </w:p>
                                <w:p w:rsidR="00C613CB" w:rsidRDefault="00AF031B">
                                  <w:pPr>
                                    <w:pStyle w:val="TableParagraph"/>
                                    <w:ind w:left="114" w:right="91"/>
                                    <w:jc w:val="both"/>
                                    <w:rPr>
                                      <w:sz w:val="20"/>
                                    </w:rPr>
                                  </w:pPr>
                                  <w:r>
                                    <w:rPr>
                                      <w:spacing w:val="-3"/>
                                      <w:sz w:val="20"/>
                                    </w:rPr>
                                    <w:t xml:space="preserve">La Administración Regional </w:t>
                                  </w:r>
                                  <w:r>
                                    <w:rPr>
                                      <w:sz w:val="20"/>
                                    </w:rPr>
                                    <w:t xml:space="preserve">de San Ramón </w:t>
                                  </w:r>
                                  <w:r>
                                    <w:rPr>
                                      <w:spacing w:val="-3"/>
                                      <w:sz w:val="20"/>
                                    </w:rPr>
                                    <w:t xml:space="preserve">convocará </w:t>
                                  </w:r>
                                  <w:r>
                                    <w:rPr>
                                      <w:sz w:val="20"/>
                                    </w:rPr>
                                    <w:t xml:space="preserve">a </w:t>
                                  </w:r>
                                  <w:r>
                                    <w:rPr>
                                      <w:spacing w:val="-3"/>
                                      <w:sz w:val="20"/>
                                    </w:rPr>
                                    <w:t xml:space="preserve">los oferentes que mantuvieron </w:t>
                                  </w:r>
                                  <w:r>
                                    <w:rPr>
                                      <w:sz w:val="20"/>
                                    </w:rPr>
                                    <w:t xml:space="preserve">la </w:t>
                                  </w:r>
                                  <w:r>
                                    <w:rPr>
                                      <w:spacing w:val="-3"/>
                                      <w:sz w:val="20"/>
                                    </w:rPr>
                                    <w:t>condición de</w:t>
                                  </w:r>
                                  <w:r>
                                    <w:rPr>
                                      <w:spacing w:val="-5"/>
                                      <w:sz w:val="20"/>
                                    </w:rPr>
                                    <w:t xml:space="preserve"> </w:t>
                                  </w:r>
                                  <w:r>
                                    <w:rPr>
                                      <w:sz w:val="20"/>
                                    </w:rPr>
                                    <w:t>empate</w:t>
                                  </w:r>
                                  <w:r>
                                    <w:rPr>
                                      <w:spacing w:val="-8"/>
                                      <w:sz w:val="20"/>
                                    </w:rPr>
                                    <w:t xml:space="preserve"> </w:t>
                                  </w:r>
                                  <w:r>
                                    <w:rPr>
                                      <w:sz w:val="20"/>
                                    </w:rPr>
                                    <w:t>y</w:t>
                                  </w:r>
                                  <w:r>
                                    <w:rPr>
                                      <w:spacing w:val="-3"/>
                                      <w:sz w:val="20"/>
                                    </w:rPr>
                                    <w:t xml:space="preserve"> procederá</w:t>
                                  </w:r>
                                  <w:r>
                                    <w:rPr>
                                      <w:spacing w:val="-5"/>
                                      <w:sz w:val="20"/>
                                    </w:rPr>
                                    <w:t xml:space="preserve"> </w:t>
                                  </w:r>
                                  <w:r>
                                    <w:rPr>
                                      <w:sz w:val="20"/>
                                    </w:rPr>
                                    <w:t>a</w:t>
                                  </w:r>
                                  <w:r>
                                    <w:rPr>
                                      <w:spacing w:val="-6"/>
                                      <w:sz w:val="20"/>
                                    </w:rPr>
                                    <w:t xml:space="preserve"> </w:t>
                                  </w:r>
                                  <w:r>
                                    <w:rPr>
                                      <w:sz w:val="20"/>
                                    </w:rPr>
                                    <w:t>realizar</w:t>
                                  </w:r>
                                  <w:r>
                                    <w:rPr>
                                      <w:spacing w:val="-9"/>
                                      <w:sz w:val="20"/>
                                    </w:rPr>
                                    <w:t xml:space="preserve"> </w:t>
                                  </w:r>
                                  <w:r>
                                    <w:rPr>
                                      <w:sz w:val="20"/>
                                    </w:rPr>
                                    <w:t>un</w:t>
                                  </w:r>
                                  <w:r>
                                    <w:rPr>
                                      <w:spacing w:val="-10"/>
                                      <w:sz w:val="20"/>
                                    </w:rPr>
                                    <w:t xml:space="preserve"> </w:t>
                                  </w:r>
                                  <w:r>
                                    <w:rPr>
                                      <w:sz w:val="20"/>
                                    </w:rPr>
                                    <w:t>sorteo</w:t>
                                  </w:r>
                                  <w:r>
                                    <w:rPr>
                                      <w:spacing w:val="-10"/>
                                      <w:sz w:val="20"/>
                                    </w:rPr>
                                    <w:t xml:space="preserve"> </w:t>
                                  </w:r>
                                  <w:r>
                                    <w:rPr>
                                      <w:sz w:val="20"/>
                                    </w:rPr>
                                    <w:t>en</w:t>
                                  </w:r>
                                  <w:r>
                                    <w:rPr>
                                      <w:spacing w:val="-5"/>
                                      <w:sz w:val="20"/>
                                    </w:rPr>
                                    <w:t xml:space="preserve"> </w:t>
                                  </w:r>
                                  <w:r>
                                    <w:rPr>
                                      <w:spacing w:val="-3"/>
                                      <w:sz w:val="20"/>
                                    </w:rPr>
                                    <w:t>presencia</w:t>
                                  </w:r>
                                  <w:r>
                                    <w:rPr>
                                      <w:spacing w:val="-6"/>
                                      <w:sz w:val="20"/>
                                    </w:rPr>
                                    <w:t xml:space="preserve"> </w:t>
                                  </w:r>
                                  <w:r>
                                    <w:rPr>
                                      <w:spacing w:val="-3"/>
                                      <w:sz w:val="20"/>
                                    </w:rPr>
                                    <w:t>de</w:t>
                                  </w:r>
                                  <w:r>
                                    <w:rPr>
                                      <w:spacing w:val="-4"/>
                                      <w:sz w:val="20"/>
                                    </w:rPr>
                                    <w:t xml:space="preserve"> </w:t>
                                  </w:r>
                                  <w:r>
                                    <w:rPr>
                                      <w:spacing w:val="-3"/>
                                      <w:sz w:val="20"/>
                                    </w:rPr>
                                    <w:t>quienes quieran</w:t>
                                  </w:r>
                                  <w:r>
                                    <w:rPr>
                                      <w:spacing w:val="-10"/>
                                      <w:sz w:val="20"/>
                                    </w:rPr>
                                    <w:t xml:space="preserve"> </w:t>
                                  </w:r>
                                  <w:r>
                                    <w:rPr>
                                      <w:sz w:val="20"/>
                                    </w:rPr>
                                    <w:t>asistir.</w:t>
                                  </w:r>
                                  <w:r>
                                    <w:rPr>
                                      <w:spacing w:val="-4"/>
                                      <w:sz w:val="20"/>
                                    </w:rPr>
                                    <w:t xml:space="preserve"> </w:t>
                                  </w:r>
                                  <w:r>
                                    <w:rPr>
                                      <w:sz w:val="20"/>
                                    </w:rPr>
                                    <w:t>En</w:t>
                                  </w:r>
                                  <w:r>
                                    <w:rPr>
                                      <w:spacing w:val="-9"/>
                                      <w:sz w:val="20"/>
                                    </w:rPr>
                                    <w:t xml:space="preserve"> </w:t>
                                  </w:r>
                                  <w:r>
                                    <w:rPr>
                                      <w:sz w:val="20"/>
                                    </w:rPr>
                                    <w:t>este</w:t>
                                  </w:r>
                                  <w:r>
                                    <w:rPr>
                                      <w:spacing w:val="-8"/>
                                      <w:sz w:val="20"/>
                                    </w:rPr>
                                    <w:t xml:space="preserve"> </w:t>
                                  </w:r>
                                  <w:r>
                                    <w:rPr>
                                      <w:sz w:val="20"/>
                                    </w:rPr>
                                    <w:t xml:space="preserve">sorteo, se procederá a imprimir en una hoja la </w:t>
                                  </w:r>
                                  <w:r>
                                    <w:rPr>
                                      <w:spacing w:val="-3"/>
                                      <w:sz w:val="20"/>
                                    </w:rPr>
                                    <w:t xml:space="preserve">palabra </w:t>
                                  </w:r>
                                  <w:r>
                                    <w:rPr>
                                      <w:spacing w:val="-2"/>
                                      <w:sz w:val="20"/>
                                    </w:rPr>
                                    <w:t xml:space="preserve">“Ganador”, </w:t>
                                  </w:r>
                                  <w:r>
                                    <w:rPr>
                                      <w:spacing w:val="-3"/>
                                      <w:sz w:val="20"/>
                                    </w:rPr>
                                    <w:t>lue</w:t>
                                  </w:r>
                                  <w:r>
                                    <w:rPr>
                                      <w:spacing w:val="-3"/>
                                      <w:sz w:val="20"/>
                                    </w:rPr>
                                    <w:t xml:space="preserve">go </w:t>
                                  </w:r>
                                  <w:r>
                                    <w:rPr>
                                      <w:sz w:val="20"/>
                                    </w:rPr>
                                    <w:t xml:space="preserve">esta </w:t>
                                  </w:r>
                                  <w:r>
                                    <w:rPr>
                                      <w:spacing w:val="-3"/>
                                      <w:sz w:val="20"/>
                                    </w:rPr>
                                    <w:t xml:space="preserve">impresión </w:t>
                                  </w:r>
                                  <w:r>
                                    <w:rPr>
                                      <w:sz w:val="20"/>
                                    </w:rPr>
                                    <w:t xml:space="preserve">se </w:t>
                                  </w:r>
                                  <w:r>
                                    <w:rPr>
                                      <w:spacing w:val="-3"/>
                                      <w:sz w:val="20"/>
                                    </w:rPr>
                                    <w:t xml:space="preserve">recortará </w:t>
                                  </w:r>
                                  <w:r>
                                    <w:rPr>
                                      <w:sz w:val="20"/>
                                    </w:rPr>
                                    <w:t xml:space="preserve">y </w:t>
                                  </w:r>
                                  <w:r>
                                    <w:rPr>
                                      <w:spacing w:val="-3"/>
                                      <w:sz w:val="20"/>
                                    </w:rPr>
                                    <w:t xml:space="preserve">seguidamente </w:t>
                                  </w:r>
                                  <w:r>
                                    <w:rPr>
                                      <w:sz w:val="20"/>
                                    </w:rPr>
                                    <w:t xml:space="preserve">se recortarán del mismo tamaño del primer </w:t>
                                  </w:r>
                                  <w:r>
                                    <w:rPr>
                                      <w:spacing w:val="-3"/>
                                      <w:sz w:val="20"/>
                                    </w:rPr>
                                    <w:t xml:space="preserve">recorte, trozos </w:t>
                                  </w:r>
                                  <w:r>
                                    <w:rPr>
                                      <w:sz w:val="20"/>
                                    </w:rPr>
                                    <w:t xml:space="preserve">en blanco </w:t>
                                  </w:r>
                                  <w:r>
                                    <w:rPr>
                                      <w:spacing w:val="-3"/>
                                      <w:sz w:val="20"/>
                                    </w:rPr>
                                    <w:t xml:space="preserve">de </w:t>
                                  </w:r>
                                  <w:r>
                                    <w:rPr>
                                      <w:sz w:val="20"/>
                                    </w:rPr>
                                    <w:t xml:space="preserve">la misma </w:t>
                                  </w:r>
                                  <w:r>
                                    <w:rPr>
                                      <w:spacing w:val="-3"/>
                                      <w:sz w:val="20"/>
                                    </w:rPr>
                                    <w:t xml:space="preserve">hoja los cuales representan </w:t>
                                  </w:r>
                                  <w:r>
                                    <w:rPr>
                                      <w:sz w:val="20"/>
                                    </w:rPr>
                                    <w:t xml:space="preserve">a </w:t>
                                  </w:r>
                                  <w:r>
                                    <w:rPr>
                                      <w:spacing w:val="-3"/>
                                      <w:sz w:val="20"/>
                                    </w:rPr>
                                    <w:t xml:space="preserve">los oferentes que </w:t>
                                  </w:r>
                                  <w:r>
                                    <w:rPr>
                                      <w:spacing w:val="-2"/>
                                      <w:sz w:val="20"/>
                                    </w:rPr>
                                    <w:t xml:space="preserve">fueron </w:t>
                                  </w:r>
                                  <w:r>
                                    <w:rPr>
                                      <w:spacing w:val="-3"/>
                                      <w:sz w:val="20"/>
                                    </w:rPr>
                                    <w:t xml:space="preserve">convocados </w:t>
                                  </w:r>
                                  <w:r>
                                    <w:rPr>
                                      <w:sz w:val="20"/>
                                    </w:rPr>
                                    <w:t xml:space="preserve">al sorteo; </w:t>
                                  </w:r>
                                  <w:r>
                                    <w:rPr>
                                      <w:spacing w:val="-3"/>
                                      <w:sz w:val="20"/>
                                    </w:rPr>
                                    <w:t xml:space="preserve">seguidamente entre los representantes que </w:t>
                                  </w:r>
                                  <w:r>
                                    <w:rPr>
                                      <w:sz w:val="20"/>
                                    </w:rPr>
                                    <w:t xml:space="preserve">asistan se </w:t>
                                  </w:r>
                                  <w:r>
                                    <w:rPr>
                                      <w:spacing w:val="-3"/>
                                      <w:sz w:val="20"/>
                                    </w:rPr>
                                    <w:t xml:space="preserve">realizará </w:t>
                                  </w:r>
                                  <w:r>
                                    <w:rPr>
                                      <w:sz w:val="20"/>
                                    </w:rPr>
                                    <w:t>el</w:t>
                                  </w:r>
                                  <w:r>
                                    <w:rPr>
                                      <w:spacing w:val="-14"/>
                                      <w:sz w:val="20"/>
                                    </w:rPr>
                                    <w:t xml:space="preserve"> </w:t>
                                  </w:r>
                                  <w:r>
                                    <w:rPr>
                                      <w:spacing w:val="-3"/>
                                      <w:sz w:val="20"/>
                                    </w:rPr>
                                    <w:t>sorteo.</w:t>
                                  </w:r>
                                </w:p>
                              </w:tc>
                            </w:tr>
                          </w:tbl>
                          <w:p w:rsidR="00C613CB" w:rsidRDefault="00C613C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pt;margin-top:94.15pt;width:575.6pt;height:637.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" filled="f" stroked="f">
                <v:textbox inset="0,0,0,0">
                  <w:txbxContent>
                    <w:tbl>
                      <w:tblPr>
                        <w:tblStyle w:val="TableNormal"/>
                        <w:tblW w:w="0" w:type="auto"/>
                        <w:tblInd w:w="7"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1E0" w:firstRow="1" w:lastRow="1" w:firstColumn="1" w:lastColumn="1" w:noHBand="0" w:noVBand="0"/>
                      </w:tblPr>
                      <w:tblGrid>
                        <w:gridCol w:w="1140"/>
                        <w:gridCol w:w="2289"/>
                        <w:gridCol w:w="8063"/>
                      </w:tblGrid>
                      <w:tr w:rsidR="00C613CB">
                        <w:trPr>
                          <w:trHeight w:val="12701"/>
                        </w:trPr>
                        <w:tc>
                          <w:tcPr>
                            <w:tcW w:w="1140" w:type="dxa"/>
                            <w:tcBorders>
                              <w:left w:val="nil"/>
                              <w:bottom w:val="nil"/>
                              <w:right w:val="single" w:sz="4" w:space="0" w:color="000000"/>
                            </w:tcBorders>
                          </w:tcPr>
                          <w:p w:rsidR="00C613CB" w:rsidRDefault="00C613CB">
                            <w:pPr>
                              <w:pStyle w:val="TableParagraph"/>
                              <w:rPr>
                                <w:rFonts w:ascii="Times New Roman"/>
                                <w:sz w:val="20"/>
                              </w:rPr>
                            </w:pPr>
                          </w:p>
                        </w:tc>
                        <w:tc>
                          <w:tcPr>
                            <w:tcW w:w="2289" w:type="dxa"/>
                            <w:tcBorders>
                              <w:top w:val="thinThickMediumGap" w:sz="6" w:space="0" w:color="0000FF"/>
                              <w:left w:val="single" w:sz="4" w:space="0" w:color="000000"/>
                              <w:bottom w:val="single" w:sz="4" w:space="0" w:color="000000"/>
                              <w:right w:val="single" w:sz="4" w:space="0" w:color="000000"/>
                            </w:tcBorders>
                          </w:tcPr>
                          <w:p w:rsidR="00C613CB" w:rsidRDefault="00C613CB">
                            <w:pPr>
                              <w:pStyle w:val="TableParagraph"/>
                              <w:spacing w:before="9"/>
                              <w:rPr>
                                <w:b/>
                                <w:sz w:val="15"/>
                              </w:rPr>
                            </w:pPr>
                          </w:p>
                          <w:p w:rsidR="00C613CB" w:rsidRDefault="00AF031B">
                            <w:pPr>
                              <w:pStyle w:val="TableParagraph"/>
                              <w:ind w:left="683" w:hanging="364"/>
                              <w:rPr>
                                <w:b/>
                                <w:sz w:val="20"/>
                              </w:rPr>
                            </w:pPr>
                            <w:r>
                              <w:rPr>
                                <w:b/>
                                <w:sz w:val="20"/>
                              </w:rPr>
                              <w:t>Selección de ofertas ETAP</w:t>
                            </w:r>
                            <w:r>
                              <w:rPr>
                                <w:b/>
                                <w:sz w:val="20"/>
                              </w:rPr>
                              <w:t>A N° 2</w:t>
                            </w:r>
                          </w:p>
                        </w:tc>
                        <w:tc>
                          <w:tcPr>
                            <w:tcW w:w="8063" w:type="dxa"/>
                            <w:tcBorders>
                              <w:top w:val="thinThickMediumGap" w:sz="6" w:space="0" w:color="0000FF"/>
                              <w:left w:val="single" w:sz="4" w:space="0" w:color="000000"/>
                              <w:bottom w:val="single" w:sz="4" w:space="0" w:color="000000"/>
                              <w:right w:val="single" w:sz="4" w:space="0" w:color="000000"/>
                            </w:tcBorders>
                          </w:tcPr>
                          <w:p w:rsidR="00C613CB" w:rsidRDefault="00AF031B">
                            <w:pPr>
                              <w:pStyle w:val="TableParagraph"/>
                              <w:spacing w:line="189" w:lineRule="exact"/>
                              <w:ind w:left="114"/>
                              <w:rPr>
                                <w:sz w:val="20"/>
                              </w:rPr>
                            </w:pPr>
                            <w:r>
                              <w:rPr>
                                <w:sz w:val="20"/>
                              </w:rPr>
                              <w:t>En casos de empate, se definirá el oferente ganador (u oferentes, en caso de que sea posible la</w:t>
                            </w:r>
                          </w:p>
                          <w:p w:rsidR="00C613CB" w:rsidRDefault="00AF031B">
                            <w:pPr>
                              <w:pStyle w:val="TableParagraph"/>
                              <w:spacing w:before="4"/>
                              <w:ind w:left="114" w:right="97"/>
                              <w:rPr>
                                <w:sz w:val="20"/>
                              </w:rPr>
                            </w:pPr>
                            <w:r>
                              <w:rPr>
                                <w:spacing w:val="-3"/>
                                <w:sz w:val="20"/>
                              </w:rPr>
                              <w:t xml:space="preserve">adjudicación independiente de </w:t>
                            </w:r>
                            <w:r>
                              <w:rPr>
                                <w:spacing w:val="-2"/>
                                <w:sz w:val="20"/>
                              </w:rPr>
                              <w:t xml:space="preserve">las </w:t>
                            </w:r>
                            <w:r>
                              <w:rPr>
                                <w:spacing w:val="-3"/>
                                <w:sz w:val="20"/>
                              </w:rPr>
                              <w:t xml:space="preserve">líneas) conforme </w:t>
                            </w:r>
                            <w:r>
                              <w:rPr>
                                <w:sz w:val="20"/>
                              </w:rPr>
                              <w:t xml:space="preserve">a </w:t>
                            </w:r>
                            <w:r>
                              <w:rPr>
                                <w:spacing w:val="-3"/>
                                <w:sz w:val="20"/>
                              </w:rPr>
                              <w:t xml:space="preserve">los siguientes criterios, </w:t>
                            </w:r>
                            <w:r>
                              <w:rPr>
                                <w:sz w:val="20"/>
                              </w:rPr>
                              <w:t>según el  mismo orden</w:t>
                            </w:r>
                            <w:r>
                              <w:rPr>
                                <w:spacing w:val="-7"/>
                                <w:sz w:val="20"/>
                              </w:rPr>
                              <w:t xml:space="preserve"> </w:t>
                            </w:r>
                            <w:r>
                              <w:rPr>
                                <w:sz w:val="20"/>
                              </w:rPr>
                              <w:t>en</w:t>
                            </w:r>
                            <w:r>
                              <w:rPr>
                                <w:spacing w:val="-6"/>
                                <w:sz w:val="20"/>
                              </w:rPr>
                              <w:t xml:space="preserve"> </w:t>
                            </w:r>
                            <w:r>
                              <w:rPr>
                                <w:sz w:val="20"/>
                              </w:rPr>
                              <w:t>el</w:t>
                            </w:r>
                            <w:r>
                              <w:rPr>
                                <w:spacing w:val="-7"/>
                                <w:sz w:val="20"/>
                              </w:rPr>
                              <w:t xml:space="preserve"> </w:t>
                            </w:r>
                            <w:r>
                              <w:rPr>
                                <w:sz w:val="20"/>
                              </w:rPr>
                              <w:t>que</w:t>
                            </w:r>
                            <w:r>
                              <w:rPr>
                                <w:spacing w:val="-9"/>
                                <w:sz w:val="20"/>
                              </w:rPr>
                              <w:t xml:space="preserve"> </w:t>
                            </w:r>
                            <w:r>
                              <w:rPr>
                                <w:sz w:val="20"/>
                              </w:rPr>
                              <w:t>se</w:t>
                            </w:r>
                            <w:r>
                              <w:rPr>
                                <w:spacing w:val="-5"/>
                                <w:sz w:val="20"/>
                              </w:rPr>
                              <w:t xml:space="preserve"> </w:t>
                            </w:r>
                            <w:r>
                              <w:rPr>
                                <w:sz w:val="20"/>
                              </w:rPr>
                              <w:t>enlistan</w:t>
                            </w:r>
                            <w:r>
                              <w:rPr>
                                <w:spacing w:val="-7"/>
                                <w:sz w:val="20"/>
                              </w:rPr>
                              <w:t xml:space="preserve"> </w:t>
                            </w:r>
                            <w:r>
                              <w:rPr>
                                <w:sz w:val="20"/>
                              </w:rPr>
                              <w:t>a</w:t>
                            </w:r>
                            <w:r>
                              <w:rPr>
                                <w:spacing w:val="-3"/>
                                <w:sz w:val="20"/>
                              </w:rPr>
                              <w:t xml:space="preserve"> continuación:</w:t>
                            </w:r>
                          </w:p>
                          <w:p w:rsidR="00C613CB" w:rsidRDefault="00C613CB">
                            <w:pPr>
                              <w:pStyle w:val="TableParagraph"/>
                              <w:spacing w:before="11"/>
                              <w:rPr>
                                <w:b/>
                                <w:sz w:val="19"/>
                              </w:rPr>
                            </w:pPr>
                          </w:p>
                          <w:p w:rsidR="00C613CB" w:rsidRDefault="00AF031B">
                            <w:pPr>
                              <w:pStyle w:val="TableParagraph"/>
                              <w:ind w:left="114"/>
                              <w:rPr>
                                <w:b/>
                                <w:sz w:val="20"/>
                              </w:rPr>
                            </w:pPr>
                            <w:r>
                              <w:rPr>
                                <w:b/>
                                <w:sz w:val="20"/>
                              </w:rPr>
                              <w:t>Desempate:</w:t>
                            </w:r>
                          </w:p>
                          <w:p w:rsidR="00C613CB" w:rsidRDefault="00C613CB">
                            <w:pPr>
                              <w:pStyle w:val="TableParagraph"/>
                              <w:rPr>
                                <w:b/>
                                <w:sz w:val="20"/>
                              </w:rPr>
                            </w:pPr>
                          </w:p>
                          <w:p w:rsidR="00C613CB" w:rsidRDefault="00AF031B">
                            <w:pPr>
                              <w:pStyle w:val="TableParagraph"/>
                              <w:numPr>
                                <w:ilvl w:val="0"/>
                                <w:numId w:val="5"/>
                              </w:numPr>
                              <w:tabs>
                                <w:tab w:val="left" w:pos="327"/>
                              </w:tabs>
                              <w:spacing w:before="1"/>
                              <w:ind w:right="91"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8"/>
                                <w:sz w:val="20"/>
                              </w:rPr>
                              <w:t xml:space="preserve"> </w:t>
                            </w:r>
                            <w:r>
                              <w:rPr>
                                <w:sz w:val="20"/>
                              </w:rPr>
                              <w:t>Emp</w:t>
                            </w:r>
                            <w:r>
                              <w:rPr>
                                <w:sz w:val="20"/>
                              </w:rPr>
                              <w:t>resas.</w:t>
                            </w:r>
                          </w:p>
                          <w:p w:rsidR="00C613CB" w:rsidRDefault="00C613CB">
                            <w:pPr>
                              <w:pStyle w:val="TableParagraph"/>
                              <w:spacing w:before="11"/>
                              <w:rPr>
                                <w:b/>
                                <w:sz w:val="19"/>
                              </w:rPr>
                            </w:pPr>
                          </w:p>
                          <w:p w:rsidR="00C613CB" w:rsidRDefault="00AF031B">
                            <w:pPr>
                              <w:pStyle w:val="TableParagraph"/>
                              <w:numPr>
                                <w:ilvl w:val="0"/>
                                <w:numId w:val="5"/>
                              </w:numPr>
                              <w:tabs>
                                <w:tab w:val="left" w:pos="367"/>
                              </w:tabs>
                              <w:ind w:right="92"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5"/>
                                <w:sz w:val="20"/>
                              </w:rPr>
                              <w:t xml:space="preserve"> </w:t>
                            </w:r>
                            <w:r>
                              <w:rPr>
                                <w:sz w:val="20"/>
                              </w:rPr>
                              <w:t>siguentes:</w:t>
                            </w:r>
                          </w:p>
                          <w:p w:rsidR="00C613CB" w:rsidRDefault="00C613CB">
                            <w:pPr>
                              <w:pStyle w:val="TableParagraph"/>
                              <w:rPr>
                                <w:b/>
                                <w:sz w:val="20"/>
                              </w:rPr>
                            </w:pPr>
                          </w:p>
                          <w:p w:rsidR="00C613CB" w:rsidRDefault="00AF031B">
                            <w:pPr>
                              <w:pStyle w:val="TableParagraph"/>
                              <w:numPr>
                                <w:ilvl w:val="1"/>
                                <w:numId w:val="5"/>
                              </w:numPr>
                              <w:tabs>
                                <w:tab w:val="left" w:pos="836"/>
                              </w:tabs>
                              <w:ind w:right="95"/>
                              <w:jc w:val="both"/>
                              <w:rPr>
                                <w:sz w:val="20"/>
                              </w:rPr>
                            </w:pPr>
                            <w:r>
                              <w:rPr>
                                <w:sz w:val="20"/>
                              </w:rPr>
                              <w:t>Se outorgará um puntaje</w:t>
                            </w:r>
                            <w:r>
                              <w:rPr>
                                <w:sz w:val="20"/>
                              </w:rPr>
                              <w:t xml:space="preserve"> adicional a cada PYME que les reconoce el artículo 55 bis del Reglamento a la Ley de Contratación Administrativa, a</w:t>
                            </w:r>
                            <w:r>
                              <w:rPr>
                                <w:spacing w:val="-15"/>
                                <w:sz w:val="20"/>
                              </w:rPr>
                              <w:t xml:space="preserve"> </w:t>
                            </w:r>
                            <w:r>
                              <w:rPr>
                                <w:sz w:val="20"/>
                              </w:rPr>
                              <w:t>saber:</w:t>
                            </w:r>
                          </w:p>
                          <w:p w:rsidR="00C613CB" w:rsidRDefault="00C613CB">
                            <w:pPr>
                              <w:pStyle w:val="TableParagraph"/>
                              <w:spacing w:before="7"/>
                              <w:rPr>
                                <w:b/>
                              </w:rPr>
                            </w:pPr>
                          </w:p>
                          <w:p w:rsidR="00C613CB" w:rsidRDefault="00AF031B">
                            <w:pPr>
                              <w:pStyle w:val="TableParagraph"/>
                              <w:numPr>
                                <w:ilvl w:val="2"/>
                                <w:numId w:val="5"/>
                              </w:numPr>
                              <w:tabs>
                                <w:tab w:val="left" w:pos="1404"/>
                              </w:tabs>
                              <w:rPr>
                                <w:sz w:val="20"/>
                              </w:rPr>
                            </w:pPr>
                            <w:r>
                              <w:rPr>
                                <w:sz w:val="20"/>
                              </w:rPr>
                              <w:t>PYME de industria:  5</w:t>
                            </w:r>
                            <w:r>
                              <w:rPr>
                                <w:spacing w:val="-18"/>
                                <w:sz w:val="20"/>
                              </w:rPr>
                              <w:t xml:space="preserve"> </w:t>
                            </w:r>
                            <w:r>
                              <w:rPr>
                                <w:sz w:val="20"/>
                              </w:rPr>
                              <w:t>puntos.</w:t>
                            </w:r>
                          </w:p>
                          <w:p w:rsidR="00C613CB" w:rsidRDefault="00AF031B">
                            <w:pPr>
                              <w:pStyle w:val="TableParagraph"/>
                              <w:numPr>
                                <w:ilvl w:val="2"/>
                                <w:numId w:val="5"/>
                              </w:numPr>
                              <w:tabs>
                                <w:tab w:val="left" w:pos="1404"/>
                              </w:tabs>
                              <w:spacing w:line="244" w:lineRule="exact"/>
                              <w:rPr>
                                <w:sz w:val="20"/>
                              </w:rPr>
                            </w:pPr>
                            <w:r>
                              <w:rPr>
                                <w:sz w:val="20"/>
                              </w:rPr>
                              <w:t>PYME de servicio:    5</w:t>
                            </w:r>
                            <w:r>
                              <w:rPr>
                                <w:spacing w:val="-16"/>
                                <w:sz w:val="20"/>
                              </w:rPr>
                              <w:t xml:space="preserve"> </w:t>
                            </w:r>
                            <w:r>
                              <w:rPr>
                                <w:sz w:val="20"/>
                              </w:rPr>
                              <w:t>puntos.</w:t>
                            </w:r>
                          </w:p>
                          <w:p w:rsidR="00C613CB" w:rsidRDefault="00AF031B">
                            <w:pPr>
                              <w:pStyle w:val="TableParagraph"/>
                              <w:numPr>
                                <w:ilvl w:val="2"/>
                                <w:numId w:val="5"/>
                              </w:numPr>
                              <w:tabs>
                                <w:tab w:val="left" w:pos="1404"/>
                              </w:tabs>
                              <w:rPr>
                                <w:sz w:val="20"/>
                              </w:rPr>
                            </w:pPr>
                            <w:r>
                              <w:rPr>
                                <w:sz w:val="20"/>
                              </w:rPr>
                              <w:t>PYME de comercio: 2</w:t>
                            </w:r>
                            <w:r>
                              <w:rPr>
                                <w:spacing w:val="-15"/>
                                <w:sz w:val="20"/>
                              </w:rPr>
                              <w:t xml:space="preserve"> </w:t>
                            </w:r>
                            <w:r>
                              <w:rPr>
                                <w:sz w:val="20"/>
                              </w:rPr>
                              <w:t>puntos.</w:t>
                            </w:r>
                          </w:p>
                          <w:p w:rsidR="00C613CB" w:rsidRDefault="00C613CB">
                            <w:pPr>
                              <w:pStyle w:val="TableParagraph"/>
                              <w:rPr>
                                <w:b/>
                                <w:sz w:val="20"/>
                              </w:rPr>
                            </w:pPr>
                          </w:p>
                          <w:p w:rsidR="00C613CB" w:rsidRDefault="00AF031B">
                            <w:pPr>
                              <w:pStyle w:val="TableParagraph"/>
                              <w:numPr>
                                <w:ilvl w:val="1"/>
                                <w:numId w:val="5"/>
                              </w:numPr>
                              <w:tabs>
                                <w:tab w:val="left" w:pos="836"/>
                              </w:tabs>
                              <w:ind w:right="98"/>
                              <w:jc w:val="both"/>
                              <w:rPr>
                                <w:sz w:val="20"/>
                              </w:rPr>
                            </w:pPr>
                            <w:r>
                              <w:rPr>
                                <w:sz w:val="20"/>
                              </w:rPr>
                              <w:t>En caso de mantenerse la condición de empate, ganará la plica que ofrezca un período mayor de garantía sobre el objeto</w:t>
                            </w:r>
                            <w:r>
                              <w:rPr>
                                <w:spacing w:val="-8"/>
                                <w:sz w:val="20"/>
                              </w:rPr>
                              <w:t xml:space="preserve"> </w:t>
                            </w:r>
                            <w:r>
                              <w:rPr>
                                <w:sz w:val="20"/>
                              </w:rPr>
                              <w:t>ofertado.</w:t>
                            </w:r>
                          </w:p>
                          <w:p w:rsidR="00C613CB" w:rsidRDefault="00C613CB">
                            <w:pPr>
                              <w:pStyle w:val="TableParagraph"/>
                              <w:rPr>
                                <w:b/>
                                <w:sz w:val="20"/>
                              </w:rPr>
                            </w:pPr>
                          </w:p>
                          <w:p w:rsidR="00C613CB" w:rsidRDefault="00AF031B">
                            <w:pPr>
                              <w:pStyle w:val="TableParagraph"/>
                              <w:numPr>
                                <w:ilvl w:val="1"/>
                                <w:numId w:val="5"/>
                              </w:numPr>
                              <w:tabs>
                                <w:tab w:val="left" w:pos="835"/>
                                <w:tab w:val="left" w:pos="836"/>
                              </w:tabs>
                              <w:ind w:hanging="362"/>
                              <w:rPr>
                                <w:sz w:val="20"/>
                              </w:rPr>
                            </w:pPr>
                            <w:r>
                              <w:rPr>
                                <w:sz w:val="20"/>
                              </w:rPr>
                              <w:t>Si</w:t>
                            </w:r>
                            <w:r>
                              <w:rPr>
                                <w:spacing w:val="-6"/>
                                <w:sz w:val="20"/>
                              </w:rPr>
                              <w:t xml:space="preserve"> </w:t>
                            </w:r>
                            <w:r>
                              <w:rPr>
                                <w:spacing w:val="-3"/>
                                <w:sz w:val="20"/>
                              </w:rPr>
                              <w:t>persiste</w:t>
                            </w:r>
                            <w:r>
                              <w:rPr>
                                <w:spacing w:val="-7"/>
                                <w:sz w:val="20"/>
                              </w:rPr>
                              <w:t xml:space="preserve"> </w:t>
                            </w:r>
                            <w:r>
                              <w:rPr>
                                <w:sz w:val="20"/>
                              </w:rPr>
                              <w:t>el</w:t>
                            </w:r>
                            <w:r>
                              <w:rPr>
                                <w:spacing w:val="-8"/>
                                <w:sz w:val="20"/>
                              </w:rPr>
                              <w:t xml:space="preserve"> </w:t>
                            </w:r>
                            <w:r>
                              <w:rPr>
                                <w:sz w:val="20"/>
                              </w:rPr>
                              <w:t>empate</w:t>
                            </w:r>
                            <w:r>
                              <w:rPr>
                                <w:spacing w:val="-7"/>
                                <w:sz w:val="20"/>
                              </w:rPr>
                              <w:t xml:space="preserve"> </w:t>
                            </w:r>
                            <w:r>
                              <w:rPr>
                                <w:spacing w:val="-2"/>
                                <w:sz w:val="20"/>
                              </w:rPr>
                              <w:t>tendrá</w:t>
                            </w:r>
                            <w:r>
                              <w:rPr>
                                <w:spacing w:val="-3"/>
                                <w:sz w:val="20"/>
                              </w:rPr>
                              <w:t xml:space="preserve"> primacía</w:t>
                            </w:r>
                            <w:r>
                              <w:rPr>
                                <w:spacing w:val="-4"/>
                                <w:sz w:val="20"/>
                              </w:rPr>
                              <w:t xml:space="preserve"> </w:t>
                            </w:r>
                            <w:r>
                              <w:rPr>
                                <w:sz w:val="20"/>
                              </w:rPr>
                              <w:t>quien</w:t>
                            </w:r>
                            <w:r>
                              <w:rPr>
                                <w:spacing w:val="-7"/>
                                <w:sz w:val="20"/>
                              </w:rPr>
                              <w:t xml:space="preserve"> </w:t>
                            </w:r>
                            <w:r>
                              <w:rPr>
                                <w:sz w:val="20"/>
                              </w:rPr>
                              <w:t>presente</w:t>
                            </w:r>
                            <w:r>
                              <w:rPr>
                                <w:spacing w:val="-7"/>
                                <w:sz w:val="20"/>
                              </w:rPr>
                              <w:t xml:space="preserve"> </w:t>
                            </w:r>
                            <w:r>
                              <w:rPr>
                                <w:sz w:val="20"/>
                              </w:rPr>
                              <w:t>un</w:t>
                            </w:r>
                            <w:r>
                              <w:rPr>
                                <w:spacing w:val="-8"/>
                                <w:sz w:val="20"/>
                              </w:rPr>
                              <w:t xml:space="preserve"> </w:t>
                            </w:r>
                            <w:r>
                              <w:rPr>
                                <w:sz w:val="20"/>
                              </w:rPr>
                              <w:t>menor</w:t>
                            </w:r>
                            <w:r>
                              <w:rPr>
                                <w:spacing w:val="-5"/>
                                <w:sz w:val="20"/>
                              </w:rPr>
                              <w:t xml:space="preserve"> </w:t>
                            </w:r>
                            <w:r>
                              <w:rPr>
                                <w:spacing w:val="-3"/>
                                <w:sz w:val="20"/>
                              </w:rPr>
                              <w:t>plazo</w:t>
                            </w:r>
                            <w:r>
                              <w:rPr>
                                <w:spacing w:val="-4"/>
                                <w:sz w:val="20"/>
                              </w:rPr>
                              <w:t xml:space="preserve"> </w:t>
                            </w:r>
                            <w:r>
                              <w:rPr>
                                <w:spacing w:val="-3"/>
                                <w:sz w:val="20"/>
                              </w:rPr>
                              <w:t>de</w:t>
                            </w:r>
                            <w:r>
                              <w:rPr>
                                <w:spacing w:val="-7"/>
                                <w:sz w:val="20"/>
                              </w:rPr>
                              <w:t xml:space="preserve"> </w:t>
                            </w:r>
                            <w:r>
                              <w:rPr>
                                <w:sz w:val="20"/>
                              </w:rPr>
                              <w:t>entrega</w:t>
                            </w:r>
                          </w:p>
                          <w:p w:rsidR="00C613CB" w:rsidRDefault="00C613CB">
                            <w:pPr>
                              <w:pStyle w:val="TableParagraph"/>
                              <w:rPr>
                                <w:b/>
                                <w:sz w:val="20"/>
                              </w:rPr>
                            </w:pPr>
                          </w:p>
                          <w:p w:rsidR="00C613CB" w:rsidRDefault="00AF031B">
                            <w:pPr>
                              <w:pStyle w:val="TableParagraph"/>
                              <w:ind w:left="835" w:right="93" w:hanging="361"/>
                              <w:jc w:val="both"/>
                              <w:rPr>
                                <w:sz w:val="20"/>
                              </w:rPr>
                            </w:pPr>
                            <w:r>
                              <w:rPr>
                                <w:sz w:val="20"/>
                                <w:shd w:val="clear" w:color="auto" w:fill="FFFF00"/>
                              </w:rPr>
                              <w:t>a)</w:t>
                            </w:r>
                            <w:r>
                              <w:rPr>
                                <w:sz w:val="20"/>
                              </w:rPr>
                              <w:t xml:space="preserve"> De persistir la condición de empate, como último criterio de desempate, se recurrirá a efectuar un sorteo en el Departamento de Proveeduría, el cual será convocado oportunamente.</w:t>
                            </w:r>
                          </w:p>
                          <w:p w:rsidR="00C613CB" w:rsidRDefault="00C613CB">
                            <w:pPr>
                              <w:pStyle w:val="TableParagraph"/>
                              <w:rPr>
                                <w:b/>
                                <w:sz w:val="20"/>
                              </w:rPr>
                            </w:pPr>
                          </w:p>
                          <w:p w:rsidR="00C613CB" w:rsidRDefault="00C613CB">
                            <w:pPr>
                              <w:pStyle w:val="TableParagraph"/>
                              <w:spacing w:before="3"/>
                              <w:rPr>
                                <w:b/>
                                <w:sz w:val="20"/>
                              </w:rPr>
                            </w:pPr>
                          </w:p>
                          <w:p w:rsidR="00C613CB" w:rsidRDefault="00AF031B">
                            <w:pPr>
                              <w:pStyle w:val="TableParagraph"/>
                              <w:numPr>
                                <w:ilvl w:val="0"/>
                                <w:numId w:val="4"/>
                              </w:numPr>
                              <w:tabs>
                                <w:tab w:val="left" w:pos="367"/>
                              </w:tabs>
                              <w:spacing w:before="1"/>
                              <w:ind w:right="90" w:firstLine="44"/>
                              <w:jc w:val="both"/>
                              <w:rPr>
                                <w:sz w:val="20"/>
                              </w:rPr>
                            </w:pPr>
                            <w:r>
                              <w:rPr>
                                <w:sz w:val="20"/>
                              </w:rPr>
                              <w:t xml:space="preserve">En caso </w:t>
                            </w:r>
                            <w:r>
                              <w:rPr>
                                <w:spacing w:val="-3"/>
                                <w:sz w:val="20"/>
                              </w:rPr>
                              <w:t xml:space="preserve">de </w:t>
                            </w:r>
                            <w:r>
                              <w:rPr>
                                <w:sz w:val="20"/>
                              </w:rPr>
                              <w:t xml:space="preserve">empate entre dos o </w:t>
                            </w:r>
                            <w:r>
                              <w:rPr>
                                <w:spacing w:val="-3"/>
                                <w:sz w:val="20"/>
                              </w:rPr>
                              <w:t xml:space="preserve">más oferentes </w:t>
                            </w:r>
                            <w:r>
                              <w:rPr>
                                <w:sz w:val="20"/>
                              </w:rPr>
                              <w:t xml:space="preserve">con </w:t>
                            </w:r>
                            <w:r>
                              <w:rPr>
                                <w:b/>
                                <w:spacing w:val="-3"/>
                                <w:sz w:val="20"/>
                              </w:rPr>
                              <w:t xml:space="preserve">condición </w:t>
                            </w:r>
                            <w:r>
                              <w:rPr>
                                <w:b/>
                                <w:sz w:val="20"/>
                              </w:rPr>
                              <w:t>NO PYME</w:t>
                            </w:r>
                            <w:r>
                              <w:rPr>
                                <w:sz w:val="20"/>
                              </w:rPr>
                              <w:t xml:space="preserve">, </w:t>
                            </w:r>
                            <w:r>
                              <w:rPr>
                                <w:spacing w:val="-3"/>
                                <w:sz w:val="20"/>
                              </w:rPr>
                              <w:t xml:space="preserve">los </w:t>
                            </w:r>
                            <w:r>
                              <w:rPr>
                                <w:sz w:val="20"/>
                              </w:rPr>
                              <w:t xml:space="preserve">criterios </w:t>
                            </w:r>
                            <w:r>
                              <w:rPr>
                                <w:spacing w:val="-3"/>
                                <w:sz w:val="20"/>
                              </w:rPr>
                              <w:t xml:space="preserve">que por </w:t>
                            </w:r>
                            <w:r>
                              <w:rPr>
                                <w:sz w:val="20"/>
                              </w:rPr>
                              <w:t>su orden</w:t>
                            </w:r>
                            <w:r>
                              <w:rPr>
                                <w:spacing w:val="-8"/>
                                <w:sz w:val="20"/>
                              </w:rPr>
                              <w:t xml:space="preserve"> </w:t>
                            </w:r>
                            <w:r>
                              <w:rPr>
                                <w:sz w:val="20"/>
                              </w:rPr>
                              <w:t>se</w:t>
                            </w:r>
                            <w:r>
                              <w:rPr>
                                <w:spacing w:val="-6"/>
                                <w:sz w:val="20"/>
                              </w:rPr>
                              <w:t xml:space="preserve"> </w:t>
                            </w:r>
                            <w:r>
                              <w:rPr>
                                <w:sz w:val="20"/>
                              </w:rPr>
                              <w:t>seguirán</w:t>
                            </w:r>
                            <w:r>
                              <w:rPr>
                                <w:spacing w:val="-5"/>
                                <w:sz w:val="20"/>
                              </w:rPr>
                              <w:t xml:space="preserve"> </w:t>
                            </w:r>
                            <w:r>
                              <w:rPr>
                                <w:sz w:val="20"/>
                              </w:rPr>
                              <w:t>para</w:t>
                            </w:r>
                            <w:r>
                              <w:rPr>
                                <w:spacing w:val="-7"/>
                                <w:sz w:val="20"/>
                              </w:rPr>
                              <w:t xml:space="preserve"> </w:t>
                            </w:r>
                            <w:r>
                              <w:rPr>
                                <w:sz w:val="20"/>
                              </w:rPr>
                              <w:t>determinar</w:t>
                            </w:r>
                            <w:r>
                              <w:rPr>
                                <w:spacing w:val="-9"/>
                                <w:sz w:val="20"/>
                              </w:rPr>
                              <w:t xml:space="preserve"> </w:t>
                            </w:r>
                            <w:r>
                              <w:rPr>
                                <w:sz w:val="20"/>
                              </w:rPr>
                              <w:t>el</w:t>
                            </w:r>
                            <w:r>
                              <w:rPr>
                                <w:spacing w:val="-8"/>
                                <w:sz w:val="20"/>
                              </w:rPr>
                              <w:t xml:space="preserve"> </w:t>
                            </w:r>
                            <w:r>
                              <w:rPr>
                                <w:sz w:val="20"/>
                              </w:rPr>
                              <w:t>o</w:t>
                            </w:r>
                            <w:r>
                              <w:rPr>
                                <w:spacing w:val="-4"/>
                                <w:sz w:val="20"/>
                              </w:rPr>
                              <w:t xml:space="preserve"> </w:t>
                            </w:r>
                            <w:r>
                              <w:rPr>
                                <w:sz w:val="20"/>
                              </w:rPr>
                              <w:t>la</w:t>
                            </w:r>
                            <w:r>
                              <w:rPr>
                                <w:spacing w:val="-8"/>
                                <w:sz w:val="20"/>
                              </w:rPr>
                              <w:t xml:space="preserve"> </w:t>
                            </w:r>
                            <w:r>
                              <w:rPr>
                                <w:spacing w:val="-3"/>
                                <w:sz w:val="20"/>
                              </w:rPr>
                              <w:t>adjudicatario(a)</w:t>
                            </w:r>
                            <w:r>
                              <w:rPr>
                                <w:spacing w:val="-7"/>
                                <w:sz w:val="20"/>
                              </w:rPr>
                              <w:t xml:space="preserve"> </w:t>
                            </w:r>
                            <w:r>
                              <w:rPr>
                                <w:sz w:val="20"/>
                              </w:rPr>
                              <w:t>serán</w:t>
                            </w:r>
                            <w:r>
                              <w:rPr>
                                <w:spacing w:val="-5"/>
                                <w:sz w:val="20"/>
                              </w:rPr>
                              <w:t xml:space="preserve"> </w:t>
                            </w:r>
                            <w:r>
                              <w:rPr>
                                <w:spacing w:val="-3"/>
                                <w:sz w:val="20"/>
                              </w:rPr>
                              <w:t>los</w:t>
                            </w:r>
                            <w:r>
                              <w:rPr>
                                <w:spacing w:val="-5"/>
                                <w:sz w:val="20"/>
                              </w:rPr>
                              <w:t xml:space="preserve"> </w:t>
                            </w:r>
                            <w:r>
                              <w:rPr>
                                <w:sz w:val="20"/>
                              </w:rPr>
                              <w:t>siguientes:</w:t>
                            </w:r>
                          </w:p>
                          <w:p w:rsidR="00C613CB" w:rsidRDefault="00C613CB">
                            <w:pPr>
                              <w:pStyle w:val="TableParagraph"/>
                              <w:spacing w:before="11"/>
                              <w:rPr>
                                <w:b/>
                                <w:sz w:val="19"/>
                              </w:rPr>
                            </w:pPr>
                          </w:p>
                          <w:p w:rsidR="00C613CB" w:rsidRDefault="00AF031B">
                            <w:pPr>
                              <w:pStyle w:val="TableParagraph"/>
                              <w:numPr>
                                <w:ilvl w:val="1"/>
                                <w:numId w:val="4"/>
                              </w:numPr>
                              <w:tabs>
                                <w:tab w:val="left" w:pos="836"/>
                              </w:tabs>
                              <w:ind w:right="93"/>
                              <w:jc w:val="both"/>
                              <w:rPr>
                                <w:sz w:val="20"/>
                              </w:rPr>
                            </w:pPr>
                            <w:r>
                              <w:rPr>
                                <w:spacing w:val="-3"/>
                                <w:sz w:val="20"/>
                              </w:rPr>
                              <w:t xml:space="preserve">Tendrá primacía </w:t>
                            </w:r>
                            <w:r>
                              <w:rPr>
                                <w:sz w:val="20"/>
                              </w:rPr>
                              <w:t xml:space="preserve">la </w:t>
                            </w:r>
                            <w:r>
                              <w:rPr>
                                <w:spacing w:val="-3"/>
                                <w:sz w:val="20"/>
                              </w:rPr>
                              <w:t xml:space="preserve">plica que ofrezca </w:t>
                            </w:r>
                            <w:r>
                              <w:rPr>
                                <w:sz w:val="20"/>
                              </w:rPr>
                              <w:t xml:space="preserve">un período mayor de garantía sobre el </w:t>
                            </w:r>
                            <w:r>
                              <w:rPr>
                                <w:spacing w:val="-2"/>
                                <w:sz w:val="20"/>
                              </w:rPr>
                              <w:t xml:space="preserve">objeto </w:t>
                            </w:r>
                            <w:r>
                              <w:rPr>
                                <w:spacing w:val="-3"/>
                                <w:sz w:val="20"/>
                              </w:rPr>
                              <w:t>ofertado.</w:t>
                            </w:r>
                          </w:p>
                          <w:p w:rsidR="00C613CB" w:rsidRDefault="00C613CB">
                            <w:pPr>
                              <w:pStyle w:val="TableParagraph"/>
                              <w:rPr>
                                <w:b/>
                                <w:sz w:val="20"/>
                              </w:rPr>
                            </w:pPr>
                          </w:p>
                          <w:p w:rsidR="00C613CB" w:rsidRDefault="00AF031B">
                            <w:pPr>
                              <w:pStyle w:val="TableParagraph"/>
                              <w:numPr>
                                <w:ilvl w:val="1"/>
                                <w:numId w:val="4"/>
                              </w:numPr>
                              <w:tabs>
                                <w:tab w:val="left" w:pos="835"/>
                                <w:tab w:val="left" w:pos="836"/>
                              </w:tabs>
                              <w:ind w:hanging="362"/>
                              <w:rPr>
                                <w:sz w:val="20"/>
                              </w:rPr>
                            </w:pPr>
                            <w:r>
                              <w:rPr>
                                <w:sz w:val="20"/>
                              </w:rPr>
                              <w:t>Si</w:t>
                            </w:r>
                            <w:r>
                              <w:rPr>
                                <w:spacing w:val="-5"/>
                                <w:sz w:val="20"/>
                              </w:rPr>
                              <w:t xml:space="preserve"> </w:t>
                            </w:r>
                            <w:r>
                              <w:rPr>
                                <w:spacing w:val="-3"/>
                                <w:sz w:val="20"/>
                              </w:rPr>
                              <w:t>persiste</w:t>
                            </w:r>
                            <w:r>
                              <w:rPr>
                                <w:spacing w:val="-6"/>
                                <w:sz w:val="20"/>
                              </w:rPr>
                              <w:t xml:space="preserve"> </w:t>
                            </w:r>
                            <w:r>
                              <w:rPr>
                                <w:sz w:val="20"/>
                              </w:rPr>
                              <w:t>el</w:t>
                            </w:r>
                            <w:r>
                              <w:rPr>
                                <w:spacing w:val="-9"/>
                                <w:sz w:val="20"/>
                              </w:rPr>
                              <w:t xml:space="preserve"> </w:t>
                            </w:r>
                            <w:r>
                              <w:rPr>
                                <w:sz w:val="20"/>
                              </w:rPr>
                              <w:t>empate</w:t>
                            </w:r>
                            <w:r>
                              <w:rPr>
                                <w:spacing w:val="-6"/>
                                <w:sz w:val="20"/>
                              </w:rPr>
                              <w:t xml:space="preserve"> </w:t>
                            </w:r>
                            <w:r>
                              <w:rPr>
                                <w:spacing w:val="-2"/>
                                <w:sz w:val="20"/>
                              </w:rPr>
                              <w:t>tendrá</w:t>
                            </w:r>
                            <w:r>
                              <w:rPr>
                                <w:spacing w:val="-3"/>
                                <w:sz w:val="20"/>
                              </w:rPr>
                              <w:t xml:space="preserve"> primacía </w:t>
                            </w:r>
                            <w:r>
                              <w:rPr>
                                <w:sz w:val="20"/>
                              </w:rPr>
                              <w:t>quien</w:t>
                            </w:r>
                            <w:r>
                              <w:rPr>
                                <w:spacing w:val="-7"/>
                                <w:sz w:val="20"/>
                              </w:rPr>
                              <w:t xml:space="preserve"> </w:t>
                            </w:r>
                            <w:r>
                              <w:rPr>
                                <w:sz w:val="20"/>
                              </w:rPr>
                              <w:t>presente</w:t>
                            </w:r>
                            <w:r>
                              <w:rPr>
                                <w:spacing w:val="-6"/>
                                <w:sz w:val="20"/>
                              </w:rPr>
                              <w:t xml:space="preserve"> </w:t>
                            </w:r>
                            <w:r>
                              <w:rPr>
                                <w:sz w:val="20"/>
                              </w:rPr>
                              <w:t>un</w:t>
                            </w:r>
                            <w:r>
                              <w:rPr>
                                <w:spacing w:val="-8"/>
                                <w:sz w:val="20"/>
                              </w:rPr>
                              <w:t xml:space="preserve"> </w:t>
                            </w:r>
                            <w:r>
                              <w:rPr>
                                <w:sz w:val="20"/>
                              </w:rPr>
                              <w:t>menor</w:t>
                            </w:r>
                            <w:r>
                              <w:rPr>
                                <w:spacing w:val="-4"/>
                                <w:sz w:val="20"/>
                              </w:rPr>
                              <w:t xml:space="preserve"> </w:t>
                            </w:r>
                            <w:r>
                              <w:rPr>
                                <w:spacing w:val="-3"/>
                                <w:sz w:val="20"/>
                              </w:rPr>
                              <w:t>plazo</w:t>
                            </w:r>
                            <w:r>
                              <w:rPr>
                                <w:spacing w:val="-4"/>
                                <w:sz w:val="20"/>
                              </w:rPr>
                              <w:t xml:space="preserve"> </w:t>
                            </w:r>
                            <w:r>
                              <w:rPr>
                                <w:spacing w:val="-3"/>
                                <w:sz w:val="20"/>
                              </w:rPr>
                              <w:t>de</w:t>
                            </w:r>
                            <w:r>
                              <w:rPr>
                                <w:spacing w:val="-6"/>
                                <w:sz w:val="20"/>
                              </w:rPr>
                              <w:t xml:space="preserve"> </w:t>
                            </w:r>
                            <w:r>
                              <w:rPr>
                                <w:spacing w:val="-3"/>
                                <w:sz w:val="20"/>
                              </w:rPr>
                              <w:t>entrega.</w:t>
                            </w:r>
                          </w:p>
                          <w:p w:rsidR="00C613CB" w:rsidRDefault="00C613CB">
                            <w:pPr>
                              <w:pStyle w:val="TableParagraph"/>
                              <w:rPr>
                                <w:b/>
                                <w:sz w:val="20"/>
                              </w:rPr>
                            </w:pPr>
                          </w:p>
                          <w:p w:rsidR="00C613CB" w:rsidRDefault="00AF031B">
                            <w:pPr>
                              <w:pStyle w:val="TableParagraph"/>
                              <w:numPr>
                                <w:ilvl w:val="1"/>
                                <w:numId w:val="4"/>
                              </w:numPr>
                              <w:tabs>
                                <w:tab w:val="left" w:pos="836"/>
                              </w:tabs>
                              <w:ind w:right="93"/>
                              <w:jc w:val="both"/>
                              <w:rPr>
                                <w:sz w:val="20"/>
                              </w:rPr>
                            </w:pPr>
                            <w:r>
                              <w:rPr>
                                <w:sz w:val="20"/>
                              </w:rPr>
                              <w:t xml:space="preserve">De </w:t>
                            </w:r>
                            <w:r>
                              <w:rPr>
                                <w:spacing w:val="-3"/>
                                <w:sz w:val="20"/>
                              </w:rPr>
                              <w:t xml:space="preserve">persistir </w:t>
                            </w:r>
                            <w:r>
                              <w:rPr>
                                <w:sz w:val="20"/>
                              </w:rPr>
                              <w:t xml:space="preserve">la </w:t>
                            </w:r>
                            <w:r>
                              <w:rPr>
                                <w:spacing w:val="-3"/>
                                <w:sz w:val="20"/>
                              </w:rPr>
                              <w:t xml:space="preserve">condición de </w:t>
                            </w:r>
                            <w:r>
                              <w:rPr>
                                <w:sz w:val="20"/>
                              </w:rPr>
                              <w:t xml:space="preserve">empate, como </w:t>
                            </w:r>
                            <w:r>
                              <w:rPr>
                                <w:spacing w:val="-3"/>
                                <w:sz w:val="20"/>
                              </w:rPr>
                              <w:t xml:space="preserve">último criterio de desempate, </w:t>
                            </w:r>
                            <w:r>
                              <w:rPr>
                                <w:sz w:val="20"/>
                              </w:rPr>
                              <w:t xml:space="preserve">se recurrirá a </w:t>
                            </w:r>
                            <w:r>
                              <w:rPr>
                                <w:spacing w:val="-3"/>
                                <w:sz w:val="20"/>
                              </w:rPr>
                              <w:t xml:space="preserve">efectuar </w:t>
                            </w:r>
                            <w:r>
                              <w:rPr>
                                <w:sz w:val="20"/>
                              </w:rPr>
                              <w:t xml:space="preserve">un sorteo en el </w:t>
                            </w:r>
                            <w:r>
                              <w:rPr>
                                <w:spacing w:val="-3"/>
                                <w:sz w:val="20"/>
                              </w:rPr>
                              <w:t xml:space="preserve">Departamento de </w:t>
                            </w:r>
                            <w:r>
                              <w:rPr>
                                <w:sz w:val="20"/>
                              </w:rPr>
                              <w:t xml:space="preserve">Proveeduría, el cual será </w:t>
                            </w:r>
                            <w:r>
                              <w:rPr>
                                <w:spacing w:val="-3"/>
                                <w:sz w:val="20"/>
                              </w:rPr>
                              <w:t>convocado oportunamente.</w:t>
                            </w:r>
                          </w:p>
                          <w:p w:rsidR="00C613CB" w:rsidRDefault="00C613CB">
                            <w:pPr>
                              <w:pStyle w:val="TableParagraph"/>
                              <w:spacing w:before="12"/>
                              <w:rPr>
                                <w:b/>
                                <w:sz w:val="19"/>
                              </w:rPr>
                            </w:pPr>
                          </w:p>
                          <w:p w:rsidR="00C613CB" w:rsidRDefault="00AF031B">
                            <w:pPr>
                              <w:pStyle w:val="TableParagraph"/>
                              <w:ind w:left="114"/>
                              <w:rPr>
                                <w:b/>
                                <w:sz w:val="20"/>
                              </w:rPr>
                            </w:pPr>
                            <w:r>
                              <w:rPr>
                                <w:b/>
                                <w:sz w:val="20"/>
                              </w:rPr>
                              <w:t>Forma de realizar el sorteo:</w:t>
                            </w:r>
                          </w:p>
                          <w:p w:rsidR="00C613CB" w:rsidRDefault="00C613CB">
                            <w:pPr>
                              <w:pStyle w:val="TableParagraph"/>
                              <w:spacing w:before="12"/>
                              <w:rPr>
                                <w:b/>
                                <w:sz w:val="19"/>
                              </w:rPr>
                            </w:pPr>
                          </w:p>
                          <w:p w:rsidR="00C613CB" w:rsidRDefault="00AF031B">
                            <w:pPr>
                              <w:pStyle w:val="TableParagraph"/>
                              <w:ind w:left="114" w:right="91"/>
                              <w:jc w:val="both"/>
                              <w:rPr>
                                <w:sz w:val="20"/>
                              </w:rPr>
                            </w:pPr>
                            <w:r>
                              <w:rPr>
                                <w:spacing w:val="-3"/>
                                <w:sz w:val="20"/>
                              </w:rPr>
                              <w:t xml:space="preserve">La Administración Regional </w:t>
                            </w:r>
                            <w:r>
                              <w:rPr>
                                <w:sz w:val="20"/>
                              </w:rPr>
                              <w:t xml:space="preserve">de San Ramón </w:t>
                            </w:r>
                            <w:r>
                              <w:rPr>
                                <w:spacing w:val="-3"/>
                                <w:sz w:val="20"/>
                              </w:rPr>
                              <w:t xml:space="preserve">convocará </w:t>
                            </w:r>
                            <w:r>
                              <w:rPr>
                                <w:sz w:val="20"/>
                              </w:rPr>
                              <w:t xml:space="preserve">a </w:t>
                            </w:r>
                            <w:r>
                              <w:rPr>
                                <w:spacing w:val="-3"/>
                                <w:sz w:val="20"/>
                              </w:rPr>
                              <w:t xml:space="preserve">los oferentes que mantuvieron </w:t>
                            </w:r>
                            <w:r>
                              <w:rPr>
                                <w:sz w:val="20"/>
                              </w:rPr>
                              <w:t xml:space="preserve">la </w:t>
                            </w:r>
                            <w:r>
                              <w:rPr>
                                <w:spacing w:val="-3"/>
                                <w:sz w:val="20"/>
                              </w:rPr>
                              <w:t>condición de</w:t>
                            </w:r>
                            <w:r>
                              <w:rPr>
                                <w:spacing w:val="-5"/>
                                <w:sz w:val="20"/>
                              </w:rPr>
                              <w:t xml:space="preserve"> </w:t>
                            </w:r>
                            <w:r>
                              <w:rPr>
                                <w:sz w:val="20"/>
                              </w:rPr>
                              <w:t>empate</w:t>
                            </w:r>
                            <w:r>
                              <w:rPr>
                                <w:spacing w:val="-8"/>
                                <w:sz w:val="20"/>
                              </w:rPr>
                              <w:t xml:space="preserve"> </w:t>
                            </w:r>
                            <w:r>
                              <w:rPr>
                                <w:sz w:val="20"/>
                              </w:rPr>
                              <w:t>y</w:t>
                            </w:r>
                            <w:r>
                              <w:rPr>
                                <w:spacing w:val="-3"/>
                                <w:sz w:val="20"/>
                              </w:rPr>
                              <w:t xml:space="preserve"> procederá</w:t>
                            </w:r>
                            <w:r>
                              <w:rPr>
                                <w:spacing w:val="-5"/>
                                <w:sz w:val="20"/>
                              </w:rPr>
                              <w:t xml:space="preserve"> </w:t>
                            </w:r>
                            <w:r>
                              <w:rPr>
                                <w:sz w:val="20"/>
                              </w:rPr>
                              <w:t>a</w:t>
                            </w:r>
                            <w:r>
                              <w:rPr>
                                <w:spacing w:val="-6"/>
                                <w:sz w:val="20"/>
                              </w:rPr>
                              <w:t xml:space="preserve"> </w:t>
                            </w:r>
                            <w:r>
                              <w:rPr>
                                <w:sz w:val="20"/>
                              </w:rPr>
                              <w:t>realizar</w:t>
                            </w:r>
                            <w:r>
                              <w:rPr>
                                <w:spacing w:val="-9"/>
                                <w:sz w:val="20"/>
                              </w:rPr>
                              <w:t xml:space="preserve"> </w:t>
                            </w:r>
                            <w:r>
                              <w:rPr>
                                <w:sz w:val="20"/>
                              </w:rPr>
                              <w:t>un</w:t>
                            </w:r>
                            <w:r>
                              <w:rPr>
                                <w:spacing w:val="-10"/>
                                <w:sz w:val="20"/>
                              </w:rPr>
                              <w:t xml:space="preserve"> </w:t>
                            </w:r>
                            <w:r>
                              <w:rPr>
                                <w:sz w:val="20"/>
                              </w:rPr>
                              <w:t>sorteo</w:t>
                            </w:r>
                            <w:r>
                              <w:rPr>
                                <w:spacing w:val="-10"/>
                                <w:sz w:val="20"/>
                              </w:rPr>
                              <w:t xml:space="preserve"> </w:t>
                            </w:r>
                            <w:r>
                              <w:rPr>
                                <w:sz w:val="20"/>
                              </w:rPr>
                              <w:t>en</w:t>
                            </w:r>
                            <w:r>
                              <w:rPr>
                                <w:spacing w:val="-5"/>
                                <w:sz w:val="20"/>
                              </w:rPr>
                              <w:t xml:space="preserve"> </w:t>
                            </w:r>
                            <w:r>
                              <w:rPr>
                                <w:spacing w:val="-3"/>
                                <w:sz w:val="20"/>
                              </w:rPr>
                              <w:t>presencia</w:t>
                            </w:r>
                            <w:r>
                              <w:rPr>
                                <w:spacing w:val="-6"/>
                                <w:sz w:val="20"/>
                              </w:rPr>
                              <w:t xml:space="preserve"> </w:t>
                            </w:r>
                            <w:r>
                              <w:rPr>
                                <w:spacing w:val="-3"/>
                                <w:sz w:val="20"/>
                              </w:rPr>
                              <w:t>de</w:t>
                            </w:r>
                            <w:r>
                              <w:rPr>
                                <w:spacing w:val="-4"/>
                                <w:sz w:val="20"/>
                              </w:rPr>
                              <w:t xml:space="preserve"> </w:t>
                            </w:r>
                            <w:r>
                              <w:rPr>
                                <w:spacing w:val="-3"/>
                                <w:sz w:val="20"/>
                              </w:rPr>
                              <w:t>quienes quieran</w:t>
                            </w:r>
                            <w:r>
                              <w:rPr>
                                <w:spacing w:val="-10"/>
                                <w:sz w:val="20"/>
                              </w:rPr>
                              <w:t xml:space="preserve"> </w:t>
                            </w:r>
                            <w:r>
                              <w:rPr>
                                <w:sz w:val="20"/>
                              </w:rPr>
                              <w:t>asistir.</w:t>
                            </w:r>
                            <w:r>
                              <w:rPr>
                                <w:spacing w:val="-4"/>
                                <w:sz w:val="20"/>
                              </w:rPr>
                              <w:t xml:space="preserve"> </w:t>
                            </w:r>
                            <w:r>
                              <w:rPr>
                                <w:sz w:val="20"/>
                              </w:rPr>
                              <w:t>En</w:t>
                            </w:r>
                            <w:r>
                              <w:rPr>
                                <w:spacing w:val="-9"/>
                                <w:sz w:val="20"/>
                              </w:rPr>
                              <w:t xml:space="preserve"> </w:t>
                            </w:r>
                            <w:r>
                              <w:rPr>
                                <w:sz w:val="20"/>
                              </w:rPr>
                              <w:t>este</w:t>
                            </w:r>
                            <w:r>
                              <w:rPr>
                                <w:spacing w:val="-8"/>
                                <w:sz w:val="20"/>
                              </w:rPr>
                              <w:t xml:space="preserve"> </w:t>
                            </w:r>
                            <w:r>
                              <w:rPr>
                                <w:sz w:val="20"/>
                              </w:rPr>
                              <w:t xml:space="preserve">sorteo, se procederá a imprimir en una hoja la </w:t>
                            </w:r>
                            <w:r>
                              <w:rPr>
                                <w:spacing w:val="-3"/>
                                <w:sz w:val="20"/>
                              </w:rPr>
                              <w:t xml:space="preserve">palabra </w:t>
                            </w:r>
                            <w:r>
                              <w:rPr>
                                <w:spacing w:val="-2"/>
                                <w:sz w:val="20"/>
                              </w:rPr>
                              <w:t xml:space="preserve">“Ganador”, </w:t>
                            </w:r>
                            <w:r>
                              <w:rPr>
                                <w:spacing w:val="-3"/>
                                <w:sz w:val="20"/>
                              </w:rPr>
                              <w:t>lue</w:t>
                            </w:r>
                            <w:r>
                              <w:rPr>
                                <w:spacing w:val="-3"/>
                                <w:sz w:val="20"/>
                              </w:rPr>
                              <w:t xml:space="preserve">go </w:t>
                            </w:r>
                            <w:r>
                              <w:rPr>
                                <w:sz w:val="20"/>
                              </w:rPr>
                              <w:t xml:space="preserve">esta </w:t>
                            </w:r>
                            <w:r>
                              <w:rPr>
                                <w:spacing w:val="-3"/>
                                <w:sz w:val="20"/>
                              </w:rPr>
                              <w:t xml:space="preserve">impresión </w:t>
                            </w:r>
                            <w:r>
                              <w:rPr>
                                <w:sz w:val="20"/>
                              </w:rPr>
                              <w:t xml:space="preserve">se </w:t>
                            </w:r>
                            <w:r>
                              <w:rPr>
                                <w:spacing w:val="-3"/>
                                <w:sz w:val="20"/>
                              </w:rPr>
                              <w:t xml:space="preserve">recortará </w:t>
                            </w:r>
                            <w:r>
                              <w:rPr>
                                <w:sz w:val="20"/>
                              </w:rPr>
                              <w:t xml:space="preserve">y </w:t>
                            </w:r>
                            <w:r>
                              <w:rPr>
                                <w:spacing w:val="-3"/>
                                <w:sz w:val="20"/>
                              </w:rPr>
                              <w:t xml:space="preserve">seguidamente </w:t>
                            </w:r>
                            <w:r>
                              <w:rPr>
                                <w:sz w:val="20"/>
                              </w:rPr>
                              <w:t xml:space="preserve">se recortarán del mismo tamaño del primer </w:t>
                            </w:r>
                            <w:r>
                              <w:rPr>
                                <w:spacing w:val="-3"/>
                                <w:sz w:val="20"/>
                              </w:rPr>
                              <w:t xml:space="preserve">recorte, trozos </w:t>
                            </w:r>
                            <w:r>
                              <w:rPr>
                                <w:sz w:val="20"/>
                              </w:rPr>
                              <w:t xml:space="preserve">en blanco </w:t>
                            </w:r>
                            <w:r>
                              <w:rPr>
                                <w:spacing w:val="-3"/>
                                <w:sz w:val="20"/>
                              </w:rPr>
                              <w:t xml:space="preserve">de </w:t>
                            </w:r>
                            <w:r>
                              <w:rPr>
                                <w:sz w:val="20"/>
                              </w:rPr>
                              <w:t xml:space="preserve">la misma </w:t>
                            </w:r>
                            <w:r>
                              <w:rPr>
                                <w:spacing w:val="-3"/>
                                <w:sz w:val="20"/>
                              </w:rPr>
                              <w:t xml:space="preserve">hoja los cuales representan </w:t>
                            </w:r>
                            <w:r>
                              <w:rPr>
                                <w:sz w:val="20"/>
                              </w:rPr>
                              <w:t xml:space="preserve">a </w:t>
                            </w:r>
                            <w:r>
                              <w:rPr>
                                <w:spacing w:val="-3"/>
                                <w:sz w:val="20"/>
                              </w:rPr>
                              <w:t xml:space="preserve">los oferentes que </w:t>
                            </w:r>
                            <w:r>
                              <w:rPr>
                                <w:spacing w:val="-2"/>
                                <w:sz w:val="20"/>
                              </w:rPr>
                              <w:t xml:space="preserve">fueron </w:t>
                            </w:r>
                            <w:r>
                              <w:rPr>
                                <w:spacing w:val="-3"/>
                                <w:sz w:val="20"/>
                              </w:rPr>
                              <w:t xml:space="preserve">convocados </w:t>
                            </w:r>
                            <w:r>
                              <w:rPr>
                                <w:sz w:val="20"/>
                              </w:rPr>
                              <w:t xml:space="preserve">al sorteo; </w:t>
                            </w:r>
                            <w:r>
                              <w:rPr>
                                <w:spacing w:val="-3"/>
                                <w:sz w:val="20"/>
                              </w:rPr>
                              <w:t xml:space="preserve">seguidamente entre los representantes que </w:t>
                            </w:r>
                            <w:r>
                              <w:rPr>
                                <w:sz w:val="20"/>
                              </w:rPr>
                              <w:t xml:space="preserve">asistan se </w:t>
                            </w:r>
                            <w:r>
                              <w:rPr>
                                <w:spacing w:val="-3"/>
                                <w:sz w:val="20"/>
                              </w:rPr>
                              <w:t xml:space="preserve">realizará </w:t>
                            </w:r>
                            <w:r>
                              <w:rPr>
                                <w:sz w:val="20"/>
                              </w:rPr>
                              <w:t>el</w:t>
                            </w:r>
                            <w:r>
                              <w:rPr>
                                <w:spacing w:val="-14"/>
                                <w:sz w:val="20"/>
                              </w:rPr>
                              <w:t xml:space="preserve"> </w:t>
                            </w:r>
                            <w:r>
                              <w:rPr>
                                <w:spacing w:val="-3"/>
                                <w:sz w:val="20"/>
                              </w:rPr>
                              <w:t>sorteo.</w:t>
                            </w:r>
                          </w:p>
                        </w:tc>
                      </w:tr>
                    </w:tbl>
                    <w:p w:rsidR="00C613CB" w:rsidRDefault="00C613CB">
                      <w:pPr>
                        <w:pStyle w:val="Textoindependiente"/>
                      </w:pPr>
                    </w:p>
                  </w:txbxContent>
                </v:textbox>
                <w10:wrap anchorx="page" anchory="page"/>
              </v:shape>
            </w:pict>
          </mc:Fallback>
        </mc:AlternateContent>
      </w:r>
    </w:p>
    <w:p w:rsidR="00C613CB" w:rsidRDefault="00C613CB">
      <w:pPr>
        <w:rPr>
          <w:sz w:val="16"/>
        </w:rPr>
        <w:sectPr w:rsidR="00C613CB">
          <w:pgSz w:w="12240" w:h="15840"/>
          <w:pgMar w:top="1660" w:right="480" w:bottom="1120" w:left="0" w:header="38" w:footer="936" w:gutter="0"/>
          <w:cols w:space="720"/>
        </w:sectPr>
      </w:pPr>
    </w:p>
    <w:p w:rsidR="00C613CB" w:rsidRDefault="00F45FE7">
      <w:pPr>
        <w:pStyle w:val="Textoindependiente"/>
        <w:spacing w:before="4"/>
        <w:rPr>
          <w:b/>
          <w:sz w:val="16"/>
        </w:rPr>
      </w:pPr>
      <w:r>
        <w:rPr>
          <w:noProof/>
          <w:lang w:val="es-CR" w:eastAsia="es-CR"/>
        </w:rPr>
        <w:lastRenderedPageBreak/>
        <mc:AlternateContent>
          <mc:Choice Requires="wps">
            <w:drawing>
              <wp:anchor distT="0" distB="0" distL="114300" distR="114300" simplePos="0" relativeHeight="15733248" behindDoc="0" locked="0" layoutInCell="1" allowOverlap="1">
                <wp:simplePos x="0" y="0"/>
                <wp:positionH relativeFrom="page">
                  <wp:posOffset>-12700</wp:posOffset>
                </wp:positionH>
                <wp:positionV relativeFrom="page">
                  <wp:posOffset>1195705</wp:posOffset>
                </wp:positionV>
                <wp:extent cx="7310120" cy="8098790"/>
                <wp:effectExtent l="0" t="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80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1E0" w:firstRow="1" w:lastRow="1" w:firstColumn="1" w:lastColumn="1" w:noHBand="0" w:noVBand="0"/>
                            </w:tblPr>
                            <w:tblGrid>
                              <w:gridCol w:w="1140"/>
                              <w:gridCol w:w="2289"/>
                              <w:gridCol w:w="8063"/>
                            </w:tblGrid>
                            <w:tr w:rsidR="00C613CB">
                              <w:trPr>
                                <w:trHeight w:val="12701"/>
                              </w:trPr>
                              <w:tc>
                                <w:tcPr>
                                  <w:tcW w:w="1140" w:type="dxa"/>
                                  <w:tcBorders>
                                    <w:left w:val="nil"/>
                                    <w:bottom w:val="nil"/>
                                    <w:right w:val="single" w:sz="4" w:space="0" w:color="000000"/>
                                  </w:tcBorders>
                                </w:tcPr>
                                <w:p w:rsidR="00C613CB" w:rsidRDefault="00C613CB">
                                  <w:pPr>
                                    <w:pStyle w:val="TableParagraph"/>
                                    <w:rPr>
                                      <w:rFonts w:ascii="Times New Roman"/>
                                      <w:sz w:val="20"/>
                                    </w:rPr>
                                  </w:pPr>
                                </w:p>
                              </w:tc>
                              <w:tc>
                                <w:tcPr>
                                  <w:tcW w:w="2289" w:type="dxa"/>
                                  <w:tcBorders>
                                    <w:top w:val="thinThickMediumGap" w:sz="6" w:space="0" w:color="0000FF"/>
                                    <w:left w:val="single" w:sz="4" w:space="0" w:color="000000"/>
                                    <w:bottom w:val="single" w:sz="4" w:space="0" w:color="000000"/>
                                    <w:right w:val="single" w:sz="4" w:space="0" w:color="000000"/>
                                  </w:tcBorders>
                                </w:tcPr>
                                <w:p w:rsidR="00C613CB" w:rsidRDefault="00C613CB">
                                  <w:pPr>
                                    <w:pStyle w:val="TableParagraph"/>
                                    <w:rPr>
                                      <w:rFonts w:ascii="Times New Roman"/>
                                      <w:sz w:val="20"/>
                                    </w:rPr>
                                  </w:pPr>
                                </w:p>
                              </w:tc>
                              <w:tc>
                                <w:tcPr>
                                  <w:tcW w:w="8063" w:type="dxa"/>
                                  <w:tcBorders>
                                    <w:top w:val="thinThickMediumGap" w:sz="6" w:space="0" w:color="0000FF"/>
                                    <w:left w:val="single" w:sz="4" w:space="0" w:color="000000"/>
                                    <w:bottom w:val="single" w:sz="4" w:space="0" w:color="000000"/>
                                    <w:right w:val="single" w:sz="4" w:space="0" w:color="000000"/>
                                  </w:tcBorders>
                                </w:tcPr>
                                <w:p w:rsidR="00C613CB" w:rsidRDefault="00AF031B">
                                  <w:pPr>
                                    <w:pStyle w:val="TableParagraph"/>
                                    <w:spacing w:line="189" w:lineRule="exact"/>
                                    <w:ind w:left="114"/>
                                    <w:jc w:val="both"/>
                                    <w:rPr>
                                      <w:sz w:val="20"/>
                                    </w:rPr>
                                  </w:pPr>
                                  <w:r>
                                    <w:rPr>
                                      <w:sz w:val="20"/>
                                    </w:rPr>
                                    <w:t>En caso de ausencia de algún oferente convocado, éste se sustituirá con personal de la</w:t>
                                  </w:r>
                                </w:p>
                                <w:p w:rsidR="00C613CB" w:rsidRDefault="00AF031B">
                                  <w:pPr>
                                    <w:pStyle w:val="TableParagraph"/>
                                    <w:spacing w:before="4"/>
                                    <w:ind w:left="114" w:right="91"/>
                                    <w:jc w:val="both"/>
                                    <w:rPr>
                                      <w:sz w:val="20"/>
                                    </w:rPr>
                                  </w:pPr>
                                  <w:r>
                                    <w:rPr>
                                      <w:sz w:val="20"/>
                                    </w:rPr>
                                    <w:t>Administración Regional de San Ramón quien lo representará en este sorteo, por lo que un representante de cada oferente sacará de la bolsa un trozo de papel, resultando adjudicatario(a) aquel que saque el trozo de papel con la palabra “Ganador”.</w:t>
                                  </w:r>
                                </w:p>
                                <w:p w:rsidR="00C613CB" w:rsidRDefault="00C613CB">
                                  <w:pPr>
                                    <w:pStyle w:val="TableParagraph"/>
                                    <w:spacing w:before="12"/>
                                    <w:rPr>
                                      <w:b/>
                                      <w:sz w:val="19"/>
                                    </w:rPr>
                                  </w:pPr>
                                </w:p>
                                <w:p w:rsidR="00C613CB" w:rsidRDefault="00AF031B">
                                  <w:pPr>
                                    <w:pStyle w:val="TableParagraph"/>
                                    <w:ind w:left="114" w:right="91"/>
                                    <w:jc w:val="both"/>
                                    <w:rPr>
                                      <w:sz w:val="20"/>
                                    </w:rPr>
                                  </w:pPr>
                                  <w:r>
                                    <w:rPr>
                                      <w:sz w:val="20"/>
                                    </w:rPr>
                                    <w:t>De</w:t>
                                  </w:r>
                                  <w:r>
                                    <w:rPr>
                                      <w:spacing w:val="-7"/>
                                      <w:sz w:val="20"/>
                                    </w:rPr>
                                    <w:t xml:space="preserve"> </w:t>
                                  </w:r>
                                  <w:r>
                                    <w:rPr>
                                      <w:sz w:val="20"/>
                                    </w:rPr>
                                    <w:t>esto</w:t>
                                  </w:r>
                                  <w:r>
                                    <w:rPr>
                                      <w:spacing w:val="-8"/>
                                      <w:sz w:val="20"/>
                                    </w:rPr>
                                    <w:t xml:space="preserve"> </w:t>
                                  </w:r>
                                  <w:r>
                                    <w:rPr>
                                      <w:sz w:val="20"/>
                                    </w:rPr>
                                    <w:t>s</w:t>
                                  </w:r>
                                  <w:r>
                                    <w:rPr>
                                      <w:sz w:val="20"/>
                                    </w:rPr>
                                    <w:t>orteo</w:t>
                                  </w:r>
                                  <w:r>
                                    <w:rPr>
                                      <w:spacing w:val="-8"/>
                                      <w:sz w:val="20"/>
                                    </w:rPr>
                                    <w:t xml:space="preserve"> </w:t>
                                  </w:r>
                                  <w:r>
                                    <w:rPr>
                                      <w:sz w:val="20"/>
                                    </w:rPr>
                                    <w:t>se</w:t>
                                  </w:r>
                                  <w:r>
                                    <w:rPr>
                                      <w:spacing w:val="-2"/>
                                      <w:sz w:val="20"/>
                                    </w:rPr>
                                    <w:t xml:space="preserve"> </w:t>
                                  </w:r>
                                  <w:r>
                                    <w:rPr>
                                      <w:spacing w:val="-3"/>
                                      <w:sz w:val="20"/>
                                    </w:rPr>
                                    <w:t>levantará</w:t>
                                  </w:r>
                                  <w:r>
                                    <w:rPr>
                                      <w:spacing w:val="-4"/>
                                      <w:sz w:val="20"/>
                                    </w:rPr>
                                    <w:t xml:space="preserve"> </w:t>
                                  </w:r>
                                  <w:r>
                                    <w:rPr>
                                      <w:spacing w:val="-3"/>
                                      <w:sz w:val="20"/>
                                    </w:rPr>
                                    <w:t>un</w:t>
                                  </w:r>
                                  <w:r>
                                    <w:rPr>
                                      <w:spacing w:val="-4"/>
                                      <w:sz w:val="20"/>
                                    </w:rPr>
                                    <w:t xml:space="preserve"> </w:t>
                                  </w:r>
                                  <w:r>
                                    <w:rPr>
                                      <w:spacing w:val="-3"/>
                                      <w:sz w:val="20"/>
                                    </w:rPr>
                                    <w:t>acta que</w:t>
                                  </w:r>
                                  <w:r>
                                    <w:rPr>
                                      <w:spacing w:val="-6"/>
                                      <w:sz w:val="20"/>
                                    </w:rPr>
                                    <w:t xml:space="preserve"> </w:t>
                                  </w:r>
                                  <w:r>
                                    <w:rPr>
                                      <w:spacing w:val="-3"/>
                                      <w:sz w:val="20"/>
                                    </w:rPr>
                                    <w:t>será</w:t>
                                  </w:r>
                                  <w:r>
                                    <w:rPr>
                                      <w:spacing w:val="-8"/>
                                      <w:sz w:val="20"/>
                                    </w:rPr>
                                    <w:t xml:space="preserve"> </w:t>
                                  </w:r>
                                  <w:r>
                                    <w:rPr>
                                      <w:sz w:val="20"/>
                                    </w:rPr>
                                    <w:t>suscrita</w:t>
                                  </w:r>
                                  <w:r>
                                    <w:rPr>
                                      <w:spacing w:val="-7"/>
                                      <w:sz w:val="20"/>
                                    </w:rPr>
                                    <w:t xml:space="preserve"> </w:t>
                                  </w:r>
                                  <w:r>
                                    <w:rPr>
                                      <w:sz w:val="20"/>
                                    </w:rPr>
                                    <w:t>por</w:t>
                                  </w:r>
                                  <w:r>
                                    <w:rPr>
                                      <w:spacing w:val="-5"/>
                                      <w:sz w:val="20"/>
                                    </w:rPr>
                                    <w:t xml:space="preserve"> </w:t>
                                  </w:r>
                                  <w:r>
                                    <w:rPr>
                                      <w:spacing w:val="-3"/>
                                      <w:sz w:val="20"/>
                                    </w:rPr>
                                    <w:t>los</w:t>
                                  </w:r>
                                  <w:r>
                                    <w:rPr>
                                      <w:spacing w:val="-5"/>
                                      <w:sz w:val="20"/>
                                    </w:rPr>
                                    <w:t xml:space="preserve"> </w:t>
                                  </w:r>
                                  <w:r>
                                    <w:rPr>
                                      <w:spacing w:val="-3"/>
                                      <w:sz w:val="20"/>
                                    </w:rPr>
                                    <w:t>asistentes</w:t>
                                  </w:r>
                                  <w:r>
                                    <w:rPr>
                                      <w:spacing w:val="-6"/>
                                      <w:sz w:val="20"/>
                                    </w:rPr>
                                    <w:t xml:space="preserve"> </w:t>
                                  </w:r>
                                  <w:r>
                                    <w:rPr>
                                      <w:sz w:val="20"/>
                                    </w:rPr>
                                    <w:t>al</w:t>
                                  </w:r>
                                  <w:r>
                                    <w:rPr>
                                      <w:spacing w:val="-9"/>
                                      <w:sz w:val="20"/>
                                    </w:rPr>
                                    <w:t xml:space="preserve"> </w:t>
                                  </w:r>
                                  <w:r>
                                    <w:rPr>
                                      <w:sz w:val="20"/>
                                    </w:rPr>
                                    <w:t>evento,</w:t>
                                  </w:r>
                                  <w:r>
                                    <w:rPr>
                                      <w:spacing w:val="-9"/>
                                      <w:sz w:val="20"/>
                                    </w:rPr>
                                    <w:t xml:space="preserve"> </w:t>
                                  </w:r>
                                  <w:r>
                                    <w:rPr>
                                      <w:sz w:val="20"/>
                                    </w:rPr>
                                    <w:t>y</w:t>
                                  </w:r>
                                  <w:r>
                                    <w:rPr>
                                      <w:spacing w:val="-5"/>
                                      <w:sz w:val="20"/>
                                    </w:rPr>
                                    <w:t xml:space="preserve"> </w:t>
                                  </w:r>
                                  <w:r>
                                    <w:rPr>
                                      <w:spacing w:val="-3"/>
                                      <w:sz w:val="20"/>
                                    </w:rPr>
                                    <w:t xml:space="preserve">posteriormente </w:t>
                                  </w:r>
                                  <w:r>
                                    <w:rPr>
                                      <w:sz w:val="20"/>
                                    </w:rPr>
                                    <w:t xml:space="preserve">se </w:t>
                                  </w:r>
                                  <w:r>
                                    <w:rPr>
                                      <w:spacing w:val="-3"/>
                                      <w:sz w:val="20"/>
                                    </w:rPr>
                                    <w:t xml:space="preserve">adoptará </w:t>
                                  </w:r>
                                  <w:r>
                                    <w:rPr>
                                      <w:sz w:val="20"/>
                                    </w:rPr>
                                    <w:t xml:space="preserve">el </w:t>
                                  </w:r>
                                  <w:r>
                                    <w:rPr>
                                      <w:spacing w:val="-3"/>
                                      <w:sz w:val="20"/>
                                    </w:rPr>
                                    <w:t>acto de</w:t>
                                  </w:r>
                                  <w:r>
                                    <w:rPr>
                                      <w:spacing w:val="-12"/>
                                      <w:sz w:val="20"/>
                                    </w:rPr>
                                    <w:t xml:space="preserve"> </w:t>
                                  </w:r>
                                  <w:r>
                                    <w:rPr>
                                      <w:spacing w:val="-3"/>
                                      <w:sz w:val="20"/>
                                    </w:rPr>
                                    <w:t>adjudicación</w:t>
                                  </w:r>
                                </w:p>
                              </w:tc>
                            </w:tr>
                          </w:tbl>
                          <w:p w:rsidR="00C613CB" w:rsidRDefault="00C613C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pt;margin-top:94.15pt;width:575.6pt;height:637.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S3tAIAALI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" filled="f" stroked="f">
                <v:textbox inset="0,0,0,0">
                  <w:txbxContent>
                    <w:tbl>
                      <w:tblPr>
                        <w:tblStyle w:val="TableNormal"/>
                        <w:tblW w:w="0" w:type="auto"/>
                        <w:tblInd w:w="7"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1E0" w:firstRow="1" w:lastRow="1" w:firstColumn="1" w:lastColumn="1" w:noHBand="0" w:noVBand="0"/>
                      </w:tblPr>
                      <w:tblGrid>
                        <w:gridCol w:w="1140"/>
                        <w:gridCol w:w="2289"/>
                        <w:gridCol w:w="8063"/>
                      </w:tblGrid>
                      <w:tr w:rsidR="00C613CB">
                        <w:trPr>
                          <w:trHeight w:val="12701"/>
                        </w:trPr>
                        <w:tc>
                          <w:tcPr>
                            <w:tcW w:w="1140" w:type="dxa"/>
                            <w:tcBorders>
                              <w:left w:val="nil"/>
                              <w:bottom w:val="nil"/>
                              <w:right w:val="single" w:sz="4" w:space="0" w:color="000000"/>
                            </w:tcBorders>
                          </w:tcPr>
                          <w:p w:rsidR="00C613CB" w:rsidRDefault="00C613CB">
                            <w:pPr>
                              <w:pStyle w:val="TableParagraph"/>
                              <w:rPr>
                                <w:rFonts w:ascii="Times New Roman"/>
                                <w:sz w:val="20"/>
                              </w:rPr>
                            </w:pPr>
                          </w:p>
                        </w:tc>
                        <w:tc>
                          <w:tcPr>
                            <w:tcW w:w="2289" w:type="dxa"/>
                            <w:tcBorders>
                              <w:top w:val="thinThickMediumGap" w:sz="6" w:space="0" w:color="0000FF"/>
                              <w:left w:val="single" w:sz="4" w:space="0" w:color="000000"/>
                              <w:bottom w:val="single" w:sz="4" w:space="0" w:color="000000"/>
                              <w:right w:val="single" w:sz="4" w:space="0" w:color="000000"/>
                            </w:tcBorders>
                          </w:tcPr>
                          <w:p w:rsidR="00C613CB" w:rsidRDefault="00C613CB">
                            <w:pPr>
                              <w:pStyle w:val="TableParagraph"/>
                              <w:rPr>
                                <w:rFonts w:ascii="Times New Roman"/>
                                <w:sz w:val="20"/>
                              </w:rPr>
                            </w:pPr>
                          </w:p>
                        </w:tc>
                        <w:tc>
                          <w:tcPr>
                            <w:tcW w:w="8063" w:type="dxa"/>
                            <w:tcBorders>
                              <w:top w:val="thinThickMediumGap" w:sz="6" w:space="0" w:color="0000FF"/>
                              <w:left w:val="single" w:sz="4" w:space="0" w:color="000000"/>
                              <w:bottom w:val="single" w:sz="4" w:space="0" w:color="000000"/>
                              <w:right w:val="single" w:sz="4" w:space="0" w:color="000000"/>
                            </w:tcBorders>
                          </w:tcPr>
                          <w:p w:rsidR="00C613CB" w:rsidRDefault="00AF031B">
                            <w:pPr>
                              <w:pStyle w:val="TableParagraph"/>
                              <w:spacing w:line="189" w:lineRule="exact"/>
                              <w:ind w:left="114"/>
                              <w:jc w:val="both"/>
                              <w:rPr>
                                <w:sz w:val="20"/>
                              </w:rPr>
                            </w:pPr>
                            <w:r>
                              <w:rPr>
                                <w:sz w:val="20"/>
                              </w:rPr>
                              <w:t>En caso de ausencia de algún oferente convocado, éste se sustituirá con personal de la</w:t>
                            </w:r>
                          </w:p>
                          <w:p w:rsidR="00C613CB" w:rsidRDefault="00AF031B">
                            <w:pPr>
                              <w:pStyle w:val="TableParagraph"/>
                              <w:spacing w:before="4"/>
                              <w:ind w:left="114" w:right="91"/>
                              <w:jc w:val="both"/>
                              <w:rPr>
                                <w:sz w:val="20"/>
                              </w:rPr>
                            </w:pPr>
                            <w:r>
                              <w:rPr>
                                <w:sz w:val="20"/>
                              </w:rPr>
                              <w:t>Administración Regional de San Ramón quien lo representará en este sorteo, por lo que un representante de cada oferente sacará de la bolsa un trozo de papel, resultando adjudicatario(a) aquel que saque el trozo de papel con la palabra “Ganador”.</w:t>
                            </w:r>
                          </w:p>
                          <w:p w:rsidR="00C613CB" w:rsidRDefault="00C613CB">
                            <w:pPr>
                              <w:pStyle w:val="TableParagraph"/>
                              <w:spacing w:before="12"/>
                              <w:rPr>
                                <w:b/>
                                <w:sz w:val="19"/>
                              </w:rPr>
                            </w:pPr>
                          </w:p>
                          <w:p w:rsidR="00C613CB" w:rsidRDefault="00AF031B">
                            <w:pPr>
                              <w:pStyle w:val="TableParagraph"/>
                              <w:ind w:left="114" w:right="91"/>
                              <w:jc w:val="both"/>
                              <w:rPr>
                                <w:sz w:val="20"/>
                              </w:rPr>
                            </w:pPr>
                            <w:r>
                              <w:rPr>
                                <w:sz w:val="20"/>
                              </w:rPr>
                              <w:t>De</w:t>
                            </w:r>
                            <w:r>
                              <w:rPr>
                                <w:spacing w:val="-7"/>
                                <w:sz w:val="20"/>
                              </w:rPr>
                              <w:t xml:space="preserve"> </w:t>
                            </w:r>
                            <w:r>
                              <w:rPr>
                                <w:sz w:val="20"/>
                              </w:rPr>
                              <w:t>esto</w:t>
                            </w:r>
                            <w:r>
                              <w:rPr>
                                <w:spacing w:val="-8"/>
                                <w:sz w:val="20"/>
                              </w:rPr>
                              <w:t xml:space="preserve"> </w:t>
                            </w:r>
                            <w:r>
                              <w:rPr>
                                <w:sz w:val="20"/>
                              </w:rPr>
                              <w:t>s</w:t>
                            </w:r>
                            <w:r>
                              <w:rPr>
                                <w:sz w:val="20"/>
                              </w:rPr>
                              <w:t>orteo</w:t>
                            </w:r>
                            <w:r>
                              <w:rPr>
                                <w:spacing w:val="-8"/>
                                <w:sz w:val="20"/>
                              </w:rPr>
                              <w:t xml:space="preserve"> </w:t>
                            </w:r>
                            <w:r>
                              <w:rPr>
                                <w:sz w:val="20"/>
                              </w:rPr>
                              <w:t>se</w:t>
                            </w:r>
                            <w:r>
                              <w:rPr>
                                <w:spacing w:val="-2"/>
                                <w:sz w:val="20"/>
                              </w:rPr>
                              <w:t xml:space="preserve"> </w:t>
                            </w:r>
                            <w:r>
                              <w:rPr>
                                <w:spacing w:val="-3"/>
                                <w:sz w:val="20"/>
                              </w:rPr>
                              <w:t>levantará</w:t>
                            </w:r>
                            <w:r>
                              <w:rPr>
                                <w:spacing w:val="-4"/>
                                <w:sz w:val="20"/>
                              </w:rPr>
                              <w:t xml:space="preserve"> </w:t>
                            </w:r>
                            <w:r>
                              <w:rPr>
                                <w:spacing w:val="-3"/>
                                <w:sz w:val="20"/>
                              </w:rPr>
                              <w:t>un</w:t>
                            </w:r>
                            <w:r>
                              <w:rPr>
                                <w:spacing w:val="-4"/>
                                <w:sz w:val="20"/>
                              </w:rPr>
                              <w:t xml:space="preserve"> </w:t>
                            </w:r>
                            <w:r>
                              <w:rPr>
                                <w:spacing w:val="-3"/>
                                <w:sz w:val="20"/>
                              </w:rPr>
                              <w:t>acta que</w:t>
                            </w:r>
                            <w:r>
                              <w:rPr>
                                <w:spacing w:val="-6"/>
                                <w:sz w:val="20"/>
                              </w:rPr>
                              <w:t xml:space="preserve"> </w:t>
                            </w:r>
                            <w:r>
                              <w:rPr>
                                <w:spacing w:val="-3"/>
                                <w:sz w:val="20"/>
                              </w:rPr>
                              <w:t>será</w:t>
                            </w:r>
                            <w:r>
                              <w:rPr>
                                <w:spacing w:val="-8"/>
                                <w:sz w:val="20"/>
                              </w:rPr>
                              <w:t xml:space="preserve"> </w:t>
                            </w:r>
                            <w:r>
                              <w:rPr>
                                <w:sz w:val="20"/>
                              </w:rPr>
                              <w:t>suscrita</w:t>
                            </w:r>
                            <w:r>
                              <w:rPr>
                                <w:spacing w:val="-7"/>
                                <w:sz w:val="20"/>
                              </w:rPr>
                              <w:t xml:space="preserve"> </w:t>
                            </w:r>
                            <w:r>
                              <w:rPr>
                                <w:sz w:val="20"/>
                              </w:rPr>
                              <w:t>por</w:t>
                            </w:r>
                            <w:r>
                              <w:rPr>
                                <w:spacing w:val="-5"/>
                                <w:sz w:val="20"/>
                              </w:rPr>
                              <w:t xml:space="preserve"> </w:t>
                            </w:r>
                            <w:r>
                              <w:rPr>
                                <w:spacing w:val="-3"/>
                                <w:sz w:val="20"/>
                              </w:rPr>
                              <w:t>los</w:t>
                            </w:r>
                            <w:r>
                              <w:rPr>
                                <w:spacing w:val="-5"/>
                                <w:sz w:val="20"/>
                              </w:rPr>
                              <w:t xml:space="preserve"> </w:t>
                            </w:r>
                            <w:r>
                              <w:rPr>
                                <w:spacing w:val="-3"/>
                                <w:sz w:val="20"/>
                              </w:rPr>
                              <w:t>asistentes</w:t>
                            </w:r>
                            <w:r>
                              <w:rPr>
                                <w:spacing w:val="-6"/>
                                <w:sz w:val="20"/>
                              </w:rPr>
                              <w:t xml:space="preserve"> </w:t>
                            </w:r>
                            <w:r>
                              <w:rPr>
                                <w:sz w:val="20"/>
                              </w:rPr>
                              <w:t>al</w:t>
                            </w:r>
                            <w:r>
                              <w:rPr>
                                <w:spacing w:val="-9"/>
                                <w:sz w:val="20"/>
                              </w:rPr>
                              <w:t xml:space="preserve"> </w:t>
                            </w:r>
                            <w:r>
                              <w:rPr>
                                <w:sz w:val="20"/>
                              </w:rPr>
                              <w:t>evento,</w:t>
                            </w:r>
                            <w:r>
                              <w:rPr>
                                <w:spacing w:val="-9"/>
                                <w:sz w:val="20"/>
                              </w:rPr>
                              <w:t xml:space="preserve"> </w:t>
                            </w:r>
                            <w:r>
                              <w:rPr>
                                <w:sz w:val="20"/>
                              </w:rPr>
                              <w:t>y</w:t>
                            </w:r>
                            <w:r>
                              <w:rPr>
                                <w:spacing w:val="-5"/>
                                <w:sz w:val="20"/>
                              </w:rPr>
                              <w:t xml:space="preserve"> </w:t>
                            </w:r>
                            <w:r>
                              <w:rPr>
                                <w:spacing w:val="-3"/>
                                <w:sz w:val="20"/>
                              </w:rPr>
                              <w:t xml:space="preserve">posteriormente </w:t>
                            </w:r>
                            <w:r>
                              <w:rPr>
                                <w:sz w:val="20"/>
                              </w:rPr>
                              <w:t xml:space="preserve">se </w:t>
                            </w:r>
                            <w:r>
                              <w:rPr>
                                <w:spacing w:val="-3"/>
                                <w:sz w:val="20"/>
                              </w:rPr>
                              <w:t xml:space="preserve">adoptará </w:t>
                            </w:r>
                            <w:r>
                              <w:rPr>
                                <w:sz w:val="20"/>
                              </w:rPr>
                              <w:t xml:space="preserve">el </w:t>
                            </w:r>
                            <w:r>
                              <w:rPr>
                                <w:spacing w:val="-3"/>
                                <w:sz w:val="20"/>
                              </w:rPr>
                              <w:t>acto de</w:t>
                            </w:r>
                            <w:r>
                              <w:rPr>
                                <w:spacing w:val="-12"/>
                                <w:sz w:val="20"/>
                              </w:rPr>
                              <w:t xml:space="preserve"> </w:t>
                            </w:r>
                            <w:r>
                              <w:rPr>
                                <w:spacing w:val="-3"/>
                                <w:sz w:val="20"/>
                              </w:rPr>
                              <w:t>adjudicación</w:t>
                            </w:r>
                          </w:p>
                        </w:tc>
                      </w:tr>
                    </w:tbl>
                    <w:p w:rsidR="00C613CB" w:rsidRDefault="00C613CB">
                      <w:pPr>
                        <w:pStyle w:val="Textoindependiente"/>
                      </w:pPr>
                    </w:p>
                  </w:txbxContent>
                </v:textbox>
                <w10:wrap anchorx="page" anchory="page"/>
              </v:shape>
            </w:pict>
          </mc:Fallback>
        </mc:AlternateContent>
      </w:r>
    </w:p>
    <w:p w:rsidR="00C613CB" w:rsidRDefault="00C613CB">
      <w:pPr>
        <w:rPr>
          <w:sz w:val="16"/>
        </w:rPr>
        <w:sectPr w:rsidR="00C613CB">
          <w:pgSz w:w="12240" w:h="15840"/>
          <w:pgMar w:top="1660" w:right="480" w:bottom="1160" w:left="0" w:header="38" w:footer="936" w:gutter="0"/>
          <w:cols w:space="720"/>
        </w:sectPr>
      </w:pPr>
    </w:p>
    <w:p w:rsidR="00C613CB" w:rsidRDefault="00C613CB">
      <w:pPr>
        <w:pStyle w:val="Textoindependiente"/>
        <w:spacing w:before="1"/>
        <w:rPr>
          <w:b/>
          <w:sz w:val="19"/>
        </w:rPr>
      </w:pPr>
    </w:p>
    <w:p w:rsidR="00C613CB" w:rsidRDefault="00F45FE7">
      <w:pPr>
        <w:pStyle w:val="Textoindependiente"/>
        <w:spacing w:line="25" w:lineRule="exact"/>
        <w:ind w:left="-8"/>
        <w:rPr>
          <w:sz w:val="2"/>
        </w:rPr>
      </w:pPr>
      <w:r>
        <w:rPr>
          <w:noProof/>
          <w:sz w:val="2"/>
          <w:lang w:val="es-CR" w:eastAsia="es-CR"/>
        </w:rPr>
        <mc:AlternateContent>
          <mc:Choice Requires="wpg">
            <w:drawing>
              <wp:inline distT="0" distB="0" distL="0" distR="0">
                <wp:extent cx="7299325" cy="15875"/>
                <wp:effectExtent l="4445" t="5080" r="1905" b="7620"/>
                <wp:docPr id="3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33" name="Line 8"/>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0D51EB" id="Group 7"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">
                <v:line id="Line 8"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exsUAAADbAAAADwAAAGRycy9kb3ducmV2LnhtbESPQWsCMRSE74L/ITzBm2btQimrUaSi&#10;7KXQagV7e928Zhc3L9sk1fXfm0Khx2FmvmEWq9624kI+NI4VzKYZCOLK6YaNgvfDdvIEIkRkja1j&#10;UnCjAKvlcLDAQrsrv9FlH41IEA4FKqhj7AopQ1WTxTB1HXHyvpy3GJP0RmqP1wS3rXzIskdpseG0&#10;UGNHzzVV5/2PVXBozVFm522/+T6eSvti1h+7z1elxqN+PQcRqY//4b92qRXkOfx+S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zexsUAAADbAAAADwAAAAAAAAAA&#10;AAAAAAChAgAAZHJzL2Rvd25yZXYueG1sUEsFBgAAAAAEAAQA+QAAAJMDAAAAAA==&#10;" strokecolor="blue" strokeweight=".26mm"/>
                <w10:anchorlock/>
              </v:group>
            </w:pict>
          </mc:Fallback>
        </mc:AlternateContent>
      </w:r>
    </w:p>
    <w:p w:rsidR="00C613CB" w:rsidRDefault="00C613CB">
      <w:pPr>
        <w:spacing w:line="25" w:lineRule="exact"/>
        <w:rPr>
          <w:sz w:val="2"/>
        </w:rPr>
        <w:sectPr w:rsidR="00C613CB">
          <w:pgSz w:w="12240" w:h="15840"/>
          <w:pgMar w:top="1660" w:right="480" w:bottom="1160" w:left="0" w:header="38" w:footer="936" w:gutter="0"/>
          <w:cols w:space="720"/>
        </w:sectPr>
      </w:pPr>
    </w:p>
    <w:p w:rsidR="00C613CB" w:rsidRDefault="00C613CB">
      <w:pPr>
        <w:pStyle w:val="Textoindependiente"/>
        <w:spacing w:before="11"/>
        <w:rPr>
          <w:b/>
          <w:sz w:val="9"/>
        </w:rPr>
      </w:pPr>
    </w:p>
    <w:p w:rsidR="00C613CB" w:rsidRDefault="00F45FE7">
      <w:pPr>
        <w:spacing w:before="52"/>
        <w:ind w:left="5021" w:right="4539" w:hanging="4"/>
        <w:jc w:val="center"/>
        <w:rPr>
          <w:b/>
          <w:sz w:val="24"/>
        </w:rPr>
      </w:pPr>
      <w:r>
        <w:rPr>
          <w:noProof/>
          <w:lang w:val="es-CR" w:eastAsia="es-CR"/>
        </w:rPr>
        <mc:AlternateContent>
          <mc:Choice Requires="wps">
            <w:drawing>
              <wp:anchor distT="0" distB="0" distL="114300" distR="114300" simplePos="0" relativeHeight="486930432" behindDoc="1" locked="0" layoutInCell="1" allowOverlap="1">
                <wp:simplePos x="0" y="0"/>
                <wp:positionH relativeFrom="page">
                  <wp:posOffset>0</wp:posOffset>
                </wp:positionH>
                <wp:positionV relativeFrom="paragraph">
                  <wp:posOffset>76200</wp:posOffset>
                </wp:positionV>
                <wp:extent cx="7289800" cy="6350"/>
                <wp:effectExtent l="0" t="0" r="0" b="0"/>
                <wp:wrapNone/>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A1E1C" id="Line 6" o:spid="_x0000_s1026" style="position:absolute;z-index:-163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pt" to="5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JAIAAEU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" strokecolor="blue" strokeweight=".26mm">
                <w10:wrap anchorx="page"/>
              </v:line>
            </w:pict>
          </mc:Fallback>
        </mc:AlternateContent>
      </w:r>
      <w:r w:rsidR="00AF031B">
        <w:rPr>
          <w:b/>
          <w:sz w:val="24"/>
        </w:rPr>
        <w:t>Apartado 1 Declaraciones Juradas</w:t>
      </w:r>
    </w:p>
    <w:p w:rsidR="00C613CB" w:rsidRDefault="00C613CB">
      <w:pPr>
        <w:pStyle w:val="Textoindependiente"/>
        <w:rPr>
          <w:b/>
        </w:rPr>
      </w:pPr>
    </w:p>
    <w:p w:rsidR="00C613CB" w:rsidRDefault="00C613CB">
      <w:pPr>
        <w:pStyle w:val="Textoindependiente"/>
        <w:spacing w:before="5"/>
        <w:rPr>
          <w:b/>
        </w:rPr>
      </w:pPr>
    </w:p>
    <w:p w:rsidR="00C613CB" w:rsidRDefault="00AF031B">
      <w:pPr>
        <w:pStyle w:val="Textoindependiente"/>
        <w:spacing w:before="59"/>
        <w:ind w:left="1176"/>
      </w:pPr>
      <w:r>
        <w:t>Declaro bajo juramento:</w:t>
      </w:r>
    </w:p>
    <w:p w:rsidR="00C613CB" w:rsidRDefault="00C613CB">
      <w:pPr>
        <w:pStyle w:val="Textoindependiente"/>
      </w:pPr>
    </w:p>
    <w:p w:rsidR="00C613CB" w:rsidRDefault="00C613CB">
      <w:pPr>
        <w:pStyle w:val="Textoindependiente"/>
        <w:spacing w:before="4"/>
      </w:pPr>
    </w:p>
    <w:p w:rsidR="00C613CB" w:rsidRDefault="00AF031B">
      <w:pPr>
        <w:pStyle w:val="Prrafodelista"/>
        <w:numPr>
          <w:ilvl w:val="0"/>
          <w:numId w:val="3"/>
        </w:numPr>
        <w:tabs>
          <w:tab w:val="left" w:pos="1337"/>
        </w:tabs>
        <w:ind w:right="651" w:firstLine="0"/>
        <w:jc w:val="both"/>
        <w:rPr>
          <w:sz w:val="20"/>
        </w:rPr>
      </w:pPr>
      <w:r>
        <w:rPr>
          <w:sz w:val="20"/>
        </w:rPr>
        <w:t xml:space="preserve">Que mi representada (en caso de persona jurídica o física) se encuentra al día en el pago de impuestos </w:t>
      </w:r>
      <w:r>
        <w:rPr>
          <w:b/>
          <w:sz w:val="20"/>
        </w:rPr>
        <w:t>municipales</w:t>
      </w:r>
      <w:r>
        <w:rPr>
          <w:sz w:val="20"/>
        </w:rPr>
        <w:t>, de conformidad con el artículo 65 del Reglamento a la Ley de Contratación</w:t>
      </w:r>
      <w:r>
        <w:rPr>
          <w:spacing w:val="-25"/>
          <w:sz w:val="20"/>
        </w:rPr>
        <w:t xml:space="preserve"> </w:t>
      </w:r>
      <w:r>
        <w:rPr>
          <w:sz w:val="20"/>
        </w:rPr>
        <w:t>Administrativa.</w:t>
      </w:r>
    </w:p>
    <w:p w:rsidR="00C613CB" w:rsidRDefault="00C613CB">
      <w:pPr>
        <w:pStyle w:val="Textoindependiente"/>
        <w:spacing w:before="12"/>
        <w:rPr>
          <w:sz w:val="19"/>
        </w:rPr>
      </w:pPr>
    </w:p>
    <w:p w:rsidR="00C613CB" w:rsidRDefault="00AF031B">
      <w:pPr>
        <w:pStyle w:val="Prrafodelista"/>
        <w:numPr>
          <w:ilvl w:val="0"/>
          <w:numId w:val="3"/>
        </w:numPr>
        <w:tabs>
          <w:tab w:val="left" w:pos="1333"/>
        </w:tabs>
        <w:ind w:right="662" w:firstLine="0"/>
        <w:jc w:val="both"/>
        <w:rPr>
          <w:sz w:val="20"/>
        </w:rPr>
      </w:pPr>
      <w:r>
        <w:rPr>
          <w:sz w:val="20"/>
        </w:rPr>
        <w:t>Que mi representada (en caso de persona jurídica o física) no esta afecta por causal de prohibición para contratar con el Estado y sus Instituciones según lo indicado en el art. 22 y 22 BIS de la Ley de Contratación</w:t>
      </w:r>
      <w:r>
        <w:rPr>
          <w:spacing w:val="-25"/>
          <w:sz w:val="20"/>
        </w:rPr>
        <w:t xml:space="preserve"> </w:t>
      </w:r>
      <w:r>
        <w:rPr>
          <w:sz w:val="20"/>
        </w:rPr>
        <w:t>Administrativa.</w:t>
      </w:r>
    </w:p>
    <w:p w:rsidR="00C613CB" w:rsidRDefault="00C613CB">
      <w:pPr>
        <w:pStyle w:val="Textoindependiente"/>
      </w:pPr>
    </w:p>
    <w:p w:rsidR="00C613CB" w:rsidRDefault="00AF031B">
      <w:pPr>
        <w:pStyle w:val="Prrafodelista"/>
        <w:numPr>
          <w:ilvl w:val="0"/>
          <w:numId w:val="3"/>
        </w:numPr>
        <w:tabs>
          <w:tab w:val="left" w:pos="1349"/>
        </w:tabs>
        <w:ind w:right="658" w:firstLine="0"/>
        <w:jc w:val="both"/>
        <w:rPr>
          <w:sz w:val="20"/>
        </w:rPr>
      </w:pPr>
      <w:r>
        <w:rPr>
          <w:sz w:val="20"/>
        </w:rPr>
        <w:t>Que mi representada (en</w:t>
      </w:r>
      <w:r>
        <w:rPr>
          <w:sz w:val="20"/>
        </w:rPr>
        <w:t xml:space="preserve"> caso de persona jurídica o física) no se encuentra inhabilitada para contratar con el sector público de conformidad con el artículo 100 y 100 BIS de la Ley de Contratación</w:t>
      </w:r>
      <w:r>
        <w:rPr>
          <w:spacing w:val="-20"/>
          <w:sz w:val="20"/>
        </w:rPr>
        <w:t xml:space="preserve"> </w:t>
      </w:r>
      <w:r>
        <w:rPr>
          <w:sz w:val="20"/>
        </w:rPr>
        <w:t>Administrativa.</w:t>
      </w:r>
    </w:p>
    <w:p w:rsidR="00C613CB" w:rsidRDefault="00C613CB">
      <w:pPr>
        <w:pStyle w:val="Textoindependiente"/>
        <w:spacing w:before="12"/>
        <w:rPr>
          <w:sz w:val="19"/>
        </w:rPr>
      </w:pPr>
    </w:p>
    <w:p w:rsidR="00C613CB" w:rsidRDefault="00AF031B">
      <w:pPr>
        <w:pStyle w:val="Prrafodelista"/>
        <w:numPr>
          <w:ilvl w:val="0"/>
          <w:numId w:val="3"/>
        </w:numPr>
        <w:tabs>
          <w:tab w:val="left" w:pos="1361"/>
        </w:tabs>
        <w:ind w:right="653"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w:t>
      </w:r>
      <w:r>
        <w:rPr>
          <w:sz w:val="20"/>
        </w:rPr>
        <w:t>quecimiento ilícito en la función</w:t>
      </w:r>
      <w:r>
        <w:rPr>
          <w:spacing w:val="-5"/>
          <w:sz w:val="20"/>
        </w:rPr>
        <w:t xml:space="preserve"> </w:t>
      </w:r>
      <w:r>
        <w:rPr>
          <w:sz w:val="20"/>
        </w:rPr>
        <w:t>Pública”.</w:t>
      </w:r>
    </w:p>
    <w:p w:rsidR="00C613CB" w:rsidRDefault="00C613CB">
      <w:pPr>
        <w:pStyle w:val="Textoindependiente"/>
        <w:spacing w:before="11"/>
        <w:rPr>
          <w:sz w:val="19"/>
        </w:rPr>
      </w:pPr>
    </w:p>
    <w:p w:rsidR="00C613CB" w:rsidRDefault="00AF031B">
      <w:pPr>
        <w:pStyle w:val="Prrafodelista"/>
        <w:numPr>
          <w:ilvl w:val="0"/>
          <w:numId w:val="3"/>
        </w:numPr>
        <w:tabs>
          <w:tab w:val="left" w:pos="1313"/>
        </w:tabs>
        <w:ind w:right="662" w:firstLine="0"/>
        <w:jc w:val="both"/>
        <w:rPr>
          <w:sz w:val="20"/>
        </w:rPr>
      </w:pPr>
      <w:r>
        <w:rPr>
          <w:sz w:val="20"/>
        </w:rPr>
        <w:t>Declaro que mi representada cuenta con la suficiente solvencia económica para atender y soportar el negocio que oferta en caso de resultar adjudicatario o</w:t>
      </w:r>
      <w:r>
        <w:rPr>
          <w:spacing w:val="-6"/>
          <w:sz w:val="20"/>
        </w:rPr>
        <w:t xml:space="preserve"> </w:t>
      </w:r>
      <w:r>
        <w:rPr>
          <w:sz w:val="20"/>
        </w:rPr>
        <w:t>adjudicataria.</w:t>
      </w:r>
    </w:p>
    <w:p w:rsidR="00C613CB" w:rsidRDefault="00C613CB">
      <w:pPr>
        <w:pStyle w:val="Textoindependiente"/>
      </w:pPr>
    </w:p>
    <w:p w:rsidR="00C613CB" w:rsidRDefault="00AF031B">
      <w:pPr>
        <w:pStyle w:val="Prrafodelista"/>
        <w:numPr>
          <w:ilvl w:val="0"/>
          <w:numId w:val="3"/>
        </w:numPr>
        <w:tabs>
          <w:tab w:val="left" w:pos="1341"/>
        </w:tabs>
        <w:ind w:right="657" w:firstLine="0"/>
        <w:jc w:val="both"/>
        <w:rPr>
          <w:sz w:val="20"/>
        </w:rPr>
      </w:pPr>
      <w:r>
        <w:rPr>
          <w:sz w:val="20"/>
        </w:rPr>
        <w:t xml:space="preserve">Declaro que acepto y cumpliré fielmente </w:t>
      </w:r>
      <w:r>
        <w:rPr>
          <w:sz w:val="20"/>
        </w:rPr>
        <w:t>con las condiciones, requerimientos, especificaciones y requisitos técnicos de esta</w:t>
      </w:r>
      <w:r>
        <w:rPr>
          <w:spacing w:val="-3"/>
          <w:sz w:val="20"/>
        </w:rPr>
        <w:t xml:space="preserve"> </w:t>
      </w:r>
      <w:r>
        <w:rPr>
          <w:sz w:val="20"/>
        </w:rPr>
        <w:t>contratación.</w:t>
      </w:r>
    </w:p>
    <w:p w:rsidR="00C613CB" w:rsidRDefault="00C613CB">
      <w:pPr>
        <w:pStyle w:val="Textoindependiente"/>
      </w:pPr>
    </w:p>
    <w:p w:rsidR="00C613CB" w:rsidRDefault="00AF031B">
      <w:pPr>
        <w:pStyle w:val="Prrafodelista"/>
        <w:numPr>
          <w:ilvl w:val="0"/>
          <w:numId w:val="3"/>
        </w:numPr>
        <w:tabs>
          <w:tab w:val="left" w:pos="1337"/>
        </w:tabs>
        <w:ind w:right="668" w:firstLine="0"/>
        <w:jc w:val="both"/>
        <w:rPr>
          <w:sz w:val="20"/>
        </w:rPr>
      </w:pPr>
      <w:r>
        <w:rPr>
          <w:sz w:val="20"/>
        </w:rPr>
        <w:t>Que el personal propuesto para la realización del proyecto no tiene ningún asunto judicial en trámite en los despachos en los que está realizando las labores</w:t>
      </w:r>
      <w:r>
        <w:rPr>
          <w:sz w:val="20"/>
        </w:rPr>
        <w:t xml:space="preserve"> de los trabajos que se estarán</w:t>
      </w:r>
      <w:r>
        <w:rPr>
          <w:spacing w:val="-11"/>
          <w:sz w:val="20"/>
        </w:rPr>
        <w:t xml:space="preserve"> </w:t>
      </w:r>
      <w:r>
        <w:rPr>
          <w:sz w:val="20"/>
        </w:rPr>
        <w:t>contratando.</w:t>
      </w:r>
    </w:p>
    <w:p w:rsidR="00C613CB" w:rsidRDefault="00C613CB">
      <w:pPr>
        <w:pStyle w:val="Textoindependiente"/>
      </w:pPr>
    </w:p>
    <w:p w:rsidR="00C613CB" w:rsidRDefault="00C613CB">
      <w:pPr>
        <w:pStyle w:val="Textoindependiente"/>
      </w:pPr>
    </w:p>
    <w:p w:rsidR="00C613CB" w:rsidRDefault="00C613CB">
      <w:pPr>
        <w:pStyle w:val="Textoindependiente"/>
        <w:spacing w:before="12"/>
        <w:rPr>
          <w:sz w:val="19"/>
        </w:rPr>
      </w:pPr>
    </w:p>
    <w:p w:rsidR="00C613CB" w:rsidRDefault="00AF031B">
      <w:pPr>
        <w:pStyle w:val="Ttulo2"/>
        <w:ind w:left="1132"/>
      </w:pPr>
      <w:r>
        <w:t>Nombre y firma del o la oferente o su Representante legal:</w:t>
      </w:r>
    </w:p>
    <w:p w:rsidR="00C613CB" w:rsidRDefault="00C613CB">
      <w:pPr>
        <w:pStyle w:val="Textoindependiente"/>
        <w:spacing w:before="8"/>
        <w:rPr>
          <w:b/>
          <w:sz w:val="16"/>
        </w:rPr>
      </w:pPr>
    </w:p>
    <w:p w:rsidR="00C613CB" w:rsidRDefault="00C613CB">
      <w:pPr>
        <w:rPr>
          <w:sz w:val="16"/>
        </w:rPr>
        <w:sectPr w:rsidR="00C613CB">
          <w:pgSz w:w="12240" w:h="15840"/>
          <w:pgMar w:top="1660" w:right="480" w:bottom="1160" w:left="0" w:header="38" w:footer="936" w:gutter="0"/>
          <w:cols w:space="720"/>
        </w:sectPr>
      </w:pPr>
    </w:p>
    <w:p w:rsidR="00C613CB" w:rsidRDefault="00F45FE7">
      <w:pPr>
        <w:spacing w:before="104" w:line="235" w:lineRule="auto"/>
        <w:ind w:left="1071"/>
        <w:rPr>
          <w:sz w:val="24"/>
        </w:rPr>
      </w:pPr>
      <w:r>
        <w:rPr>
          <w:noProof/>
          <w:lang w:val="es-CR" w:eastAsia="es-CR"/>
        </w:rPr>
        <w:lastRenderedPageBreak/>
        <mc:AlternateContent>
          <mc:Choice Requires="wps">
            <w:drawing>
              <wp:anchor distT="0" distB="0" distL="114300" distR="114300" simplePos="0" relativeHeight="486930944" behindDoc="1" locked="0" layoutInCell="1" allowOverlap="1">
                <wp:simplePos x="0" y="0"/>
                <wp:positionH relativeFrom="page">
                  <wp:posOffset>1238885</wp:posOffset>
                </wp:positionH>
                <wp:positionV relativeFrom="paragraph">
                  <wp:posOffset>78740</wp:posOffset>
                </wp:positionV>
                <wp:extent cx="735330" cy="729615"/>
                <wp:effectExtent l="0" t="0" r="0" b="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330" cy="729615"/>
                        </a:xfrm>
                        <a:custGeom>
                          <a:avLst/>
                          <a:gdLst>
                            <a:gd name="T0" fmla="+- 0 1961 1951"/>
                            <a:gd name="T1" fmla="*/ T0 w 1158"/>
                            <a:gd name="T2" fmla="+- 0 1213 124"/>
                            <a:gd name="T3" fmla="*/ 1213 h 1149"/>
                            <a:gd name="T4" fmla="+- 0 2043 1951"/>
                            <a:gd name="T5" fmla="*/ T4 w 1158"/>
                            <a:gd name="T6" fmla="+- 0 1272 124"/>
                            <a:gd name="T7" fmla="*/ 1272 h 1149"/>
                            <a:gd name="T8" fmla="+- 0 2022 1951"/>
                            <a:gd name="T9" fmla="*/ T8 w 1158"/>
                            <a:gd name="T10" fmla="+- 0 1167 124"/>
                            <a:gd name="T11" fmla="*/ 1167 h 1149"/>
                            <a:gd name="T12" fmla="+- 0 2423 1951"/>
                            <a:gd name="T13" fmla="*/ T12 w 1158"/>
                            <a:gd name="T14" fmla="+- 0 139 124"/>
                            <a:gd name="T15" fmla="*/ 139 h 1149"/>
                            <a:gd name="T16" fmla="+- 0 2407 1951"/>
                            <a:gd name="T17" fmla="*/ T16 w 1158"/>
                            <a:gd name="T18" fmla="+- 0 270 124"/>
                            <a:gd name="T19" fmla="*/ 270 h 1149"/>
                            <a:gd name="T20" fmla="+- 0 2424 1951"/>
                            <a:gd name="T21" fmla="*/ T20 w 1158"/>
                            <a:gd name="T22" fmla="+- 0 389 124"/>
                            <a:gd name="T23" fmla="*/ 389 h 1149"/>
                            <a:gd name="T24" fmla="+- 0 2441 1951"/>
                            <a:gd name="T25" fmla="*/ T24 w 1158"/>
                            <a:gd name="T26" fmla="+- 0 511 124"/>
                            <a:gd name="T27" fmla="*/ 511 h 1149"/>
                            <a:gd name="T28" fmla="+- 0 2336 1951"/>
                            <a:gd name="T29" fmla="*/ T28 w 1158"/>
                            <a:gd name="T30" fmla="+- 0 773 124"/>
                            <a:gd name="T31" fmla="*/ 773 h 1149"/>
                            <a:gd name="T32" fmla="+- 0 2154 1951"/>
                            <a:gd name="T33" fmla="*/ T32 w 1158"/>
                            <a:gd name="T34" fmla="+- 0 1106 124"/>
                            <a:gd name="T35" fmla="*/ 1106 h 1149"/>
                            <a:gd name="T36" fmla="+- 0 1974 1951"/>
                            <a:gd name="T37" fmla="*/ T36 w 1158"/>
                            <a:gd name="T38" fmla="+- 0 1270 124"/>
                            <a:gd name="T39" fmla="*/ 1270 h 1149"/>
                            <a:gd name="T40" fmla="+- 0 2202 1951"/>
                            <a:gd name="T41" fmla="*/ T40 w 1158"/>
                            <a:gd name="T42" fmla="+- 0 1098 124"/>
                            <a:gd name="T43" fmla="*/ 1098 h 1149"/>
                            <a:gd name="T44" fmla="+- 0 2332 1951"/>
                            <a:gd name="T45" fmla="*/ T44 w 1158"/>
                            <a:gd name="T46" fmla="+- 0 873 124"/>
                            <a:gd name="T47" fmla="*/ 873 h 1149"/>
                            <a:gd name="T48" fmla="+- 0 2455 1951"/>
                            <a:gd name="T49" fmla="*/ T48 w 1158"/>
                            <a:gd name="T50" fmla="+- 0 594 124"/>
                            <a:gd name="T51" fmla="*/ 594 h 1149"/>
                            <a:gd name="T52" fmla="+- 0 2491 1951"/>
                            <a:gd name="T53" fmla="*/ T52 w 1158"/>
                            <a:gd name="T54" fmla="+- 0 422 124"/>
                            <a:gd name="T55" fmla="*/ 422 h 1149"/>
                            <a:gd name="T56" fmla="+- 0 2440 1951"/>
                            <a:gd name="T57" fmla="*/ T56 w 1158"/>
                            <a:gd name="T58" fmla="+- 0 273 124"/>
                            <a:gd name="T59" fmla="*/ 273 h 1149"/>
                            <a:gd name="T60" fmla="+- 0 2448 1951"/>
                            <a:gd name="T61" fmla="*/ T60 w 1158"/>
                            <a:gd name="T62" fmla="+- 0 152 124"/>
                            <a:gd name="T63" fmla="*/ 152 h 1149"/>
                            <a:gd name="T64" fmla="+- 0 2446 1951"/>
                            <a:gd name="T65" fmla="*/ T64 w 1158"/>
                            <a:gd name="T66" fmla="+- 0 124 124"/>
                            <a:gd name="T67" fmla="*/ 124 h 1149"/>
                            <a:gd name="T68" fmla="+- 0 3051 1951"/>
                            <a:gd name="T69" fmla="*/ T68 w 1158"/>
                            <a:gd name="T70" fmla="+- 0 1020 124"/>
                            <a:gd name="T71" fmla="*/ 1020 h 1149"/>
                            <a:gd name="T72" fmla="+- 0 3097 1951"/>
                            <a:gd name="T73" fmla="*/ T72 w 1158"/>
                            <a:gd name="T74" fmla="+- 0 1026 124"/>
                            <a:gd name="T75" fmla="*/ 1026 h 1149"/>
                            <a:gd name="T76" fmla="+- 0 3067 1951"/>
                            <a:gd name="T77" fmla="*/ T76 w 1158"/>
                            <a:gd name="T78" fmla="+- 0 983 124"/>
                            <a:gd name="T79" fmla="*/ 983 h 1149"/>
                            <a:gd name="T80" fmla="+- 0 3097 1951"/>
                            <a:gd name="T81" fmla="*/ T80 w 1158"/>
                            <a:gd name="T82" fmla="+- 0 983 124"/>
                            <a:gd name="T83" fmla="*/ 983 h 1149"/>
                            <a:gd name="T84" fmla="+- 0 3093 1951"/>
                            <a:gd name="T85" fmla="*/ T84 w 1158"/>
                            <a:gd name="T86" fmla="+- 0 1026 124"/>
                            <a:gd name="T87" fmla="*/ 1026 h 1149"/>
                            <a:gd name="T88" fmla="+- 0 3108 1951"/>
                            <a:gd name="T89" fmla="*/ T88 w 1158"/>
                            <a:gd name="T90" fmla="+- 0 1005 124"/>
                            <a:gd name="T91" fmla="*/ 1005 h 1149"/>
                            <a:gd name="T92" fmla="+- 0 3087 1951"/>
                            <a:gd name="T93" fmla="*/ T92 w 1158"/>
                            <a:gd name="T94" fmla="+- 0 986 124"/>
                            <a:gd name="T95" fmla="*/ 986 h 1149"/>
                            <a:gd name="T96" fmla="+- 0 3074 1951"/>
                            <a:gd name="T97" fmla="*/ T96 w 1158"/>
                            <a:gd name="T98" fmla="+- 0 1007 124"/>
                            <a:gd name="T99" fmla="*/ 1007 h 1149"/>
                            <a:gd name="T100" fmla="+- 0 3092 1951"/>
                            <a:gd name="T101" fmla="*/ T100 w 1158"/>
                            <a:gd name="T102" fmla="+- 0 1003 124"/>
                            <a:gd name="T103" fmla="*/ 1003 h 1149"/>
                            <a:gd name="T104" fmla="+- 0 3091 1951"/>
                            <a:gd name="T105" fmla="*/ T104 w 1158"/>
                            <a:gd name="T106" fmla="+- 0 991 124"/>
                            <a:gd name="T107" fmla="*/ 991 h 1149"/>
                            <a:gd name="T108" fmla="+- 0 3084 1951"/>
                            <a:gd name="T109" fmla="*/ T108 w 1158"/>
                            <a:gd name="T110" fmla="+- 0 1011 124"/>
                            <a:gd name="T111" fmla="*/ 1011 h 1149"/>
                            <a:gd name="T112" fmla="+- 0 3091 1951"/>
                            <a:gd name="T113" fmla="*/ T112 w 1158"/>
                            <a:gd name="T114" fmla="+- 0 1014 124"/>
                            <a:gd name="T115" fmla="*/ 1014 h 1149"/>
                            <a:gd name="T116" fmla="+- 0 3082 1951"/>
                            <a:gd name="T117" fmla="*/ T116 w 1158"/>
                            <a:gd name="T118" fmla="+- 0 993 124"/>
                            <a:gd name="T119" fmla="*/ 993 h 1149"/>
                            <a:gd name="T120" fmla="+- 0 3092 1951"/>
                            <a:gd name="T121" fmla="*/ T120 w 1158"/>
                            <a:gd name="T122" fmla="+- 0 1003 124"/>
                            <a:gd name="T123" fmla="*/ 1003 h 1149"/>
                            <a:gd name="T124" fmla="+- 0 2467 1951"/>
                            <a:gd name="T125" fmla="*/ T124 w 1158"/>
                            <a:gd name="T126" fmla="+- 0 550 124"/>
                            <a:gd name="T127" fmla="*/ 550 h 1149"/>
                            <a:gd name="T128" fmla="+- 0 2670 1951"/>
                            <a:gd name="T129" fmla="*/ T128 w 1158"/>
                            <a:gd name="T130" fmla="+- 0 828 124"/>
                            <a:gd name="T131" fmla="*/ 828 h 1149"/>
                            <a:gd name="T132" fmla="+- 0 2493 1951"/>
                            <a:gd name="T133" fmla="*/ T132 w 1158"/>
                            <a:gd name="T134" fmla="+- 0 902 124"/>
                            <a:gd name="T135" fmla="*/ 902 h 1149"/>
                            <a:gd name="T136" fmla="+- 0 2284 1951"/>
                            <a:gd name="T137" fmla="*/ T136 w 1158"/>
                            <a:gd name="T138" fmla="+- 0 979 124"/>
                            <a:gd name="T139" fmla="*/ 979 h 1149"/>
                            <a:gd name="T140" fmla="+- 0 2587 1951"/>
                            <a:gd name="T141" fmla="*/ T140 w 1158"/>
                            <a:gd name="T142" fmla="+- 0 905 124"/>
                            <a:gd name="T143" fmla="*/ 905 h 1149"/>
                            <a:gd name="T144" fmla="+- 0 2822 1951"/>
                            <a:gd name="T145" fmla="*/ T144 w 1158"/>
                            <a:gd name="T146" fmla="+- 0 874 124"/>
                            <a:gd name="T147" fmla="*/ 874 h 1149"/>
                            <a:gd name="T148" fmla="+- 0 3010 1951"/>
                            <a:gd name="T149" fmla="*/ T148 w 1158"/>
                            <a:gd name="T150" fmla="+- 0 845 124"/>
                            <a:gd name="T151" fmla="*/ 845 h 1149"/>
                            <a:gd name="T152" fmla="+- 0 2690 1951"/>
                            <a:gd name="T153" fmla="*/ T152 w 1158"/>
                            <a:gd name="T154" fmla="+- 0 795 124"/>
                            <a:gd name="T155" fmla="*/ 795 h 1149"/>
                            <a:gd name="T156" fmla="+- 0 2515 1951"/>
                            <a:gd name="T157" fmla="*/ T156 w 1158"/>
                            <a:gd name="T158" fmla="+- 0 566 124"/>
                            <a:gd name="T159" fmla="*/ 566 h 1149"/>
                            <a:gd name="T160" fmla="+- 0 2830 1951"/>
                            <a:gd name="T161" fmla="*/ T160 w 1158"/>
                            <a:gd name="T162" fmla="+- 0 917 124"/>
                            <a:gd name="T163" fmla="*/ 917 h 1149"/>
                            <a:gd name="T164" fmla="+- 0 3060 1951"/>
                            <a:gd name="T165" fmla="*/ T164 w 1158"/>
                            <a:gd name="T166" fmla="+- 0 965 124"/>
                            <a:gd name="T167" fmla="*/ 965 h 1149"/>
                            <a:gd name="T168" fmla="+- 0 3060 1951"/>
                            <a:gd name="T169" fmla="*/ T168 w 1158"/>
                            <a:gd name="T170" fmla="+- 0 947 124"/>
                            <a:gd name="T171" fmla="*/ 947 h 1149"/>
                            <a:gd name="T172" fmla="+- 0 2841 1951"/>
                            <a:gd name="T173" fmla="*/ T172 w 1158"/>
                            <a:gd name="T174" fmla="+- 0 882 124"/>
                            <a:gd name="T175" fmla="*/ 882 h 1149"/>
                            <a:gd name="T176" fmla="+- 0 3092 1951"/>
                            <a:gd name="T177" fmla="*/ T176 w 1158"/>
                            <a:gd name="T178" fmla="+- 0 947 124"/>
                            <a:gd name="T179" fmla="*/ 947 h 1149"/>
                            <a:gd name="T180" fmla="+- 0 2995 1951"/>
                            <a:gd name="T181" fmla="*/ T180 w 1158"/>
                            <a:gd name="T182" fmla="+- 0 873 124"/>
                            <a:gd name="T183" fmla="*/ 873 h 1149"/>
                            <a:gd name="T184" fmla="+- 0 3108 1951"/>
                            <a:gd name="T185" fmla="*/ T184 w 1158"/>
                            <a:gd name="T186" fmla="+- 0 914 124"/>
                            <a:gd name="T187" fmla="*/ 914 h 1149"/>
                            <a:gd name="T188" fmla="+- 0 2912 1951"/>
                            <a:gd name="T189" fmla="*/ T188 w 1158"/>
                            <a:gd name="T190" fmla="+- 0 837 124"/>
                            <a:gd name="T191" fmla="*/ 837 h 1149"/>
                            <a:gd name="T192" fmla="+- 0 3010 1951"/>
                            <a:gd name="T193" fmla="*/ T192 w 1158"/>
                            <a:gd name="T194" fmla="+- 0 845 124"/>
                            <a:gd name="T195" fmla="*/ 845 h 1149"/>
                            <a:gd name="T196" fmla="+- 0 2496 1951"/>
                            <a:gd name="T197" fmla="*/ T196 w 1158"/>
                            <a:gd name="T198" fmla="+- 0 255 124"/>
                            <a:gd name="T199" fmla="*/ 255 h 1149"/>
                            <a:gd name="T200" fmla="+- 0 2491 1951"/>
                            <a:gd name="T201" fmla="*/ T200 w 1158"/>
                            <a:gd name="T202" fmla="+- 0 422 124"/>
                            <a:gd name="T203" fmla="*/ 422 h 1149"/>
                            <a:gd name="T204" fmla="+- 0 2503 1951"/>
                            <a:gd name="T205" fmla="*/ T204 w 1158"/>
                            <a:gd name="T206" fmla="+- 0 220 124"/>
                            <a:gd name="T207" fmla="*/ 220 h 1149"/>
                            <a:gd name="T208" fmla="+- 0 2488 1951"/>
                            <a:gd name="T209" fmla="*/ T208 w 1158"/>
                            <a:gd name="T210" fmla="+- 0 152 124"/>
                            <a:gd name="T211" fmla="*/ 152 h 1149"/>
                            <a:gd name="T212" fmla="+- 0 2497 1951"/>
                            <a:gd name="T213" fmla="*/ T212 w 1158"/>
                            <a:gd name="T214" fmla="+- 0 133 124"/>
                            <a:gd name="T215" fmla="*/ 133 h 1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58" h="1149">
                              <a:moveTo>
                                <a:pt x="209" y="906"/>
                              </a:moveTo>
                              <a:lnTo>
                                <a:pt x="108" y="971"/>
                              </a:lnTo>
                              <a:lnTo>
                                <a:pt x="44" y="1034"/>
                              </a:lnTo>
                              <a:lnTo>
                                <a:pt x="10" y="1089"/>
                              </a:lnTo>
                              <a:lnTo>
                                <a:pt x="0" y="1130"/>
                              </a:lnTo>
                              <a:lnTo>
                                <a:pt x="8" y="1145"/>
                              </a:lnTo>
                              <a:lnTo>
                                <a:pt x="14" y="1148"/>
                              </a:lnTo>
                              <a:lnTo>
                                <a:pt x="92" y="1148"/>
                              </a:lnTo>
                              <a:lnTo>
                                <a:pt x="95" y="1146"/>
                              </a:lnTo>
                              <a:lnTo>
                                <a:pt x="23" y="1146"/>
                              </a:lnTo>
                              <a:lnTo>
                                <a:pt x="33" y="1103"/>
                              </a:lnTo>
                              <a:lnTo>
                                <a:pt x="71" y="1043"/>
                              </a:lnTo>
                              <a:lnTo>
                                <a:pt x="131" y="974"/>
                              </a:lnTo>
                              <a:lnTo>
                                <a:pt x="209" y="906"/>
                              </a:lnTo>
                              <a:close/>
                              <a:moveTo>
                                <a:pt x="495" y="0"/>
                              </a:moveTo>
                              <a:lnTo>
                                <a:pt x="472" y="15"/>
                              </a:lnTo>
                              <a:lnTo>
                                <a:pt x="460" y="51"/>
                              </a:lnTo>
                              <a:lnTo>
                                <a:pt x="456" y="91"/>
                              </a:lnTo>
                              <a:lnTo>
                                <a:pt x="455" y="120"/>
                              </a:lnTo>
                              <a:lnTo>
                                <a:pt x="456" y="146"/>
                              </a:lnTo>
                              <a:lnTo>
                                <a:pt x="458" y="174"/>
                              </a:lnTo>
                              <a:lnTo>
                                <a:pt x="462" y="203"/>
                              </a:lnTo>
                              <a:lnTo>
                                <a:pt x="467" y="234"/>
                              </a:lnTo>
                              <a:lnTo>
                                <a:pt x="473" y="265"/>
                              </a:lnTo>
                              <a:lnTo>
                                <a:pt x="479" y="297"/>
                              </a:lnTo>
                              <a:lnTo>
                                <a:pt x="487" y="329"/>
                              </a:lnTo>
                              <a:lnTo>
                                <a:pt x="495" y="361"/>
                              </a:lnTo>
                              <a:lnTo>
                                <a:pt x="490" y="387"/>
                              </a:lnTo>
                              <a:lnTo>
                                <a:pt x="475" y="433"/>
                              </a:lnTo>
                              <a:lnTo>
                                <a:pt x="452" y="494"/>
                              </a:lnTo>
                              <a:lnTo>
                                <a:pt x="421" y="567"/>
                              </a:lnTo>
                              <a:lnTo>
                                <a:pt x="385" y="649"/>
                              </a:lnTo>
                              <a:lnTo>
                                <a:pt x="343" y="735"/>
                              </a:lnTo>
                              <a:lnTo>
                                <a:pt x="298" y="821"/>
                              </a:lnTo>
                              <a:lnTo>
                                <a:pt x="251" y="905"/>
                              </a:lnTo>
                              <a:lnTo>
                                <a:pt x="203" y="982"/>
                              </a:lnTo>
                              <a:lnTo>
                                <a:pt x="155" y="1048"/>
                              </a:lnTo>
                              <a:lnTo>
                                <a:pt x="108" y="1100"/>
                              </a:lnTo>
                              <a:lnTo>
                                <a:pt x="63" y="1134"/>
                              </a:lnTo>
                              <a:lnTo>
                                <a:pt x="23" y="1146"/>
                              </a:lnTo>
                              <a:lnTo>
                                <a:pt x="95" y="1146"/>
                              </a:lnTo>
                              <a:lnTo>
                                <a:pt x="134" y="1118"/>
                              </a:lnTo>
                              <a:lnTo>
                                <a:pt x="188" y="1059"/>
                              </a:lnTo>
                              <a:lnTo>
                                <a:pt x="251" y="974"/>
                              </a:lnTo>
                              <a:lnTo>
                                <a:pt x="322" y="859"/>
                              </a:lnTo>
                              <a:lnTo>
                                <a:pt x="333" y="855"/>
                              </a:lnTo>
                              <a:lnTo>
                                <a:pt x="322" y="855"/>
                              </a:lnTo>
                              <a:lnTo>
                                <a:pt x="381" y="749"/>
                              </a:lnTo>
                              <a:lnTo>
                                <a:pt x="427" y="659"/>
                              </a:lnTo>
                              <a:lnTo>
                                <a:pt x="461" y="585"/>
                              </a:lnTo>
                              <a:lnTo>
                                <a:pt x="486" y="522"/>
                              </a:lnTo>
                              <a:lnTo>
                                <a:pt x="504" y="470"/>
                              </a:lnTo>
                              <a:lnTo>
                                <a:pt x="516" y="426"/>
                              </a:lnTo>
                              <a:lnTo>
                                <a:pt x="558" y="426"/>
                              </a:lnTo>
                              <a:lnTo>
                                <a:pt x="532" y="358"/>
                              </a:lnTo>
                              <a:lnTo>
                                <a:pt x="540" y="298"/>
                              </a:lnTo>
                              <a:lnTo>
                                <a:pt x="516" y="298"/>
                              </a:lnTo>
                              <a:lnTo>
                                <a:pt x="503" y="246"/>
                              </a:lnTo>
                              <a:lnTo>
                                <a:pt x="494" y="196"/>
                              </a:lnTo>
                              <a:lnTo>
                                <a:pt x="489" y="149"/>
                              </a:lnTo>
                              <a:lnTo>
                                <a:pt x="487" y="107"/>
                              </a:lnTo>
                              <a:lnTo>
                                <a:pt x="487" y="89"/>
                              </a:lnTo>
                              <a:lnTo>
                                <a:pt x="490" y="59"/>
                              </a:lnTo>
                              <a:lnTo>
                                <a:pt x="497" y="28"/>
                              </a:lnTo>
                              <a:lnTo>
                                <a:pt x="512" y="7"/>
                              </a:lnTo>
                              <a:lnTo>
                                <a:pt x="540" y="7"/>
                              </a:lnTo>
                              <a:lnTo>
                                <a:pt x="525" y="1"/>
                              </a:lnTo>
                              <a:lnTo>
                                <a:pt x="495" y="0"/>
                              </a:lnTo>
                              <a:close/>
                              <a:moveTo>
                                <a:pt x="1128" y="853"/>
                              </a:moveTo>
                              <a:lnTo>
                                <a:pt x="1113" y="853"/>
                              </a:lnTo>
                              <a:lnTo>
                                <a:pt x="1100" y="865"/>
                              </a:lnTo>
                              <a:lnTo>
                                <a:pt x="1100" y="896"/>
                              </a:lnTo>
                              <a:lnTo>
                                <a:pt x="1113" y="908"/>
                              </a:lnTo>
                              <a:lnTo>
                                <a:pt x="1128" y="908"/>
                              </a:lnTo>
                              <a:lnTo>
                                <a:pt x="1140" y="906"/>
                              </a:lnTo>
                              <a:lnTo>
                                <a:pt x="1146" y="902"/>
                              </a:lnTo>
                              <a:lnTo>
                                <a:pt x="1116" y="902"/>
                              </a:lnTo>
                              <a:lnTo>
                                <a:pt x="1106" y="893"/>
                              </a:lnTo>
                              <a:lnTo>
                                <a:pt x="1106" y="868"/>
                              </a:lnTo>
                              <a:lnTo>
                                <a:pt x="1116" y="859"/>
                              </a:lnTo>
                              <a:lnTo>
                                <a:pt x="1146" y="859"/>
                              </a:lnTo>
                              <a:lnTo>
                                <a:pt x="1140" y="855"/>
                              </a:lnTo>
                              <a:lnTo>
                                <a:pt x="1128" y="853"/>
                              </a:lnTo>
                              <a:close/>
                              <a:moveTo>
                                <a:pt x="1146" y="859"/>
                              </a:moveTo>
                              <a:lnTo>
                                <a:pt x="1142" y="859"/>
                              </a:lnTo>
                              <a:lnTo>
                                <a:pt x="1150" y="868"/>
                              </a:lnTo>
                              <a:lnTo>
                                <a:pt x="1150" y="893"/>
                              </a:lnTo>
                              <a:lnTo>
                                <a:pt x="1142" y="902"/>
                              </a:lnTo>
                              <a:lnTo>
                                <a:pt x="1146" y="902"/>
                              </a:lnTo>
                              <a:lnTo>
                                <a:pt x="1149" y="900"/>
                              </a:lnTo>
                              <a:lnTo>
                                <a:pt x="1155" y="892"/>
                              </a:lnTo>
                              <a:lnTo>
                                <a:pt x="1157" y="881"/>
                              </a:lnTo>
                              <a:lnTo>
                                <a:pt x="1155" y="870"/>
                              </a:lnTo>
                              <a:lnTo>
                                <a:pt x="1149" y="861"/>
                              </a:lnTo>
                              <a:lnTo>
                                <a:pt x="1146" y="859"/>
                              </a:lnTo>
                              <a:close/>
                              <a:moveTo>
                                <a:pt x="1136" y="862"/>
                              </a:moveTo>
                              <a:lnTo>
                                <a:pt x="1117" y="862"/>
                              </a:lnTo>
                              <a:lnTo>
                                <a:pt x="1117" y="896"/>
                              </a:lnTo>
                              <a:lnTo>
                                <a:pt x="1123" y="896"/>
                              </a:lnTo>
                              <a:lnTo>
                                <a:pt x="1123" y="883"/>
                              </a:lnTo>
                              <a:lnTo>
                                <a:pt x="1138" y="883"/>
                              </a:lnTo>
                              <a:lnTo>
                                <a:pt x="1137" y="882"/>
                              </a:lnTo>
                              <a:lnTo>
                                <a:pt x="1134" y="881"/>
                              </a:lnTo>
                              <a:lnTo>
                                <a:pt x="1141" y="879"/>
                              </a:lnTo>
                              <a:lnTo>
                                <a:pt x="1123" y="879"/>
                              </a:lnTo>
                              <a:lnTo>
                                <a:pt x="1123" y="869"/>
                              </a:lnTo>
                              <a:lnTo>
                                <a:pt x="1140" y="869"/>
                              </a:lnTo>
                              <a:lnTo>
                                <a:pt x="1140" y="867"/>
                              </a:lnTo>
                              <a:lnTo>
                                <a:pt x="1136" y="862"/>
                              </a:lnTo>
                              <a:close/>
                              <a:moveTo>
                                <a:pt x="1138" y="883"/>
                              </a:moveTo>
                              <a:lnTo>
                                <a:pt x="1130" y="883"/>
                              </a:lnTo>
                              <a:lnTo>
                                <a:pt x="1133" y="887"/>
                              </a:lnTo>
                              <a:lnTo>
                                <a:pt x="1134" y="890"/>
                              </a:lnTo>
                              <a:lnTo>
                                <a:pt x="1135" y="896"/>
                              </a:lnTo>
                              <a:lnTo>
                                <a:pt x="1141" y="896"/>
                              </a:lnTo>
                              <a:lnTo>
                                <a:pt x="1140" y="890"/>
                              </a:lnTo>
                              <a:lnTo>
                                <a:pt x="1140" y="886"/>
                              </a:lnTo>
                              <a:lnTo>
                                <a:pt x="1138" y="883"/>
                              </a:lnTo>
                              <a:close/>
                              <a:moveTo>
                                <a:pt x="1140" y="869"/>
                              </a:moveTo>
                              <a:lnTo>
                                <a:pt x="1131" y="869"/>
                              </a:lnTo>
                              <a:lnTo>
                                <a:pt x="1134" y="870"/>
                              </a:lnTo>
                              <a:lnTo>
                                <a:pt x="1134" y="877"/>
                              </a:lnTo>
                              <a:lnTo>
                                <a:pt x="1130" y="879"/>
                              </a:lnTo>
                              <a:lnTo>
                                <a:pt x="1141" y="879"/>
                              </a:lnTo>
                              <a:lnTo>
                                <a:pt x="1141" y="874"/>
                              </a:lnTo>
                              <a:lnTo>
                                <a:pt x="1140" y="869"/>
                              </a:lnTo>
                              <a:close/>
                              <a:moveTo>
                                <a:pt x="558" y="426"/>
                              </a:moveTo>
                              <a:lnTo>
                                <a:pt x="516" y="426"/>
                              </a:lnTo>
                              <a:lnTo>
                                <a:pt x="567" y="532"/>
                              </a:lnTo>
                              <a:lnTo>
                                <a:pt x="620" y="610"/>
                              </a:lnTo>
                              <a:lnTo>
                                <a:pt x="672" y="666"/>
                              </a:lnTo>
                              <a:lnTo>
                                <a:pt x="719" y="704"/>
                              </a:lnTo>
                              <a:lnTo>
                                <a:pt x="758" y="729"/>
                              </a:lnTo>
                              <a:lnTo>
                                <a:pt x="688" y="742"/>
                              </a:lnTo>
                              <a:lnTo>
                                <a:pt x="616" y="759"/>
                              </a:lnTo>
                              <a:lnTo>
                                <a:pt x="542" y="778"/>
                              </a:lnTo>
                              <a:lnTo>
                                <a:pt x="467" y="800"/>
                              </a:lnTo>
                              <a:lnTo>
                                <a:pt x="394" y="826"/>
                              </a:lnTo>
                              <a:lnTo>
                                <a:pt x="322" y="855"/>
                              </a:lnTo>
                              <a:lnTo>
                                <a:pt x="333" y="855"/>
                              </a:lnTo>
                              <a:lnTo>
                                <a:pt x="394" y="836"/>
                              </a:lnTo>
                              <a:lnTo>
                                <a:pt x="472" y="815"/>
                              </a:lnTo>
                              <a:lnTo>
                                <a:pt x="553" y="797"/>
                              </a:lnTo>
                              <a:lnTo>
                                <a:pt x="636" y="781"/>
                              </a:lnTo>
                              <a:lnTo>
                                <a:pt x="720" y="768"/>
                              </a:lnTo>
                              <a:lnTo>
                                <a:pt x="802" y="758"/>
                              </a:lnTo>
                              <a:lnTo>
                                <a:pt x="890" y="758"/>
                              </a:lnTo>
                              <a:lnTo>
                                <a:pt x="871" y="750"/>
                              </a:lnTo>
                              <a:lnTo>
                                <a:pt x="951" y="747"/>
                              </a:lnTo>
                              <a:lnTo>
                                <a:pt x="1133" y="747"/>
                              </a:lnTo>
                              <a:lnTo>
                                <a:pt x="1103" y="730"/>
                              </a:lnTo>
                              <a:lnTo>
                                <a:pt x="1059" y="721"/>
                              </a:lnTo>
                              <a:lnTo>
                                <a:pt x="819" y="721"/>
                              </a:lnTo>
                              <a:lnTo>
                                <a:pt x="792" y="705"/>
                              </a:lnTo>
                              <a:lnTo>
                                <a:pt x="765" y="688"/>
                              </a:lnTo>
                              <a:lnTo>
                                <a:pt x="739" y="671"/>
                              </a:lnTo>
                              <a:lnTo>
                                <a:pt x="713" y="652"/>
                              </a:lnTo>
                              <a:lnTo>
                                <a:pt x="655" y="593"/>
                              </a:lnTo>
                              <a:lnTo>
                                <a:pt x="605" y="521"/>
                              </a:lnTo>
                              <a:lnTo>
                                <a:pt x="564" y="442"/>
                              </a:lnTo>
                              <a:lnTo>
                                <a:pt x="558" y="426"/>
                              </a:lnTo>
                              <a:close/>
                              <a:moveTo>
                                <a:pt x="890" y="758"/>
                              </a:moveTo>
                              <a:lnTo>
                                <a:pt x="802" y="758"/>
                              </a:lnTo>
                              <a:lnTo>
                                <a:pt x="879" y="793"/>
                              </a:lnTo>
                              <a:lnTo>
                                <a:pt x="955" y="820"/>
                              </a:lnTo>
                              <a:lnTo>
                                <a:pt x="1026" y="836"/>
                              </a:lnTo>
                              <a:lnTo>
                                <a:pt x="1084" y="842"/>
                              </a:lnTo>
                              <a:lnTo>
                                <a:pt x="1109" y="841"/>
                              </a:lnTo>
                              <a:lnTo>
                                <a:pt x="1127" y="836"/>
                              </a:lnTo>
                              <a:lnTo>
                                <a:pt x="1139" y="827"/>
                              </a:lnTo>
                              <a:lnTo>
                                <a:pt x="1141" y="823"/>
                              </a:lnTo>
                              <a:lnTo>
                                <a:pt x="1109" y="823"/>
                              </a:lnTo>
                              <a:lnTo>
                                <a:pt x="1062" y="818"/>
                              </a:lnTo>
                              <a:lnTo>
                                <a:pt x="1005" y="803"/>
                              </a:lnTo>
                              <a:lnTo>
                                <a:pt x="940" y="780"/>
                              </a:lnTo>
                              <a:lnTo>
                                <a:pt x="890" y="758"/>
                              </a:lnTo>
                              <a:close/>
                              <a:moveTo>
                                <a:pt x="1146" y="815"/>
                              </a:moveTo>
                              <a:lnTo>
                                <a:pt x="1137" y="819"/>
                              </a:lnTo>
                              <a:lnTo>
                                <a:pt x="1124" y="823"/>
                              </a:lnTo>
                              <a:lnTo>
                                <a:pt x="1141" y="823"/>
                              </a:lnTo>
                              <a:lnTo>
                                <a:pt x="1146" y="815"/>
                              </a:lnTo>
                              <a:close/>
                              <a:moveTo>
                                <a:pt x="1133" y="747"/>
                              </a:moveTo>
                              <a:lnTo>
                                <a:pt x="951" y="747"/>
                              </a:lnTo>
                              <a:lnTo>
                                <a:pt x="1044" y="749"/>
                              </a:lnTo>
                              <a:lnTo>
                                <a:pt x="1120" y="765"/>
                              </a:lnTo>
                              <a:lnTo>
                                <a:pt x="1150" y="802"/>
                              </a:lnTo>
                              <a:lnTo>
                                <a:pt x="1154" y="794"/>
                              </a:lnTo>
                              <a:lnTo>
                                <a:pt x="1157" y="790"/>
                              </a:lnTo>
                              <a:lnTo>
                                <a:pt x="1157" y="782"/>
                              </a:lnTo>
                              <a:lnTo>
                                <a:pt x="1143" y="752"/>
                              </a:lnTo>
                              <a:lnTo>
                                <a:pt x="1133" y="747"/>
                              </a:lnTo>
                              <a:close/>
                              <a:moveTo>
                                <a:pt x="961" y="713"/>
                              </a:moveTo>
                              <a:lnTo>
                                <a:pt x="929" y="713"/>
                              </a:lnTo>
                              <a:lnTo>
                                <a:pt x="895" y="715"/>
                              </a:lnTo>
                              <a:lnTo>
                                <a:pt x="819" y="721"/>
                              </a:lnTo>
                              <a:lnTo>
                                <a:pt x="1059" y="721"/>
                              </a:lnTo>
                              <a:lnTo>
                                <a:pt x="1041" y="717"/>
                              </a:lnTo>
                              <a:lnTo>
                                <a:pt x="961" y="713"/>
                              </a:lnTo>
                              <a:close/>
                              <a:moveTo>
                                <a:pt x="552" y="96"/>
                              </a:moveTo>
                              <a:lnTo>
                                <a:pt x="545" y="131"/>
                              </a:lnTo>
                              <a:lnTo>
                                <a:pt x="538" y="176"/>
                              </a:lnTo>
                              <a:lnTo>
                                <a:pt x="529" y="231"/>
                              </a:lnTo>
                              <a:lnTo>
                                <a:pt x="516" y="298"/>
                              </a:lnTo>
                              <a:lnTo>
                                <a:pt x="540" y="298"/>
                              </a:lnTo>
                              <a:lnTo>
                                <a:pt x="541" y="290"/>
                              </a:lnTo>
                              <a:lnTo>
                                <a:pt x="547" y="225"/>
                              </a:lnTo>
                              <a:lnTo>
                                <a:pt x="549" y="161"/>
                              </a:lnTo>
                              <a:lnTo>
                                <a:pt x="552" y="96"/>
                              </a:lnTo>
                              <a:close/>
                              <a:moveTo>
                                <a:pt x="540" y="7"/>
                              </a:moveTo>
                              <a:lnTo>
                                <a:pt x="512" y="7"/>
                              </a:lnTo>
                              <a:lnTo>
                                <a:pt x="524" y="15"/>
                              </a:lnTo>
                              <a:lnTo>
                                <a:pt x="537" y="28"/>
                              </a:lnTo>
                              <a:lnTo>
                                <a:pt x="546" y="47"/>
                              </a:lnTo>
                              <a:lnTo>
                                <a:pt x="552" y="75"/>
                              </a:lnTo>
                              <a:lnTo>
                                <a:pt x="556" y="31"/>
                              </a:lnTo>
                              <a:lnTo>
                                <a:pt x="546" y="9"/>
                              </a:lnTo>
                              <a:lnTo>
                                <a:pt x="540"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915A" id="AutoShape 5" o:spid="_x0000_s1026" style="position:absolute;margin-left:97.55pt;margin-top:6.2pt;width:57.9pt;height:57.45pt;z-index:-163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8,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" path="m209,906l108,971r-64,63l10,1089,,1130r8,15l14,1148r78,l95,1146r-72,l33,1103r38,-60l131,974r78,-68xm495,l472,15,460,51r-4,40l455,120r1,26l458,174r4,29l467,234r6,31l479,297r8,32l495,361r-5,26l475,433r-23,61l421,567r-36,82l343,735r-45,86l251,905r-48,77l155,1048r-47,52l63,1134r-40,12l95,1146r39,-28l188,1059r63,-85l322,859r11,-4l322,855,381,749r46,-90l461,585r25,-63l504,470r12,-44l558,426,532,358r8,-60l516,298,503,246r-9,-50l489,149r-2,-42l487,89r3,-30l497,28,512,7r28,l525,1,495,xm1128,853r-15,l1100,865r,31l1113,908r15,l1140,906r6,-4l1116,902r-10,-9l1106,868r10,-9l1146,859r-6,-4l1128,853xm1146,859r-4,l1150,868r,25l1142,902r4,l1149,900r6,-8l1157,881r-2,-11l1149,861r-3,-2xm1136,862r-19,l1117,896r6,l1123,883r15,l1137,882r-3,-1l1141,879r-18,l1123,869r17,l1140,867r-4,-5xm1138,883r-8,l1133,887r1,3l1135,896r6,l1140,890r,-4l1138,883xm1140,869r-9,l1134,870r,7l1130,879r11,l1141,874r-1,-5xm558,426r-42,l567,532r53,78l672,666r47,38l758,729r-70,13l616,759r-74,19l467,800r-73,26l322,855r11,l394,836r78,-21l553,797r83,-16l720,768r82,-10l890,758r-19,-8l951,747r182,l1103,730r-44,-9l819,721,792,705,765,688,739,671,713,652,655,593,605,521,564,442r-6,-16xm890,758r-88,l879,793r76,27l1026,836r58,6l1109,841r18,-5l1139,827r2,-4l1109,823r-47,-5l1005,803,940,780,890,758xm1146,815r-9,4l1124,823r17,l1146,815xm1133,747r-182,l1044,749r76,16l1150,802r4,-8l1157,790r,-8l1143,752r-10,-5xm961,713r-32,l895,715r-76,6l1059,721r-18,-4l961,713xm552,96r-7,35l538,176r-9,55l516,298r24,l541,290r6,-65l549,161r3,-65xm540,7r-28,l524,15r13,13l546,47r6,28l556,31,546,9,540,7xe" fillcolor="#ffd8d8" stroked="f">
                <v:path arrowok="t" o:connecttype="custom" o:connectlocs="6350,770255;58420,807720;45085,741045;299720,88265;289560,171450;300355,247015;311150,324485;244475,490855;128905,702310;14605,806450;159385,697230;241935,554355;320040,377190;342900,267970;310515,173355;315595,96520;314325,78740;698500,647700;727710,651510;708660,624205;727710,624205;725170,651510;734695,638175;721360,626110;713105,639445;724535,636905;723900,629285;719455,641985;723900,643890;718185,630555;724535,636905;327660,349250;456565,525780;344170,572770;211455,621665;403860,574675;553085,554990;672465,536575;469265,504825;358140,359410;558165,582295;704215,612775;704215,601345;565150,560070;724535,601345;662940,554355;734695,580390;610235,531495;672465,536575;346075,161925;342900,267970;350520,139700;340995,96520;346710,84455" o:connectangles="0,0,0,0,0,0,0,0,0,0,0,0,0,0,0,0,0,0,0,0,0,0,0,0,0,0,0,0,0,0,0,0,0,0,0,0,0,0,0,0,0,0,0,0,0,0,0,0,0,0,0,0,0,0"/>
                <w10:wrap anchorx="page"/>
              </v:shape>
            </w:pict>
          </mc:Fallback>
        </mc:AlternateContent>
      </w:r>
      <w:r w:rsidR="00AF031B">
        <w:rPr>
          <w:sz w:val="24"/>
        </w:rPr>
        <w:t>EDWIN AGUILAR PANIAGUA (FIRMA)</w:t>
      </w:r>
    </w:p>
    <w:p w:rsidR="00C613CB" w:rsidRDefault="00AF031B">
      <w:pPr>
        <w:spacing w:before="112" w:line="232" w:lineRule="auto"/>
        <w:ind w:left="350" w:right="7915"/>
        <w:rPr>
          <w:sz w:val="16"/>
        </w:rPr>
      </w:pPr>
      <w:r>
        <w:br w:type="column"/>
      </w:r>
      <w:r>
        <w:rPr>
          <w:sz w:val="16"/>
        </w:rPr>
        <w:lastRenderedPageBreak/>
        <w:t>Firmado digitalmente por EDWIN AGUILAR PANIAGUA (FIRMA) Fecha: 2020.09.15</w:t>
      </w:r>
    </w:p>
    <w:p w:rsidR="00C613CB" w:rsidRDefault="00AF031B">
      <w:pPr>
        <w:spacing w:line="194" w:lineRule="exact"/>
        <w:ind w:left="350"/>
        <w:rPr>
          <w:sz w:val="16"/>
        </w:rPr>
      </w:pPr>
      <w:r>
        <w:rPr>
          <w:sz w:val="16"/>
        </w:rPr>
        <w:t>14:57:18 -06'00'</w:t>
      </w:r>
    </w:p>
    <w:p w:rsidR="00C613CB" w:rsidRDefault="00C613CB">
      <w:pPr>
        <w:spacing w:line="194" w:lineRule="exact"/>
        <w:rPr>
          <w:sz w:val="16"/>
        </w:rPr>
        <w:sectPr w:rsidR="00C613CB">
          <w:type w:val="continuous"/>
          <w:pgSz w:w="12240" w:h="15840"/>
          <w:pgMar w:top="1660" w:right="480" w:bottom="1140" w:left="0" w:header="720" w:footer="720" w:gutter="0"/>
          <w:cols w:num="2" w:space="720" w:equalWidth="0">
            <w:col w:w="2164" w:space="40"/>
            <w:col w:w="9556"/>
          </w:cols>
        </w:sectPr>
      </w:pPr>
    </w:p>
    <w:p w:rsidR="00C613CB" w:rsidRDefault="00AF031B">
      <w:pPr>
        <w:pStyle w:val="Textoindependiente"/>
        <w:tabs>
          <w:tab w:val="left" w:pos="4397"/>
        </w:tabs>
        <w:spacing w:before="11"/>
        <w:ind w:left="1132"/>
      </w:pPr>
      <w:r>
        <w:lastRenderedPageBreak/>
        <w:t>EDWIN</w:t>
      </w:r>
      <w:r>
        <w:rPr>
          <w:spacing w:val="-4"/>
        </w:rPr>
        <w:t xml:space="preserve"> </w:t>
      </w:r>
      <w:r>
        <w:t>AGUILAR</w:t>
      </w:r>
      <w:r>
        <w:rPr>
          <w:spacing w:val="-2"/>
        </w:rPr>
        <w:t xml:space="preserve"> </w:t>
      </w:r>
      <w:r>
        <w:t>PANIAGUA</w:t>
      </w:r>
      <w:r>
        <w:tab/>
      </w:r>
      <w:r>
        <w:rPr>
          <w:b/>
        </w:rPr>
        <w:t xml:space="preserve">Fecha: </w:t>
      </w:r>
      <w:r>
        <w:t>15 DE SETIEMBRE DEL</w:t>
      </w:r>
      <w:r>
        <w:rPr>
          <w:spacing w:val="-6"/>
        </w:rPr>
        <w:t xml:space="preserve"> </w:t>
      </w:r>
      <w:r>
        <w:t>2020</w:t>
      </w:r>
    </w:p>
    <w:p w:rsidR="00C613CB" w:rsidRDefault="00C613CB">
      <w:pPr>
        <w:sectPr w:rsidR="00C613CB">
          <w:type w:val="continuous"/>
          <w:pgSz w:w="12240" w:h="15840"/>
          <w:pgMar w:top="1660" w:right="480" w:bottom="1140" w:left="0" w:header="720" w:footer="720" w:gutter="0"/>
          <w:cols w:space="720"/>
        </w:sectPr>
      </w:pPr>
    </w:p>
    <w:p w:rsidR="00C613CB" w:rsidRDefault="00C613CB">
      <w:pPr>
        <w:pStyle w:val="Textoindependiente"/>
      </w:pPr>
    </w:p>
    <w:p w:rsidR="00C613CB" w:rsidRDefault="00C613CB">
      <w:pPr>
        <w:pStyle w:val="Textoindependiente"/>
        <w:spacing w:before="3"/>
        <w:rPr>
          <w:sz w:val="28"/>
        </w:rPr>
      </w:pPr>
    </w:p>
    <w:p w:rsidR="00C613CB" w:rsidRDefault="00AF031B">
      <w:pPr>
        <w:pStyle w:val="Ttulo2"/>
        <w:spacing w:before="60"/>
        <w:ind w:right="2104"/>
        <w:jc w:val="center"/>
      </w:pPr>
      <w:r>
        <w:t>Apartado 2</w:t>
      </w:r>
    </w:p>
    <w:p w:rsidR="00C613CB" w:rsidRDefault="00C613CB">
      <w:pPr>
        <w:pStyle w:val="Textoindependiente"/>
        <w:spacing w:before="12"/>
        <w:rPr>
          <w:b/>
          <w:sz w:val="19"/>
        </w:rPr>
      </w:pPr>
    </w:p>
    <w:p w:rsidR="00C613CB" w:rsidRDefault="00AF031B">
      <w:pPr>
        <w:ind w:left="2580" w:right="2103"/>
        <w:jc w:val="center"/>
        <w:rPr>
          <w:b/>
          <w:sz w:val="20"/>
        </w:rPr>
      </w:pPr>
      <w:r>
        <w:rPr>
          <w:b/>
          <w:sz w:val="20"/>
        </w:rPr>
        <w:t>LÍNEA 7</w:t>
      </w:r>
    </w:p>
    <w:p w:rsidR="00C613CB" w:rsidRDefault="00AF031B">
      <w:pPr>
        <w:ind w:left="2580" w:right="2106"/>
        <w:jc w:val="center"/>
        <w:rPr>
          <w:b/>
          <w:sz w:val="20"/>
        </w:rPr>
      </w:pPr>
      <w:r>
        <w:rPr>
          <w:b/>
          <w:sz w:val="20"/>
        </w:rPr>
        <w:t>SET DE HERRAMIENTAS PARA JARDINERÍA</w:t>
      </w:r>
    </w:p>
    <w:p w:rsidR="00C613CB" w:rsidRDefault="00AF031B">
      <w:pPr>
        <w:ind w:left="2580" w:right="2112"/>
        <w:jc w:val="center"/>
        <w:rPr>
          <w:b/>
          <w:sz w:val="20"/>
        </w:rPr>
      </w:pPr>
      <w:r>
        <w:rPr>
          <w:b/>
          <w:sz w:val="20"/>
        </w:rPr>
        <w:t>Para uso de la Delegación Regional del OIJ de San Ramón</w:t>
      </w:r>
    </w:p>
    <w:p w:rsidR="00C613CB" w:rsidRDefault="00C613CB">
      <w:pPr>
        <w:pStyle w:val="Textoindependiente"/>
        <w:rPr>
          <w:b/>
        </w:rPr>
      </w:pPr>
    </w:p>
    <w:p w:rsidR="00C613CB" w:rsidRDefault="00C613CB">
      <w:pPr>
        <w:pStyle w:val="Textoindependiente"/>
        <w:rPr>
          <w:b/>
          <w:sz w:val="15"/>
        </w:rPr>
      </w:pPr>
    </w:p>
    <w:p w:rsidR="00C613CB" w:rsidRDefault="00AF031B">
      <w:pPr>
        <w:pStyle w:val="Textoindependiente"/>
        <w:spacing w:before="60"/>
        <w:ind w:left="1132"/>
      </w:pPr>
      <w:r>
        <w:t>Especificaciones técnicas:</w:t>
      </w:r>
    </w:p>
    <w:p w:rsidR="00C613CB" w:rsidRDefault="00C613CB">
      <w:pPr>
        <w:pStyle w:val="Textoindependiente"/>
      </w:pPr>
    </w:p>
    <w:p w:rsidR="00C613CB" w:rsidRDefault="00AF031B">
      <w:pPr>
        <w:pStyle w:val="Textoindependiente"/>
        <w:ind w:left="1132"/>
      </w:pPr>
      <w:r>
        <w:t>- Set de jardín metálico 3 o 4 piezas (trasplantador, cuchara y cultivador como mínimo) con mango de madera de aproximadamente 6 pulgadas (15 cm) igual o superior a la marca Truper.</w:t>
      </w:r>
    </w:p>
    <w:p w:rsidR="00C613CB" w:rsidRDefault="00C613CB">
      <w:pPr>
        <w:pStyle w:val="Textoindependiente"/>
      </w:pPr>
    </w:p>
    <w:p w:rsidR="00C613CB" w:rsidRDefault="00C613CB">
      <w:pPr>
        <w:pStyle w:val="Textoindependiente"/>
      </w:pPr>
    </w:p>
    <w:p w:rsidR="00C613CB" w:rsidRDefault="00C613CB">
      <w:pPr>
        <w:pStyle w:val="Textoindependiente"/>
        <w:spacing w:before="3"/>
      </w:pPr>
    </w:p>
    <w:p w:rsidR="00C613CB" w:rsidRDefault="00AF031B">
      <w:pPr>
        <w:pStyle w:val="Ttulo2"/>
        <w:spacing w:before="1"/>
        <w:ind w:right="2110"/>
        <w:jc w:val="center"/>
      </w:pPr>
      <w:r>
        <w:t>FOTOGRAFÍA DE REFERENCIA</w:t>
      </w:r>
    </w:p>
    <w:p w:rsidR="00C613CB" w:rsidRDefault="00C613CB">
      <w:pPr>
        <w:pStyle w:val="Textoindependiente"/>
        <w:rPr>
          <w:b/>
        </w:rPr>
      </w:pPr>
    </w:p>
    <w:p w:rsidR="00C613CB" w:rsidRDefault="00C613CB">
      <w:pPr>
        <w:pStyle w:val="Textoindependiente"/>
        <w:rPr>
          <w:b/>
        </w:rPr>
      </w:pPr>
    </w:p>
    <w:p w:rsidR="00C613CB" w:rsidRDefault="00C613CB">
      <w:pPr>
        <w:pStyle w:val="Textoindependiente"/>
        <w:rPr>
          <w:b/>
        </w:rPr>
      </w:pPr>
    </w:p>
    <w:p w:rsidR="00C613CB" w:rsidRDefault="00C613CB">
      <w:pPr>
        <w:pStyle w:val="Textoindependiente"/>
        <w:rPr>
          <w:b/>
        </w:rPr>
      </w:pPr>
    </w:p>
    <w:p w:rsidR="00C613CB" w:rsidRDefault="00C613CB">
      <w:pPr>
        <w:pStyle w:val="Textoindependiente"/>
        <w:rPr>
          <w:b/>
        </w:rPr>
      </w:pPr>
    </w:p>
    <w:p w:rsidR="00C613CB" w:rsidRDefault="00C613CB">
      <w:pPr>
        <w:pStyle w:val="Textoindependiente"/>
        <w:rPr>
          <w:b/>
        </w:rPr>
      </w:pPr>
    </w:p>
    <w:p w:rsidR="00C613CB" w:rsidRDefault="00AF031B">
      <w:pPr>
        <w:pStyle w:val="Textoindependiente"/>
        <w:spacing w:before="3"/>
        <w:rPr>
          <w:b/>
          <w:sz w:val="14"/>
        </w:rPr>
      </w:pPr>
      <w:r>
        <w:rPr>
          <w:noProof/>
          <w:lang w:val="es-CR" w:eastAsia="es-CR"/>
        </w:rPr>
        <w:drawing>
          <wp:anchor distT="0" distB="0" distL="0" distR="0" simplePos="0" relativeHeight="13" behindDoc="0" locked="0" layoutInCell="1" allowOverlap="1">
            <wp:simplePos x="0" y="0"/>
            <wp:positionH relativeFrom="page">
              <wp:posOffset>2485864</wp:posOffset>
            </wp:positionH>
            <wp:positionV relativeFrom="paragraph">
              <wp:posOffset>135745</wp:posOffset>
            </wp:positionV>
            <wp:extent cx="2666745" cy="171354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6" cstate="print"/>
                    <a:stretch>
                      <a:fillRect/>
                    </a:stretch>
                  </pic:blipFill>
                  <pic:spPr>
                    <a:xfrm>
                      <a:off x="0" y="0"/>
                      <a:ext cx="2666745" cy="1713547"/>
                    </a:xfrm>
                    <a:prstGeom prst="rect">
                      <a:avLst/>
                    </a:prstGeom>
                  </pic:spPr>
                </pic:pic>
              </a:graphicData>
            </a:graphic>
          </wp:anchor>
        </w:drawing>
      </w:r>
    </w:p>
    <w:p w:rsidR="00C613CB" w:rsidRDefault="00C613CB">
      <w:pPr>
        <w:rPr>
          <w:sz w:val="14"/>
        </w:rPr>
        <w:sectPr w:rsidR="00C613CB">
          <w:headerReference w:type="default" r:id="rId27"/>
          <w:footerReference w:type="default" r:id="rId28"/>
          <w:pgSz w:w="12240" w:h="15840"/>
          <w:pgMar w:top="1920" w:right="480" w:bottom="1160" w:left="0" w:header="38" w:footer="963" w:gutter="0"/>
          <w:pgNumType w:start="13"/>
          <w:cols w:space="720"/>
        </w:sectPr>
      </w:pPr>
    </w:p>
    <w:p w:rsidR="00C613CB" w:rsidRDefault="00C613CB">
      <w:pPr>
        <w:pStyle w:val="Textoindependiente"/>
        <w:rPr>
          <w:b/>
        </w:rPr>
      </w:pPr>
    </w:p>
    <w:p w:rsidR="00C613CB" w:rsidRDefault="00C613CB">
      <w:pPr>
        <w:pStyle w:val="Textoindependiente"/>
        <w:rPr>
          <w:b/>
        </w:rPr>
      </w:pPr>
    </w:p>
    <w:p w:rsidR="00C613CB" w:rsidRDefault="00C613CB">
      <w:pPr>
        <w:pStyle w:val="Textoindependiente"/>
        <w:spacing w:before="3"/>
        <w:rPr>
          <w:b/>
          <w:sz w:val="28"/>
        </w:rPr>
      </w:pPr>
    </w:p>
    <w:p w:rsidR="00C613CB" w:rsidRDefault="00AF031B">
      <w:pPr>
        <w:spacing w:before="59"/>
        <w:ind w:left="2580" w:right="2104"/>
        <w:jc w:val="center"/>
        <w:rPr>
          <w:b/>
          <w:sz w:val="20"/>
        </w:rPr>
      </w:pPr>
      <w:r>
        <w:rPr>
          <w:b/>
          <w:sz w:val="20"/>
        </w:rPr>
        <w:t>Apartado 3</w:t>
      </w:r>
    </w:p>
    <w:p w:rsidR="00C613CB" w:rsidRDefault="00C613CB">
      <w:pPr>
        <w:pStyle w:val="Textoindependiente"/>
        <w:rPr>
          <w:b/>
        </w:rPr>
      </w:pPr>
    </w:p>
    <w:p w:rsidR="00C613CB" w:rsidRDefault="00AF031B">
      <w:pPr>
        <w:spacing w:before="1"/>
        <w:ind w:left="2580" w:right="2103"/>
        <w:jc w:val="center"/>
        <w:rPr>
          <w:b/>
          <w:sz w:val="20"/>
        </w:rPr>
      </w:pPr>
      <w:r>
        <w:rPr>
          <w:b/>
          <w:sz w:val="20"/>
        </w:rPr>
        <w:t>Condiciones generales</w:t>
      </w:r>
    </w:p>
    <w:p w:rsidR="00C613CB" w:rsidRDefault="00AF031B">
      <w:pPr>
        <w:ind w:left="2580" w:right="2475"/>
        <w:jc w:val="center"/>
        <w:rPr>
          <w:b/>
          <w:sz w:val="20"/>
        </w:rPr>
      </w:pPr>
      <w:r>
        <w:rPr>
          <w:b/>
          <w:sz w:val="20"/>
        </w:rPr>
        <w:t>Este apartado es para uso exclusivo de conocimiento y cumplir del o la oferente.</w:t>
      </w:r>
    </w:p>
    <w:p w:rsidR="00C613CB" w:rsidRDefault="00C613CB">
      <w:pPr>
        <w:pStyle w:val="Textoindependiente"/>
        <w:spacing w:before="7"/>
        <w:rPr>
          <w:b/>
          <w:sz w:val="19"/>
        </w:rPr>
      </w:pPr>
    </w:p>
    <w:p w:rsidR="00C613CB" w:rsidRDefault="00AF031B">
      <w:pPr>
        <w:pStyle w:val="Textoindependiente"/>
        <w:ind w:left="1132" w:right="88"/>
      </w:pPr>
      <w:r>
        <w:t>Para la contratación que promueve el Poder Judicial, los o las oferentes que participen deben observar y ajustarse en lo pertinente a las siguientes condiciones generales:</w:t>
      </w:r>
    </w:p>
    <w:p w:rsidR="00C613CB" w:rsidRDefault="00C613CB">
      <w:pPr>
        <w:pStyle w:val="Textoindependiente"/>
        <w:spacing w:before="11"/>
        <w:rPr>
          <w:sz w:val="24"/>
        </w:rPr>
      </w:pPr>
    </w:p>
    <w:p w:rsidR="00C613CB" w:rsidRDefault="00AF031B">
      <w:pPr>
        <w:pStyle w:val="Prrafodelista"/>
        <w:numPr>
          <w:ilvl w:val="0"/>
          <w:numId w:val="2"/>
        </w:numPr>
        <w:tabs>
          <w:tab w:val="left" w:pos="1373"/>
        </w:tabs>
        <w:ind w:right="517" w:firstLine="0"/>
        <w:rPr>
          <w:sz w:val="20"/>
        </w:rPr>
      </w:pPr>
      <w:r>
        <w:rPr>
          <w:sz w:val="20"/>
        </w:rPr>
        <w:t>Los expedientes están disponibles al público en general y se puede consultar el exp</w:t>
      </w:r>
      <w:r>
        <w:rPr>
          <w:sz w:val="20"/>
        </w:rPr>
        <w:t>ediente digital en la siguiente dirección:</w:t>
      </w:r>
      <w:r>
        <w:rPr>
          <w:color w:val="0000FF"/>
          <w:sz w:val="20"/>
        </w:rPr>
        <w:t xml:space="preserve"> </w:t>
      </w:r>
      <w:hyperlink r:id="rId29">
        <w:r>
          <w:rPr>
            <w:b/>
            <w:color w:val="0000FF"/>
            <w:sz w:val="20"/>
            <w:u w:val="single" w:color="0000FF"/>
          </w:rPr>
          <w:t>http://www.poder-judicial.go.cr/proveeduria/</w:t>
        </w:r>
        <w:r>
          <w:rPr>
            <w:b/>
            <w:color w:val="0000FF"/>
            <w:sz w:val="20"/>
          </w:rPr>
          <w:t xml:space="preserve"> </w:t>
        </w:r>
      </w:hyperlink>
      <w:r>
        <w:rPr>
          <w:sz w:val="20"/>
        </w:rPr>
        <w:t xml:space="preserve">en “Consultas y Servicios”, apartado </w:t>
      </w:r>
      <w:r>
        <w:rPr>
          <w:b/>
          <w:sz w:val="20"/>
        </w:rPr>
        <w:t>Expediente</w:t>
      </w:r>
      <w:r>
        <w:rPr>
          <w:b/>
          <w:spacing w:val="-26"/>
          <w:sz w:val="20"/>
        </w:rPr>
        <w:t xml:space="preserve"> </w:t>
      </w:r>
      <w:r>
        <w:rPr>
          <w:b/>
          <w:sz w:val="20"/>
        </w:rPr>
        <w:t>electrónico</w:t>
      </w:r>
      <w:r>
        <w:rPr>
          <w:sz w:val="20"/>
        </w:rPr>
        <w:t>.</w:t>
      </w:r>
    </w:p>
    <w:p w:rsidR="00C613CB" w:rsidRDefault="00C613CB">
      <w:pPr>
        <w:pStyle w:val="Textoindependiente"/>
        <w:spacing w:before="2"/>
        <w:rPr>
          <w:sz w:val="15"/>
        </w:rPr>
      </w:pPr>
    </w:p>
    <w:p w:rsidR="00C613CB" w:rsidRDefault="00AF031B">
      <w:pPr>
        <w:pStyle w:val="Prrafodelista"/>
        <w:numPr>
          <w:ilvl w:val="0"/>
          <w:numId w:val="2"/>
        </w:numPr>
        <w:tabs>
          <w:tab w:val="left" w:pos="1345"/>
        </w:tabs>
        <w:spacing w:before="59" w:line="242" w:lineRule="auto"/>
        <w:ind w:right="512" w:firstLine="0"/>
        <w:jc w:val="both"/>
        <w:rPr>
          <w:sz w:val="20"/>
        </w:rPr>
      </w:pPr>
      <w:r>
        <w:rPr>
          <w:sz w:val="20"/>
        </w:rPr>
        <w:t>Por el solo hecho de presentar oferta, se entenderá como una manifestación inequívoca de la voluntad del oferente de contratar con pleno sometimiento a las condiciones y especificaciones de este cartel, así como a las disposiciones legales y reglamentarias</w:t>
      </w:r>
      <w:r>
        <w:rPr>
          <w:spacing w:val="-1"/>
          <w:sz w:val="20"/>
        </w:rPr>
        <w:t xml:space="preserve"> </w:t>
      </w:r>
      <w:r>
        <w:rPr>
          <w:sz w:val="20"/>
        </w:rPr>
        <w:t>pertinentes.</w:t>
      </w:r>
    </w:p>
    <w:p w:rsidR="00C613CB" w:rsidRDefault="00C613CB">
      <w:pPr>
        <w:pStyle w:val="Textoindependiente"/>
        <w:spacing w:before="8"/>
        <w:rPr>
          <w:sz w:val="19"/>
        </w:rPr>
      </w:pPr>
    </w:p>
    <w:p w:rsidR="00C613CB" w:rsidRDefault="00AF031B">
      <w:pPr>
        <w:pStyle w:val="Prrafodelista"/>
        <w:numPr>
          <w:ilvl w:val="0"/>
          <w:numId w:val="2"/>
        </w:numPr>
        <w:tabs>
          <w:tab w:val="left" w:pos="1341"/>
        </w:tabs>
        <w:spacing w:before="1"/>
        <w:ind w:right="509" w:firstLine="0"/>
        <w:rPr>
          <w:sz w:val="20"/>
        </w:rPr>
      </w:pPr>
      <w:r>
        <w:rPr>
          <w:sz w:val="20"/>
        </w:rPr>
        <w:t>Será oferente la persona física o jurídica que presente oferta, actuando directamente, o por medio de un representante autorizado.</w:t>
      </w:r>
    </w:p>
    <w:p w:rsidR="00C613CB" w:rsidRDefault="00C613CB">
      <w:pPr>
        <w:pStyle w:val="Textoindependiente"/>
        <w:spacing w:before="12"/>
        <w:rPr>
          <w:sz w:val="19"/>
        </w:rPr>
      </w:pPr>
    </w:p>
    <w:p w:rsidR="00C613CB" w:rsidRDefault="00AF031B">
      <w:pPr>
        <w:pStyle w:val="Ttulo2"/>
        <w:numPr>
          <w:ilvl w:val="0"/>
          <w:numId w:val="2"/>
        </w:numPr>
        <w:tabs>
          <w:tab w:val="left" w:pos="1329"/>
        </w:tabs>
        <w:ind w:left="1328" w:hanging="197"/>
      </w:pPr>
      <w:r>
        <w:t>Documentos a</w:t>
      </w:r>
      <w:r>
        <w:rPr>
          <w:spacing w:val="-2"/>
        </w:rPr>
        <w:t xml:space="preserve"> </w:t>
      </w:r>
      <w:r>
        <w:t>aportar.</w:t>
      </w:r>
    </w:p>
    <w:p w:rsidR="00C613CB" w:rsidRDefault="00C613CB">
      <w:pPr>
        <w:pStyle w:val="Textoindependiente"/>
        <w:spacing w:before="12"/>
        <w:rPr>
          <w:b/>
          <w:sz w:val="19"/>
        </w:rPr>
      </w:pPr>
    </w:p>
    <w:p w:rsidR="00C613CB" w:rsidRDefault="00AF031B">
      <w:pPr>
        <w:pStyle w:val="Prrafodelista"/>
        <w:numPr>
          <w:ilvl w:val="1"/>
          <w:numId w:val="2"/>
        </w:numPr>
        <w:tabs>
          <w:tab w:val="left" w:pos="1437"/>
        </w:tabs>
        <w:ind w:right="663" w:firstLine="0"/>
        <w:rPr>
          <w:sz w:val="20"/>
        </w:rPr>
      </w:pPr>
      <w:r>
        <w:rPr>
          <w:sz w:val="20"/>
        </w:rPr>
        <w:t>El o la oferente nacional debe aportar certificación en la que acredite que se encuentra al día con las obligaciones con el</w:t>
      </w:r>
      <w:r>
        <w:rPr>
          <w:spacing w:val="-5"/>
          <w:sz w:val="20"/>
        </w:rPr>
        <w:t xml:space="preserve"> </w:t>
      </w:r>
      <w:r>
        <w:rPr>
          <w:sz w:val="20"/>
        </w:rPr>
        <w:t>Fondo</w:t>
      </w:r>
      <w:r>
        <w:rPr>
          <w:spacing w:val="-5"/>
          <w:sz w:val="20"/>
        </w:rPr>
        <w:t xml:space="preserve"> </w:t>
      </w:r>
      <w:r>
        <w:rPr>
          <w:sz w:val="20"/>
        </w:rPr>
        <w:t>de</w:t>
      </w:r>
      <w:r>
        <w:rPr>
          <w:spacing w:val="1"/>
          <w:sz w:val="20"/>
        </w:rPr>
        <w:t xml:space="preserve"> </w:t>
      </w:r>
      <w:r>
        <w:rPr>
          <w:sz w:val="20"/>
        </w:rPr>
        <w:t>Desarrollo</w:t>
      </w:r>
      <w:r>
        <w:rPr>
          <w:spacing w:val="-1"/>
          <w:sz w:val="20"/>
        </w:rPr>
        <w:t xml:space="preserve"> </w:t>
      </w:r>
      <w:r>
        <w:rPr>
          <w:sz w:val="20"/>
        </w:rPr>
        <w:t>Social</w:t>
      </w:r>
      <w:r>
        <w:rPr>
          <w:spacing w:val="-5"/>
          <w:sz w:val="20"/>
        </w:rPr>
        <w:t xml:space="preserve"> </w:t>
      </w:r>
      <w:r>
        <w:rPr>
          <w:sz w:val="20"/>
        </w:rPr>
        <w:t>y</w:t>
      </w:r>
      <w:r>
        <w:rPr>
          <w:spacing w:val="-2"/>
          <w:sz w:val="20"/>
        </w:rPr>
        <w:t xml:space="preserve"> </w:t>
      </w:r>
      <w:r>
        <w:rPr>
          <w:sz w:val="20"/>
        </w:rPr>
        <w:t>Asignaciones</w:t>
      </w:r>
      <w:r>
        <w:rPr>
          <w:spacing w:val="-2"/>
          <w:sz w:val="20"/>
        </w:rPr>
        <w:t xml:space="preserve"> </w:t>
      </w:r>
      <w:r>
        <w:rPr>
          <w:sz w:val="20"/>
        </w:rPr>
        <w:t>Familiares</w:t>
      </w:r>
      <w:r>
        <w:rPr>
          <w:spacing w:val="-2"/>
          <w:sz w:val="20"/>
        </w:rPr>
        <w:t xml:space="preserve"> </w:t>
      </w:r>
      <w:r>
        <w:rPr>
          <w:sz w:val="20"/>
        </w:rPr>
        <w:t>(Fodesaf),</w:t>
      </w:r>
      <w:r>
        <w:rPr>
          <w:spacing w:val="-5"/>
          <w:sz w:val="20"/>
        </w:rPr>
        <w:t xml:space="preserve"> </w:t>
      </w:r>
      <w:r>
        <w:rPr>
          <w:sz w:val="20"/>
        </w:rPr>
        <w:t>conforme</w:t>
      </w:r>
      <w:r>
        <w:rPr>
          <w:spacing w:val="-3"/>
          <w:sz w:val="20"/>
        </w:rPr>
        <w:t xml:space="preserve"> </w:t>
      </w:r>
      <w:r>
        <w:rPr>
          <w:sz w:val="20"/>
        </w:rPr>
        <w:t>lo</w:t>
      </w:r>
      <w:r>
        <w:rPr>
          <w:spacing w:val="-5"/>
          <w:sz w:val="20"/>
        </w:rPr>
        <w:t xml:space="preserve"> </w:t>
      </w:r>
      <w:r>
        <w:rPr>
          <w:sz w:val="20"/>
        </w:rPr>
        <w:t>estipulado en</w:t>
      </w:r>
      <w:r>
        <w:rPr>
          <w:spacing w:val="-4"/>
          <w:sz w:val="20"/>
        </w:rPr>
        <w:t xml:space="preserve"> </w:t>
      </w:r>
      <w:r>
        <w:rPr>
          <w:sz w:val="20"/>
        </w:rPr>
        <w:t>el</w:t>
      </w:r>
      <w:r>
        <w:rPr>
          <w:spacing w:val="-1"/>
          <w:sz w:val="20"/>
        </w:rPr>
        <w:t xml:space="preserve"> </w:t>
      </w:r>
      <w:r>
        <w:rPr>
          <w:sz w:val="20"/>
        </w:rPr>
        <w:t>artículo</w:t>
      </w:r>
      <w:r>
        <w:rPr>
          <w:spacing w:val="-1"/>
          <w:sz w:val="20"/>
        </w:rPr>
        <w:t xml:space="preserve"> </w:t>
      </w:r>
      <w:r>
        <w:rPr>
          <w:sz w:val="20"/>
        </w:rPr>
        <w:t>22</w:t>
      </w:r>
      <w:r>
        <w:rPr>
          <w:spacing w:val="-1"/>
          <w:sz w:val="20"/>
        </w:rPr>
        <w:t xml:space="preserve"> </w:t>
      </w:r>
      <w:r>
        <w:rPr>
          <w:sz w:val="20"/>
        </w:rPr>
        <w:t>de</w:t>
      </w:r>
      <w:r>
        <w:rPr>
          <w:spacing w:val="-2"/>
          <w:sz w:val="20"/>
        </w:rPr>
        <w:t xml:space="preserve"> </w:t>
      </w:r>
      <w:r>
        <w:rPr>
          <w:sz w:val="20"/>
        </w:rPr>
        <w:t>la Ley</w:t>
      </w:r>
      <w:r>
        <w:rPr>
          <w:spacing w:val="-2"/>
          <w:sz w:val="20"/>
        </w:rPr>
        <w:t xml:space="preserve"> </w:t>
      </w:r>
      <w:r>
        <w:rPr>
          <w:sz w:val="20"/>
        </w:rPr>
        <w:t>5662.</w:t>
      </w:r>
    </w:p>
    <w:p w:rsidR="00C613CB" w:rsidRDefault="00C613CB">
      <w:pPr>
        <w:pStyle w:val="Textoindependiente"/>
        <w:spacing w:before="11"/>
        <w:rPr>
          <w:sz w:val="19"/>
        </w:rPr>
      </w:pPr>
    </w:p>
    <w:p w:rsidR="00C613CB" w:rsidRDefault="00AF031B">
      <w:pPr>
        <w:pStyle w:val="Prrafodelista"/>
        <w:numPr>
          <w:ilvl w:val="1"/>
          <w:numId w:val="2"/>
        </w:numPr>
        <w:tabs>
          <w:tab w:val="left" w:pos="1449"/>
        </w:tabs>
        <w:spacing w:before="1"/>
        <w:ind w:right="667" w:firstLine="0"/>
        <w:rPr>
          <w:sz w:val="20"/>
        </w:rPr>
      </w:pPr>
      <w:r>
        <w:rPr>
          <w:sz w:val="20"/>
        </w:rPr>
        <w:t>Todo ofere</w:t>
      </w:r>
      <w:r>
        <w:rPr>
          <w:sz w:val="20"/>
        </w:rPr>
        <w:t>nte que no esté inscrito y activo en el Registro de Proveedores Institucional deberá adjuntar copia de la personería jurídica de la empresa o cédula de identidad del</w:t>
      </w:r>
      <w:r>
        <w:rPr>
          <w:spacing w:val="-16"/>
          <w:sz w:val="20"/>
        </w:rPr>
        <w:t xml:space="preserve"> </w:t>
      </w:r>
      <w:r>
        <w:rPr>
          <w:sz w:val="20"/>
        </w:rPr>
        <w:t>oferente.</w:t>
      </w:r>
    </w:p>
    <w:p w:rsidR="00C613CB" w:rsidRDefault="00C613CB">
      <w:pPr>
        <w:pStyle w:val="Textoindependiente"/>
        <w:spacing w:before="12"/>
        <w:rPr>
          <w:sz w:val="19"/>
        </w:rPr>
      </w:pPr>
    </w:p>
    <w:p w:rsidR="00C613CB" w:rsidRDefault="00AF031B">
      <w:pPr>
        <w:pStyle w:val="Ttulo2"/>
        <w:numPr>
          <w:ilvl w:val="0"/>
          <w:numId w:val="2"/>
        </w:numPr>
        <w:tabs>
          <w:tab w:val="left" w:pos="1329"/>
        </w:tabs>
        <w:ind w:left="1328" w:hanging="197"/>
      </w:pPr>
      <w:r>
        <w:t>Certificaciones que la Administración Regional de San Ramón consultará vía sistema</w:t>
      </w:r>
      <w:r>
        <w:rPr>
          <w:spacing w:val="-11"/>
        </w:rPr>
        <w:t xml:space="preserve"> </w:t>
      </w:r>
      <w:r>
        <w:t>electrónico:</w:t>
      </w:r>
    </w:p>
    <w:p w:rsidR="00C613CB" w:rsidRDefault="00C613CB">
      <w:pPr>
        <w:pStyle w:val="Textoindependiente"/>
        <w:spacing w:before="12"/>
        <w:rPr>
          <w:b/>
          <w:sz w:val="19"/>
        </w:rPr>
      </w:pPr>
    </w:p>
    <w:p w:rsidR="00C613CB" w:rsidRDefault="00AF031B">
      <w:pPr>
        <w:pStyle w:val="Prrafodelista"/>
        <w:numPr>
          <w:ilvl w:val="1"/>
          <w:numId w:val="2"/>
        </w:numPr>
        <w:tabs>
          <w:tab w:val="left" w:pos="1453"/>
        </w:tabs>
        <w:ind w:right="650" w:firstLine="0"/>
        <w:jc w:val="both"/>
        <w:rPr>
          <w:sz w:val="20"/>
        </w:rPr>
      </w:pPr>
      <w:r>
        <w:rPr>
          <w:sz w:val="20"/>
        </w:rPr>
        <w:t>De conformidad con el oficio N° DCO-0562-2017 de fecha 08 de junio de 2017, de la Caja Costarricense de Seguro Social, debido a la automatización de procesos y</w:t>
      </w:r>
      <w:r>
        <w:rPr>
          <w:sz w:val="20"/>
        </w:rPr>
        <w:t xml:space="preserve"> a los avances tecnológicos la consulta para verificar si los oferentes se encuentran al día con las obligaciones de la Seguridad Social, se puede realizar mediante la dirección electrónica autorizada </w:t>
      </w:r>
      <w:hyperlink r:id="rId30">
        <w:r>
          <w:rPr>
            <w:color w:val="0000FF"/>
            <w:sz w:val="20"/>
          </w:rPr>
          <w:t>www.ccss.sa.c</w:t>
        </w:r>
        <w:r>
          <w:rPr>
            <w:color w:val="0000FF"/>
            <w:sz w:val="20"/>
          </w:rPr>
          <w:t xml:space="preserve">r </w:t>
        </w:r>
      </w:hyperlink>
      <w:r>
        <w:rPr>
          <w:color w:val="0000FF"/>
          <w:sz w:val="20"/>
        </w:rPr>
        <w:t>“Patrono al día/ Consulta Morosidad”</w:t>
      </w:r>
      <w:r>
        <w:rPr>
          <w:sz w:val="20"/>
        </w:rPr>
        <w:t>, en adelante la Administración Regional de San Ramón verificará que los oferentes nacionales se encuentren al día con las obligaciones obrero patronales con la Caja Costarricense de Seguro Social, o bien, que tenga ar</w:t>
      </w:r>
      <w:r>
        <w:rPr>
          <w:sz w:val="20"/>
        </w:rPr>
        <w:t>reglo de pago aprobado por ésta. En este sentido, de acuerdo a la Ley 8909 publicada en la Gaceta N°46 de 7 de marzo del 2011, mediante la cual se reforma el artículo 74 bis de la Ley Orgánica de</w:t>
      </w:r>
      <w:r>
        <w:rPr>
          <w:spacing w:val="-3"/>
          <w:sz w:val="20"/>
        </w:rPr>
        <w:t xml:space="preserve"> </w:t>
      </w:r>
      <w:r>
        <w:rPr>
          <w:sz w:val="20"/>
        </w:rPr>
        <w:t>la</w:t>
      </w:r>
      <w:r>
        <w:rPr>
          <w:spacing w:val="-4"/>
          <w:sz w:val="20"/>
        </w:rPr>
        <w:t xml:space="preserve"> </w:t>
      </w:r>
      <w:r>
        <w:rPr>
          <w:sz w:val="20"/>
        </w:rPr>
        <w:t>C.C.S.S.,</w:t>
      </w:r>
      <w:r>
        <w:rPr>
          <w:spacing w:val="-6"/>
          <w:sz w:val="20"/>
        </w:rPr>
        <w:t xml:space="preserve"> </w:t>
      </w:r>
      <w:r>
        <w:rPr>
          <w:sz w:val="20"/>
        </w:rPr>
        <w:t>dicha</w:t>
      </w:r>
      <w:r>
        <w:rPr>
          <w:spacing w:val="-4"/>
          <w:sz w:val="20"/>
        </w:rPr>
        <w:t xml:space="preserve"> </w:t>
      </w:r>
      <w:r>
        <w:rPr>
          <w:sz w:val="20"/>
        </w:rPr>
        <w:t>consulta</w:t>
      </w:r>
      <w:r>
        <w:rPr>
          <w:spacing w:val="-4"/>
          <w:sz w:val="20"/>
        </w:rPr>
        <w:t xml:space="preserve"> </w:t>
      </w:r>
      <w:r>
        <w:rPr>
          <w:sz w:val="20"/>
        </w:rPr>
        <w:t>se</w:t>
      </w:r>
      <w:r>
        <w:rPr>
          <w:spacing w:val="-3"/>
          <w:sz w:val="20"/>
        </w:rPr>
        <w:t xml:space="preserve"> </w:t>
      </w:r>
      <w:r>
        <w:rPr>
          <w:sz w:val="20"/>
        </w:rPr>
        <w:t>realizará mediante</w:t>
      </w:r>
      <w:r>
        <w:rPr>
          <w:spacing w:val="1"/>
          <w:sz w:val="20"/>
        </w:rPr>
        <w:t xml:space="preserve"> </w:t>
      </w:r>
      <w:r>
        <w:rPr>
          <w:sz w:val="20"/>
        </w:rPr>
        <w:t>la</w:t>
      </w:r>
      <w:r>
        <w:rPr>
          <w:spacing w:val="-4"/>
          <w:sz w:val="20"/>
        </w:rPr>
        <w:t xml:space="preserve"> </w:t>
      </w:r>
      <w:r>
        <w:rPr>
          <w:sz w:val="20"/>
        </w:rPr>
        <w:t>direcci</w:t>
      </w:r>
      <w:r>
        <w:rPr>
          <w:sz w:val="20"/>
        </w:rPr>
        <w:t>ón</w:t>
      </w:r>
      <w:r>
        <w:rPr>
          <w:spacing w:val="-1"/>
          <w:sz w:val="20"/>
        </w:rPr>
        <w:t xml:space="preserve"> </w:t>
      </w:r>
      <w:r>
        <w:rPr>
          <w:sz w:val="20"/>
        </w:rPr>
        <w:t>autorizada,</w:t>
      </w:r>
      <w:r>
        <w:rPr>
          <w:spacing w:val="-2"/>
          <w:sz w:val="20"/>
        </w:rPr>
        <w:t xml:space="preserve"> </w:t>
      </w:r>
      <w:r>
        <w:rPr>
          <w:sz w:val="20"/>
        </w:rPr>
        <w:t>la cual</w:t>
      </w:r>
      <w:r>
        <w:rPr>
          <w:spacing w:val="-2"/>
          <w:sz w:val="20"/>
        </w:rPr>
        <w:t xml:space="preserve"> </w:t>
      </w:r>
      <w:r>
        <w:rPr>
          <w:sz w:val="20"/>
        </w:rPr>
        <w:t>se</w:t>
      </w:r>
      <w:r>
        <w:rPr>
          <w:spacing w:val="-3"/>
          <w:sz w:val="20"/>
        </w:rPr>
        <w:t xml:space="preserve"> </w:t>
      </w:r>
      <w:r>
        <w:rPr>
          <w:sz w:val="20"/>
        </w:rPr>
        <w:t>encuentra</w:t>
      </w:r>
      <w:r>
        <w:rPr>
          <w:spacing w:val="-1"/>
          <w:sz w:val="20"/>
        </w:rPr>
        <w:t xml:space="preserve"> </w:t>
      </w:r>
      <w:r>
        <w:rPr>
          <w:sz w:val="20"/>
        </w:rPr>
        <w:t>disponible</w:t>
      </w:r>
      <w:r>
        <w:rPr>
          <w:spacing w:val="1"/>
          <w:sz w:val="20"/>
        </w:rPr>
        <w:t xml:space="preserve"> </w:t>
      </w:r>
      <w:r>
        <w:rPr>
          <w:sz w:val="20"/>
        </w:rPr>
        <w:t>actualmente.</w:t>
      </w:r>
    </w:p>
    <w:p w:rsidR="00C613CB" w:rsidRDefault="00C613CB">
      <w:pPr>
        <w:pStyle w:val="Textoindependiente"/>
        <w:spacing w:before="11"/>
        <w:rPr>
          <w:sz w:val="19"/>
        </w:rPr>
      </w:pPr>
    </w:p>
    <w:p w:rsidR="00C613CB" w:rsidRDefault="00AF031B">
      <w:pPr>
        <w:pStyle w:val="Prrafodelista"/>
        <w:numPr>
          <w:ilvl w:val="1"/>
          <w:numId w:val="2"/>
        </w:numPr>
        <w:tabs>
          <w:tab w:val="left" w:pos="1445"/>
        </w:tabs>
        <w:ind w:right="652" w:firstLine="0"/>
        <w:jc w:val="both"/>
        <w:rPr>
          <w:sz w:val="20"/>
        </w:rPr>
      </w:pPr>
      <w:r>
        <w:rPr>
          <w:sz w:val="20"/>
        </w:rPr>
        <w:t>De conformidad con el oficio N° DSC-03-2018 de fecha 15 de enero de 2018, de la Dirección General de Tributación, mediante el cual informa la posibilidad de verificar mediante la dirección electr</w:t>
      </w:r>
      <w:r>
        <w:rPr>
          <w:sz w:val="20"/>
        </w:rPr>
        <w:t>ónica que estableció y autorizó el Ministerio de Hacienda para verificar si las personas físicas o jurídicas, se encuentran al día con el pago de los impuestos que administra dicha Dirección, en adelante la Administración Regional de San Ramón para todo pr</w:t>
      </w:r>
      <w:r>
        <w:rPr>
          <w:sz w:val="20"/>
        </w:rPr>
        <w:t>oceso de Contratación Administrativa, verificará que los oferentes nacionales se encuentren al día con las obligaciones tributarias que administra la Dirección General de</w:t>
      </w:r>
      <w:r>
        <w:rPr>
          <w:spacing w:val="-3"/>
          <w:sz w:val="20"/>
        </w:rPr>
        <w:t xml:space="preserve"> </w:t>
      </w:r>
      <w:r>
        <w:rPr>
          <w:sz w:val="20"/>
        </w:rPr>
        <w:t>Tributación.</w:t>
      </w:r>
    </w:p>
    <w:p w:rsidR="00C613CB" w:rsidRDefault="00C613CB">
      <w:pPr>
        <w:pStyle w:val="Textoindependiente"/>
        <w:spacing w:before="4"/>
      </w:pPr>
    </w:p>
    <w:p w:rsidR="00C613CB" w:rsidRDefault="00AF031B">
      <w:pPr>
        <w:pStyle w:val="Textoindependiente"/>
        <w:ind w:left="1132"/>
      </w:pPr>
      <w:r>
        <w:t>Las consultas de pago de impuesto que se verificaran son las siguientes:</w:t>
      </w:r>
    </w:p>
    <w:p w:rsidR="00C613CB" w:rsidRDefault="00C613CB">
      <w:pPr>
        <w:pStyle w:val="Textoindependiente"/>
        <w:spacing w:before="10"/>
        <w:rPr>
          <w:sz w:val="19"/>
        </w:rPr>
      </w:pPr>
    </w:p>
    <w:p w:rsidR="00C613CB" w:rsidRDefault="00AF031B">
      <w:pPr>
        <w:pStyle w:val="Prrafodelista"/>
        <w:numPr>
          <w:ilvl w:val="2"/>
          <w:numId w:val="2"/>
        </w:numPr>
        <w:tabs>
          <w:tab w:val="left" w:pos="1701"/>
        </w:tabs>
        <w:ind w:hanging="285"/>
        <w:jc w:val="left"/>
        <w:rPr>
          <w:sz w:val="20"/>
        </w:rPr>
      </w:pPr>
      <w:r>
        <w:rPr>
          <w:sz w:val="20"/>
        </w:rPr>
        <w:t>Consulta Situación Tributaria:</w:t>
      </w:r>
      <w:r>
        <w:rPr>
          <w:color w:val="0000FF"/>
          <w:spacing w:val="-3"/>
          <w:sz w:val="20"/>
        </w:rPr>
        <w:t xml:space="preserve"> </w:t>
      </w:r>
      <w:hyperlink r:id="rId31">
        <w:r>
          <w:rPr>
            <w:color w:val="0000FF"/>
            <w:sz w:val="20"/>
            <w:u w:val="single" w:color="0000FF"/>
          </w:rPr>
          <w:t>https://www.hacienda.go.cr/ATV/frmConsultaSituTributaria.aspx</w:t>
        </w:r>
      </w:hyperlink>
    </w:p>
    <w:p w:rsidR="00C613CB" w:rsidRDefault="00C613CB">
      <w:pPr>
        <w:rPr>
          <w:sz w:val="20"/>
        </w:rPr>
        <w:sectPr w:rsidR="00C613CB">
          <w:pgSz w:w="12240" w:h="15840"/>
          <w:pgMar w:top="1920" w:right="480" w:bottom="1160" w:left="0" w:header="38" w:footer="963" w:gutter="0"/>
          <w:cols w:space="720"/>
        </w:sectPr>
      </w:pPr>
    </w:p>
    <w:p w:rsidR="00C613CB" w:rsidRDefault="00C613CB">
      <w:pPr>
        <w:pStyle w:val="Textoindependiente"/>
        <w:spacing w:before="11"/>
        <w:rPr>
          <w:sz w:val="10"/>
        </w:rPr>
      </w:pPr>
    </w:p>
    <w:p w:rsidR="00C613CB" w:rsidRDefault="00AF031B">
      <w:pPr>
        <w:pStyle w:val="Textoindependiente"/>
        <w:spacing w:before="59"/>
        <w:ind w:left="1132"/>
      </w:pPr>
      <w:r>
        <w:t>Sin perjuicio de lo anterior, en todo caso el Poder Judicial podrá constatar en cualquier momento, el cumplimiento de las obligaciones tributarias</w:t>
      </w:r>
    </w:p>
    <w:p w:rsidR="00C613CB" w:rsidRDefault="00C613CB">
      <w:pPr>
        <w:pStyle w:val="Textoindependiente"/>
      </w:pPr>
    </w:p>
    <w:p w:rsidR="00C613CB" w:rsidRDefault="00C613CB">
      <w:pPr>
        <w:pStyle w:val="Textoindependiente"/>
      </w:pPr>
    </w:p>
    <w:p w:rsidR="00C613CB" w:rsidRDefault="00AF031B">
      <w:pPr>
        <w:pStyle w:val="Ttulo2"/>
        <w:numPr>
          <w:ilvl w:val="0"/>
          <w:numId w:val="2"/>
        </w:numPr>
        <w:tabs>
          <w:tab w:val="left" w:pos="1321"/>
        </w:tabs>
        <w:ind w:left="1320" w:hanging="189"/>
        <w:jc w:val="both"/>
      </w:pPr>
      <w:r>
        <w:t xml:space="preserve">De </w:t>
      </w:r>
      <w:r>
        <w:rPr>
          <w:spacing w:val="-3"/>
        </w:rPr>
        <w:t xml:space="preserve">la </w:t>
      </w:r>
      <w:r>
        <w:rPr>
          <w:spacing w:val="-4"/>
        </w:rPr>
        <w:t xml:space="preserve">Verificación </w:t>
      </w:r>
      <w:r>
        <w:t xml:space="preserve">del </w:t>
      </w:r>
      <w:r>
        <w:rPr>
          <w:spacing w:val="-3"/>
        </w:rPr>
        <w:t xml:space="preserve">ajuste </w:t>
      </w:r>
      <w:r>
        <w:t>de</w:t>
      </w:r>
      <w:r>
        <w:rPr>
          <w:spacing w:val="-31"/>
        </w:rPr>
        <w:t xml:space="preserve"> </w:t>
      </w:r>
      <w:r>
        <w:rPr>
          <w:spacing w:val="-3"/>
        </w:rPr>
        <w:t xml:space="preserve">la </w:t>
      </w:r>
      <w:r>
        <w:rPr>
          <w:spacing w:val="-4"/>
        </w:rPr>
        <w:t>contratación:</w:t>
      </w:r>
    </w:p>
    <w:p w:rsidR="00C613CB" w:rsidRDefault="00C613CB">
      <w:pPr>
        <w:pStyle w:val="Textoindependiente"/>
        <w:rPr>
          <w:b/>
        </w:rPr>
      </w:pPr>
    </w:p>
    <w:p w:rsidR="00C613CB" w:rsidRDefault="00AF031B">
      <w:pPr>
        <w:pStyle w:val="Prrafodelista"/>
        <w:numPr>
          <w:ilvl w:val="1"/>
          <w:numId w:val="2"/>
        </w:numPr>
        <w:tabs>
          <w:tab w:val="left" w:pos="1481"/>
        </w:tabs>
        <w:ind w:right="664"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 alguna.</w:t>
      </w:r>
    </w:p>
    <w:p w:rsidR="00C613CB" w:rsidRDefault="00C613CB">
      <w:pPr>
        <w:pStyle w:val="Textoindependiente"/>
        <w:spacing w:before="11"/>
        <w:rPr>
          <w:sz w:val="19"/>
        </w:rPr>
      </w:pPr>
    </w:p>
    <w:p w:rsidR="00C613CB" w:rsidRDefault="00AF031B">
      <w:pPr>
        <w:pStyle w:val="Prrafodelista"/>
        <w:numPr>
          <w:ilvl w:val="1"/>
          <w:numId w:val="2"/>
        </w:numPr>
        <w:tabs>
          <w:tab w:val="left" w:pos="1449"/>
        </w:tabs>
        <w:spacing w:before="1"/>
        <w:ind w:right="659"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24"/>
          <w:sz w:val="20"/>
        </w:rPr>
        <w:t xml:space="preserve"> </w:t>
      </w:r>
      <w:r>
        <w:rPr>
          <w:sz w:val="20"/>
        </w:rPr>
        <w:t>realizado.</w:t>
      </w:r>
    </w:p>
    <w:p w:rsidR="00C613CB" w:rsidRDefault="00C613CB">
      <w:pPr>
        <w:pStyle w:val="Textoindependiente"/>
        <w:spacing w:before="3"/>
      </w:pPr>
    </w:p>
    <w:p w:rsidR="00C613CB" w:rsidRDefault="00AF031B">
      <w:pPr>
        <w:pStyle w:val="Prrafodelista"/>
        <w:numPr>
          <w:ilvl w:val="1"/>
          <w:numId w:val="2"/>
        </w:numPr>
        <w:tabs>
          <w:tab w:val="left" w:pos="1433"/>
        </w:tabs>
        <w:ind w:right="653" w:firstLine="0"/>
        <w:jc w:val="both"/>
        <w:rPr>
          <w:sz w:val="20"/>
        </w:rPr>
      </w:pPr>
      <w:r>
        <w:rPr>
          <w:sz w:val="20"/>
        </w:rPr>
        <w:t xml:space="preserve">Se advierte a los posibles adjudicatarios y adjudicatarias, que en la ejecución del contrato, si por razones debidamente justificadas se hiciera imposible la entrega en el tiempo ofertado, así deberá hacerlo saber al Subproceso de Verificación y Ejecución </w:t>
      </w:r>
      <w:r>
        <w:rPr>
          <w:sz w:val="20"/>
        </w:rPr>
        <w:t xml:space="preserve">Contractual del Departamento de Proveeduría Judicial, solicitando la prórroga respectiva antes de que venza el plazo prometido, conforme lo establece el </w:t>
      </w:r>
      <w:r>
        <w:rPr>
          <w:b/>
          <w:sz w:val="20"/>
        </w:rPr>
        <w:t xml:space="preserve">artículo 206 </w:t>
      </w:r>
      <w:r>
        <w:rPr>
          <w:sz w:val="20"/>
        </w:rPr>
        <w:t>del Reglamento a la Ley de Contratación Administrativa. La recepción del objeto de la cont</w:t>
      </w:r>
      <w:r>
        <w:rPr>
          <w:sz w:val="20"/>
        </w:rPr>
        <w:t>ratación se llevará a cabo de manera pura y simple o bajo protesta, por parte del usuario o usuaria, según el o la contratista haya ejecutado el contrato a entera satisfacción o no. Para estos efectos dicha oficina, emitirá la respectiva acta de recibido y</w:t>
      </w:r>
      <w:r>
        <w:rPr>
          <w:sz w:val="20"/>
        </w:rPr>
        <w:t xml:space="preserve">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20"/>
        </w:rPr>
        <w:t>159</w:t>
      </w:r>
      <w:r>
        <w:rPr>
          <w:b/>
          <w:sz w:val="20"/>
        </w:rPr>
        <w:t xml:space="preserve">, 202 y 203 </w:t>
      </w:r>
      <w:r>
        <w:rPr>
          <w:sz w:val="20"/>
        </w:rPr>
        <w:t>del Reglamento a la Ley de Contratación</w:t>
      </w:r>
      <w:r>
        <w:rPr>
          <w:spacing w:val="-33"/>
          <w:sz w:val="20"/>
        </w:rPr>
        <w:t xml:space="preserve"> </w:t>
      </w:r>
      <w:r>
        <w:rPr>
          <w:sz w:val="20"/>
        </w:rPr>
        <w:t>Administrativa."</w:t>
      </w:r>
    </w:p>
    <w:p w:rsidR="00C613CB" w:rsidRDefault="00C613CB">
      <w:pPr>
        <w:pStyle w:val="Textoindependiente"/>
      </w:pPr>
    </w:p>
    <w:p w:rsidR="00C613CB" w:rsidRDefault="00C613CB">
      <w:pPr>
        <w:pStyle w:val="Textoindependiente"/>
        <w:spacing w:before="11"/>
        <w:rPr>
          <w:sz w:val="19"/>
        </w:rPr>
      </w:pPr>
    </w:p>
    <w:p w:rsidR="00C613CB" w:rsidRDefault="00AF031B">
      <w:pPr>
        <w:pStyle w:val="Ttulo2"/>
        <w:numPr>
          <w:ilvl w:val="0"/>
          <w:numId w:val="2"/>
        </w:numPr>
        <w:tabs>
          <w:tab w:val="left" w:pos="1365"/>
        </w:tabs>
        <w:spacing w:before="1"/>
        <w:ind w:left="1364" w:hanging="233"/>
        <w:jc w:val="both"/>
      </w:pPr>
      <w:r>
        <w:t xml:space="preserve">De </w:t>
      </w:r>
      <w:r>
        <w:rPr>
          <w:spacing w:val="-4"/>
        </w:rPr>
        <w:t xml:space="preserve">los </w:t>
      </w:r>
      <w:r>
        <w:rPr>
          <w:spacing w:val="-3"/>
        </w:rPr>
        <w:t xml:space="preserve">términos </w:t>
      </w:r>
      <w:r>
        <w:t>de</w:t>
      </w:r>
      <w:r>
        <w:rPr>
          <w:spacing w:val="-7"/>
        </w:rPr>
        <w:t xml:space="preserve"> </w:t>
      </w:r>
      <w:r>
        <w:rPr>
          <w:spacing w:val="-3"/>
        </w:rPr>
        <w:t>pago:</w:t>
      </w:r>
    </w:p>
    <w:p w:rsidR="00C613CB" w:rsidRDefault="00C613CB">
      <w:pPr>
        <w:pStyle w:val="Textoindependiente"/>
        <w:spacing w:before="2"/>
        <w:rPr>
          <w:b/>
          <w:sz w:val="23"/>
        </w:rPr>
      </w:pPr>
    </w:p>
    <w:p w:rsidR="00C613CB" w:rsidRDefault="00AF031B">
      <w:pPr>
        <w:pStyle w:val="Prrafodelista"/>
        <w:numPr>
          <w:ilvl w:val="1"/>
          <w:numId w:val="2"/>
        </w:numPr>
        <w:tabs>
          <w:tab w:val="left" w:pos="1453"/>
        </w:tabs>
        <w:spacing w:line="235" w:lineRule="auto"/>
        <w:ind w:right="658" w:firstLine="0"/>
        <w:jc w:val="both"/>
        <w:rPr>
          <w:sz w:val="20"/>
        </w:rPr>
      </w:pPr>
      <w:r>
        <w:rPr>
          <w:sz w:val="20"/>
        </w:rPr>
        <w:t>Para las líneas 1 a la 4, el pago será una vez entregado de conformidad con el objeto contractual y que este sea a satisfacción de la Administración Regional d</w:t>
      </w:r>
      <w:r>
        <w:rPr>
          <w:sz w:val="20"/>
        </w:rPr>
        <w:t>e San</w:t>
      </w:r>
      <w:r>
        <w:rPr>
          <w:spacing w:val="-5"/>
          <w:sz w:val="20"/>
        </w:rPr>
        <w:t xml:space="preserve"> </w:t>
      </w:r>
      <w:r>
        <w:rPr>
          <w:sz w:val="20"/>
        </w:rPr>
        <w:t>Ramón.</w:t>
      </w:r>
    </w:p>
    <w:p w:rsidR="00C613CB" w:rsidRDefault="00C613CB">
      <w:pPr>
        <w:pStyle w:val="Textoindependiente"/>
      </w:pPr>
    </w:p>
    <w:p w:rsidR="00C613CB" w:rsidRDefault="00AF031B">
      <w:pPr>
        <w:pStyle w:val="Prrafodelista"/>
        <w:numPr>
          <w:ilvl w:val="1"/>
          <w:numId w:val="2"/>
        </w:numPr>
        <w:tabs>
          <w:tab w:val="left" w:pos="1477"/>
        </w:tabs>
        <w:spacing w:before="162"/>
        <w:ind w:right="653" w:firstLine="0"/>
        <w:jc w:val="both"/>
        <w:rPr>
          <w:sz w:val="20"/>
        </w:rPr>
      </w:pPr>
      <w:r>
        <w:rPr>
          <w:sz w:val="20"/>
        </w:rPr>
        <w:t>En acatamiento a la circular Nº 184-2005 emitida por el Consejo Superior y de conformidad con el artículo 10 de la Ley Nº 8131 del 16 de octubre de 2001, Ley de la Administración Financiera de la Republica y Presupuestos Públicos, que estable</w:t>
      </w:r>
      <w:r>
        <w:rPr>
          <w:sz w:val="20"/>
        </w:rPr>
        <w:t>ce a favor de las instituciones públicas la libertad de fijar los medios de pago a utilizar, se advierte que el Poder Judicial realizará los pagos bajo la modalidad de Transferencia Electrónica a través de la Tesorería Nacional del Ministerio de Hacienda e</w:t>
      </w:r>
      <w:r>
        <w:rPr>
          <w:sz w:val="20"/>
        </w:rPr>
        <w:t>n cualquier cuenta que tenga un domicilio financiero registrado en el Banco Central de Costa Rica, dado que la plataforma de pagos que se utiliza es el Sistema Interbancario de Pagos Electrónicos (SINPE) de dicha</w:t>
      </w:r>
      <w:r>
        <w:rPr>
          <w:spacing w:val="-23"/>
          <w:sz w:val="20"/>
        </w:rPr>
        <w:t xml:space="preserve"> </w:t>
      </w:r>
      <w:r>
        <w:rPr>
          <w:sz w:val="20"/>
        </w:rPr>
        <w:t>entidad.</w:t>
      </w:r>
    </w:p>
    <w:p w:rsidR="00C613CB" w:rsidRDefault="00C613CB">
      <w:pPr>
        <w:pStyle w:val="Textoindependiente"/>
      </w:pPr>
    </w:p>
    <w:p w:rsidR="00C613CB" w:rsidRDefault="00AF031B">
      <w:pPr>
        <w:pStyle w:val="Prrafodelista"/>
        <w:numPr>
          <w:ilvl w:val="1"/>
          <w:numId w:val="2"/>
        </w:numPr>
        <w:tabs>
          <w:tab w:val="left" w:pos="1429"/>
        </w:tabs>
        <w:spacing w:before="157" w:line="237" w:lineRule="auto"/>
        <w:ind w:right="657" w:firstLine="0"/>
        <w:jc w:val="both"/>
        <w:rPr>
          <w:sz w:val="20"/>
        </w:rPr>
      </w:pPr>
      <w:r>
        <w:rPr>
          <w:sz w:val="20"/>
        </w:rPr>
        <w:t xml:space="preserve">En aquellos casos en que el pago </w:t>
      </w:r>
      <w:r>
        <w:rPr>
          <w:sz w:val="20"/>
        </w:rPr>
        <w:t>por transferencia se vaya a tramitar por primera vez, se debe remitir vía correo electrónico</w:t>
      </w:r>
      <w:r>
        <w:rPr>
          <w:color w:val="0000FF"/>
          <w:sz w:val="20"/>
        </w:rPr>
        <w:t xml:space="preserve"> </w:t>
      </w:r>
      <w:hyperlink r:id="rId32">
        <w:r>
          <w:rPr>
            <w:color w:val="0000FF"/>
            <w:sz w:val="20"/>
            <w:u w:val="single" w:color="0000FF"/>
          </w:rPr>
          <w:t>depto-fico@Poder-Judicial.go.cr</w:t>
        </w:r>
        <w:r>
          <w:rPr>
            <w:color w:val="0000FF"/>
            <w:sz w:val="20"/>
          </w:rPr>
          <w:t xml:space="preserve"> </w:t>
        </w:r>
      </w:hyperlink>
      <w:r>
        <w:rPr>
          <w:sz w:val="20"/>
        </w:rPr>
        <w:t xml:space="preserve">al Departamento Financiero Contable la certificación de cuenta que emite </w:t>
      </w:r>
      <w:r>
        <w:rPr>
          <w:sz w:val="20"/>
        </w:rPr>
        <w:t>la entidad</w:t>
      </w:r>
      <w:r>
        <w:rPr>
          <w:spacing w:val="-4"/>
          <w:sz w:val="20"/>
        </w:rPr>
        <w:t xml:space="preserve"> </w:t>
      </w:r>
      <w:r>
        <w:rPr>
          <w:sz w:val="20"/>
        </w:rPr>
        <w:t>financiera.</w:t>
      </w:r>
    </w:p>
    <w:p w:rsidR="00C613CB" w:rsidRDefault="00C613CB">
      <w:pPr>
        <w:pStyle w:val="Textoindependiente"/>
      </w:pPr>
    </w:p>
    <w:p w:rsidR="00C613CB" w:rsidRDefault="00AF031B">
      <w:pPr>
        <w:pStyle w:val="Prrafodelista"/>
        <w:numPr>
          <w:ilvl w:val="1"/>
          <w:numId w:val="2"/>
        </w:numPr>
        <w:tabs>
          <w:tab w:val="left" w:pos="1429"/>
        </w:tabs>
        <w:spacing w:before="162"/>
        <w:ind w:right="654" w:firstLine="0"/>
        <w:jc w:val="both"/>
        <w:rPr>
          <w:sz w:val="20"/>
        </w:rPr>
      </w:pPr>
      <w:r>
        <w:rPr>
          <w:sz w:val="20"/>
        </w:rPr>
        <w:t>Dicha transferencia bancaria se ejecutará una vez realizada la compra del bien respectivo, y recibido a entera satisfacción del Poder Judicial. Para tales efectos, el adjudicatario debe presentar en un lapso no mayor de cinco días h</w:t>
      </w:r>
      <w:r>
        <w:rPr>
          <w:sz w:val="20"/>
        </w:rPr>
        <w:t>ábiles a partir de la prestación del servicio a satisfacción, la facturación respectiva (factura</w:t>
      </w:r>
      <w:r>
        <w:rPr>
          <w:spacing w:val="7"/>
          <w:sz w:val="20"/>
        </w:rPr>
        <w:t xml:space="preserve"> </w:t>
      </w:r>
      <w:r>
        <w:rPr>
          <w:sz w:val="20"/>
        </w:rPr>
        <w:t>comercial</w:t>
      </w:r>
    </w:p>
    <w:p w:rsidR="00C613CB" w:rsidRDefault="00C613CB">
      <w:pPr>
        <w:jc w:val="both"/>
        <w:rPr>
          <w:sz w:val="20"/>
        </w:rPr>
        <w:sectPr w:rsidR="00C613CB">
          <w:pgSz w:w="12240" w:h="15840"/>
          <w:pgMar w:top="1920" w:right="480" w:bottom="1160" w:left="0" w:header="38" w:footer="963" w:gutter="0"/>
          <w:cols w:space="720"/>
        </w:sectPr>
      </w:pPr>
    </w:p>
    <w:p w:rsidR="00C613CB" w:rsidRDefault="00AF031B">
      <w:pPr>
        <w:pStyle w:val="Textoindependiente"/>
        <w:spacing w:line="207" w:lineRule="exact"/>
        <w:ind w:left="1132"/>
        <w:jc w:val="both"/>
      </w:pPr>
      <w:r>
        <w:lastRenderedPageBreak/>
        <w:t>electrónica, autorizada por la Dirección General de Tributación, remitiendo en el caso que corresponda al correo</w:t>
      </w:r>
    </w:p>
    <w:p w:rsidR="00C613CB" w:rsidRDefault="00AF031B">
      <w:pPr>
        <w:pStyle w:val="Textoindependiente"/>
        <w:ind w:left="1132" w:right="654"/>
        <w:jc w:val="both"/>
      </w:pPr>
      <w:r>
        <w:t>electrónico señalado por la oficina usuaria los archivos: pdf de la factura electrónica, archivo xml de la factura electrónica y archivo xml de aceptación del Ministerio de Hacienda) ante la Administración, sea el Departamento Financiero Contable u oficina</w:t>
      </w:r>
      <w:r>
        <w:t xml:space="preserve"> usuaria, con el visto bueno del usuario en la factura con firma digital o en su defecto firma física con los correspondientes requisitos </w:t>
      </w:r>
      <w:r>
        <w:rPr>
          <w:color w:val="00AF50"/>
        </w:rPr>
        <w:t>(</w:t>
      </w:r>
      <w:r>
        <w:t>firma, nombre, número de cédula, sello de la oficina y fecha). El pago se hará efectivo en un plazo no mayor a 30 día</w:t>
      </w:r>
      <w:r>
        <w:t>s naturales a partir del recibido a satisfacción del bien, el cual se brindará con la aprobación final del acta en el SIGA-PJ, por parte de la persona autorizada para tales</w:t>
      </w:r>
      <w:r>
        <w:rPr>
          <w:spacing w:val="-19"/>
        </w:rPr>
        <w:t xml:space="preserve"> </w:t>
      </w:r>
      <w:r>
        <w:t>efectos.</w:t>
      </w:r>
    </w:p>
    <w:p w:rsidR="00C613CB" w:rsidRDefault="00C613CB">
      <w:pPr>
        <w:pStyle w:val="Textoindependiente"/>
        <w:spacing w:before="9"/>
        <w:rPr>
          <w:sz w:val="29"/>
        </w:rPr>
      </w:pPr>
    </w:p>
    <w:p w:rsidR="00C613CB" w:rsidRDefault="00AF031B">
      <w:pPr>
        <w:pStyle w:val="Prrafodelista"/>
        <w:numPr>
          <w:ilvl w:val="1"/>
          <w:numId w:val="2"/>
        </w:numPr>
        <w:tabs>
          <w:tab w:val="left" w:pos="1429"/>
        </w:tabs>
        <w:ind w:right="651" w:firstLine="0"/>
        <w:jc w:val="both"/>
        <w:rPr>
          <w:sz w:val="20"/>
        </w:rPr>
      </w:pPr>
      <w:r>
        <w:rPr>
          <w:sz w:val="20"/>
        </w:rPr>
        <w:t>En el caso de pagos en moneda extranjera, el Departamento Financiero Cont</w:t>
      </w:r>
      <w:r>
        <w:rPr>
          <w:sz w:val="20"/>
        </w:rPr>
        <w:t>able ejecutará el pago en colones costarricenses, salvo lo dispuesto en el artículo 49 de la Ley Orgánica del Banco Central de Costa Rica. Para ese efecto se utilizará el tipo de cambio de referencia para la venta, calculado por el Banco Central de Costa R</w:t>
      </w:r>
      <w:r>
        <w:rPr>
          <w:sz w:val="20"/>
        </w:rPr>
        <w:t>ica, vigente al momento de la confección de la transferencia electrónica de fondos, según lo regula el artículo 25 del Reglamento a la Ley de Contratación Administrativa y en ningún caso el monto pagado será superior al estipulado en el pedido, siempre y c</w:t>
      </w:r>
      <w:r>
        <w:rPr>
          <w:sz w:val="20"/>
        </w:rPr>
        <w:t xml:space="preserve">uando el bien o servicio entregado cumpla con las características y especificaciones requeridas y el proveedor presente la facturación a cobro en los siguientes 5 días hábiles al recibido a satisfacción del bien. En la medida de lo posible las facturación </w:t>
      </w:r>
      <w:r>
        <w:rPr>
          <w:sz w:val="20"/>
        </w:rPr>
        <w:t>deberá presentarse en la moneda de la</w:t>
      </w:r>
      <w:r>
        <w:rPr>
          <w:spacing w:val="2"/>
          <w:sz w:val="20"/>
        </w:rPr>
        <w:t xml:space="preserve"> </w:t>
      </w:r>
      <w:r>
        <w:rPr>
          <w:sz w:val="20"/>
        </w:rPr>
        <w:t>contratación.</w:t>
      </w:r>
    </w:p>
    <w:p w:rsidR="00C613CB" w:rsidRDefault="00C613CB">
      <w:pPr>
        <w:pStyle w:val="Textoindependiente"/>
        <w:spacing w:before="3"/>
        <w:rPr>
          <w:sz w:val="23"/>
        </w:rPr>
      </w:pPr>
    </w:p>
    <w:p w:rsidR="00C613CB" w:rsidRDefault="00AF031B">
      <w:pPr>
        <w:pStyle w:val="Prrafodelista"/>
        <w:numPr>
          <w:ilvl w:val="1"/>
          <w:numId w:val="2"/>
        </w:numPr>
        <w:tabs>
          <w:tab w:val="left" w:pos="1429"/>
        </w:tabs>
        <w:spacing w:line="235" w:lineRule="auto"/>
        <w:ind w:right="665" w:firstLine="0"/>
        <w:jc w:val="both"/>
        <w:rPr>
          <w:sz w:val="20"/>
        </w:rPr>
      </w:pPr>
      <w:r>
        <w:rPr>
          <w:sz w:val="20"/>
        </w:rPr>
        <w:t>Las facturas comerciales por concepto de prestación de servicios al Poder Judicial que se presenten para trámite de pago deben reunir los siguientes</w:t>
      </w:r>
      <w:r>
        <w:rPr>
          <w:spacing w:val="-2"/>
          <w:sz w:val="20"/>
        </w:rPr>
        <w:t xml:space="preserve"> </w:t>
      </w:r>
      <w:r>
        <w:rPr>
          <w:sz w:val="20"/>
        </w:rPr>
        <w:t>requisitos:</w:t>
      </w:r>
    </w:p>
    <w:p w:rsidR="00C613CB" w:rsidRDefault="00C613CB">
      <w:pPr>
        <w:pStyle w:val="Textoindependiente"/>
      </w:pPr>
    </w:p>
    <w:p w:rsidR="00C613CB" w:rsidRDefault="00AF031B">
      <w:pPr>
        <w:pStyle w:val="Prrafodelista"/>
        <w:numPr>
          <w:ilvl w:val="0"/>
          <w:numId w:val="1"/>
        </w:numPr>
        <w:tabs>
          <w:tab w:val="left" w:pos="1857"/>
        </w:tabs>
        <w:spacing w:before="157"/>
        <w:ind w:hanging="253"/>
        <w:jc w:val="both"/>
        <w:rPr>
          <w:sz w:val="20"/>
        </w:rPr>
      </w:pPr>
      <w:r>
        <w:rPr>
          <w:sz w:val="20"/>
        </w:rPr>
        <w:t>Puede emitirse en cualquiera de los nombr</w:t>
      </w:r>
      <w:r>
        <w:rPr>
          <w:sz w:val="20"/>
        </w:rPr>
        <w:t>es que se detallan a</w:t>
      </w:r>
      <w:r>
        <w:rPr>
          <w:spacing w:val="-5"/>
          <w:sz w:val="20"/>
        </w:rPr>
        <w:t xml:space="preserve"> </w:t>
      </w:r>
      <w:r>
        <w:rPr>
          <w:sz w:val="20"/>
        </w:rPr>
        <w:t>continuación:</w:t>
      </w:r>
    </w:p>
    <w:p w:rsidR="00C613CB" w:rsidRDefault="00C613CB">
      <w:pPr>
        <w:pStyle w:val="Textoindependiente"/>
      </w:pPr>
    </w:p>
    <w:p w:rsidR="00C613CB" w:rsidRDefault="00AF031B">
      <w:pPr>
        <w:pStyle w:val="Prrafodelista"/>
        <w:numPr>
          <w:ilvl w:val="1"/>
          <w:numId w:val="1"/>
        </w:numPr>
        <w:tabs>
          <w:tab w:val="left" w:pos="2561"/>
        </w:tabs>
        <w:spacing w:before="159"/>
        <w:rPr>
          <w:sz w:val="20"/>
        </w:rPr>
      </w:pPr>
      <w:r>
        <w:rPr>
          <w:sz w:val="20"/>
        </w:rPr>
        <w:t>Corte Suprema de Justicia</w:t>
      </w:r>
    </w:p>
    <w:p w:rsidR="00C613CB" w:rsidRDefault="00AF031B">
      <w:pPr>
        <w:pStyle w:val="Prrafodelista"/>
        <w:numPr>
          <w:ilvl w:val="1"/>
          <w:numId w:val="1"/>
        </w:numPr>
        <w:tabs>
          <w:tab w:val="left" w:pos="2561"/>
        </w:tabs>
        <w:spacing w:before="118"/>
        <w:rPr>
          <w:sz w:val="20"/>
        </w:rPr>
      </w:pPr>
      <w:r>
        <w:rPr>
          <w:sz w:val="20"/>
        </w:rPr>
        <w:t>Poder</w:t>
      </w:r>
      <w:r>
        <w:rPr>
          <w:spacing w:val="-4"/>
          <w:sz w:val="20"/>
        </w:rPr>
        <w:t xml:space="preserve"> </w:t>
      </w:r>
      <w:r>
        <w:rPr>
          <w:sz w:val="20"/>
        </w:rPr>
        <w:t>Judicial</w:t>
      </w:r>
    </w:p>
    <w:p w:rsidR="00C613CB" w:rsidRDefault="00AF031B">
      <w:pPr>
        <w:pStyle w:val="Prrafodelista"/>
        <w:numPr>
          <w:ilvl w:val="1"/>
          <w:numId w:val="1"/>
        </w:numPr>
        <w:tabs>
          <w:tab w:val="left" w:pos="2561"/>
        </w:tabs>
        <w:spacing w:before="2"/>
        <w:rPr>
          <w:sz w:val="20"/>
        </w:rPr>
      </w:pPr>
      <w:r>
        <w:rPr>
          <w:sz w:val="20"/>
        </w:rPr>
        <w:t>Corte Suprema de Justicia-Poder</w:t>
      </w:r>
      <w:r>
        <w:rPr>
          <w:spacing w:val="1"/>
          <w:sz w:val="20"/>
        </w:rPr>
        <w:t xml:space="preserve"> </w:t>
      </w:r>
      <w:r>
        <w:rPr>
          <w:sz w:val="20"/>
        </w:rPr>
        <w:t>Judicial</w:t>
      </w:r>
    </w:p>
    <w:p w:rsidR="00C613CB" w:rsidRDefault="00C613CB">
      <w:pPr>
        <w:pStyle w:val="Textoindependiente"/>
        <w:spacing w:before="1"/>
        <w:rPr>
          <w:sz w:val="23"/>
        </w:rPr>
      </w:pPr>
    </w:p>
    <w:p w:rsidR="00C613CB" w:rsidRDefault="00AF031B">
      <w:pPr>
        <w:pStyle w:val="Prrafodelista"/>
        <w:numPr>
          <w:ilvl w:val="0"/>
          <w:numId w:val="1"/>
        </w:numPr>
        <w:tabs>
          <w:tab w:val="left" w:pos="1865"/>
        </w:tabs>
        <w:spacing w:line="237" w:lineRule="auto"/>
        <w:ind w:left="1560" w:right="654"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w:t>
      </w:r>
      <w:r>
        <w:rPr>
          <w:spacing w:val="2"/>
          <w:sz w:val="20"/>
        </w:rPr>
        <w:t xml:space="preserve"> </w:t>
      </w:r>
      <w:r>
        <w:rPr>
          <w:sz w:val="20"/>
        </w:rPr>
        <w:t>digital.</w:t>
      </w:r>
    </w:p>
    <w:p w:rsidR="00C613CB" w:rsidRDefault="00C613CB">
      <w:pPr>
        <w:pStyle w:val="Textoindependiente"/>
      </w:pPr>
    </w:p>
    <w:p w:rsidR="00C613CB" w:rsidRDefault="00AF031B">
      <w:pPr>
        <w:pStyle w:val="Prrafodelista"/>
        <w:numPr>
          <w:ilvl w:val="0"/>
          <w:numId w:val="1"/>
        </w:numPr>
        <w:tabs>
          <w:tab w:val="left" w:pos="1841"/>
        </w:tabs>
        <w:spacing w:before="164" w:line="237" w:lineRule="auto"/>
        <w:ind w:left="1560" w:right="656" w:firstLine="0"/>
        <w:jc w:val="both"/>
        <w:rPr>
          <w:sz w:val="20"/>
        </w:rPr>
      </w:pPr>
      <w:r>
        <w:rPr>
          <w:sz w:val="20"/>
        </w:rPr>
        <w:t>Especificar</w:t>
      </w:r>
      <w:r>
        <w:rPr>
          <w:sz w:val="20"/>
        </w:rPr>
        <w:t xml:space="preserve"> en el detalle, el tipo de servicios, la cantidad y el costo unitario del servicio adquirido, con la finalidad de dar cumplimiento a las directrices emitidas por el Ministerio de Hacienda en cuanto a las características de </w:t>
      </w:r>
      <w:r>
        <w:rPr>
          <w:spacing w:val="-2"/>
          <w:sz w:val="20"/>
        </w:rPr>
        <w:t xml:space="preserve">las </w:t>
      </w:r>
      <w:r>
        <w:rPr>
          <w:sz w:val="20"/>
        </w:rPr>
        <w:t>facturas comerciales. Para la</w:t>
      </w:r>
      <w:r>
        <w:rPr>
          <w:sz w:val="20"/>
        </w:rPr>
        <w:t>s contrataciones en moneda diferente a colón, se deberá indicar el precio unitario y precio total en la moneda</w:t>
      </w:r>
      <w:r>
        <w:rPr>
          <w:spacing w:val="-7"/>
          <w:sz w:val="20"/>
        </w:rPr>
        <w:t xml:space="preserve"> </w:t>
      </w:r>
      <w:r>
        <w:rPr>
          <w:sz w:val="20"/>
        </w:rPr>
        <w:t>adjudicada.</w:t>
      </w:r>
    </w:p>
    <w:p w:rsidR="00C613CB" w:rsidRDefault="00C613CB">
      <w:pPr>
        <w:pStyle w:val="Textoindependiente"/>
      </w:pPr>
    </w:p>
    <w:p w:rsidR="00C613CB" w:rsidRDefault="00AF031B">
      <w:pPr>
        <w:pStyle w:val="Prrafodelista"/>
        <w:numPr>
          <w:ilvl w:val="0"/>
          <w:numId w:val="1"/>
        </w:numPr>
        <w:tabs>
          <w:tab w:val="left" w:pos="1865"/>
        </w:tabs>
        <w:spacing w:before="165" w:line="237" w:lineRule="auto"/>
        <w:ind w:left="1560" w:right="660" w:firstLine="0"/>
        <w:jc w:val="both"/>
        <w:rPr>
          <w:sz w:val="20"/>
        </w:rPr>
      </w:pPr>
      <w:r>
        <w:rPr>
          <w:sz w:val="20"/>
        </w:rPr>
        <w:t>Las facturas comerciales (física o electrónica) deben estar debidamente registradas ante el Ministerio de Hacienda, lo que se verifi</w:t>
      </w:r>
      <w:r>
        <w:rPr>
          <w:sz w:val="20"/>
        </w:rPr>
        <w:t>cará con el timbraje correspondiente o la dispensa emitida por el citado Ministerio y resoluciones de la Dirección General de Tributación sobre la incorporación de comprobantes</w:t>
      </w:r>
      <w:r>
        <w:rPr>
          <w:spacing w:val="-18"/>
          <w:sz w:val="20"/>
        </w:rPr>
        <w:t xml:space="preserve"> </w:t>
      </w:r>
      <w:r>
        <w:rPr>
          <w:sz w:val="20"/>
        </w:rPr>
        <w:t>electrónicos.</w:t>
      </w:r>
    </w:p>
    <w:p w:rsidR="00C613CB" w:rsidRDefault="00C613CB">
      <w:pPr>
        <w:pStyle w:val="Textoindependiente"/>
      </w:pPr>
    </w:p>
    <w:p w:rsidR="00C613CB" w:rsidRDefault="00AF031B">
      <w:pPr>
        <w:pStyle w:val="Prrafodelista"/>
        <w:numPr>
          <w:ilvl w:val="0"/>
          <w:numId w:val="1"/>
        </w:numPr>
        <w:tabs>
          <w:tab w:val="left" w:pos="1857"/>
        </w:tabs>
        <w:spacing w:before="165" w:line="235" w:lineRule="auto"/>
        <w:ind w:left="1560" w:right="658" w:firstLine="0"/>
        <w:jc w:val="both"/>
        <w:rPr>
          <w:sz w:val="20"/>
        </w:rPr>
      </w:pPr>
      <w:r>
        <w:rPr>
          <w:sz w:val="20"/>
        </w:rPr>
        <w:t>Las facturas electrónicas deben cumplir con las disposiciones qu</w:t>
      </w:r>
      <w:r>
        <w:rPr>
          <w:sz w:val="20"/>
        </w:rPr>
        <w:t>e establezca la Dirección General de Tributación en las Directrices o normativa que al efecto se</w:t>
      </w:r>
      <w:r>
        <w:rPr>
          <w:spacing w:val="-9"/>
          <w:sz w:val="20"/>
        </w:rPr>
        <w:t xml:space="preserve"> </w:t>
      </w:r>
      <w:r>
        <w:rPr>
          <w:sz w:val="20"/>
        </w:rPr>
        <w:t>publiquen.</w:t>
      </w:r>
    </w:p>
    <w:p w:rsidR="00C613CB" w:rsidRDefault="00C613CB">
      <w:pPr>
        <w:pStyle w:val="Textoindependiente"/>
      </w:pPr>
    </w:p>
    <w:p w:rsidR="00C613CB" w:rsidRDefault="00AF031B">
      <w:pPr>
        <w:pStyle w:val="Textoindependiente"/>
        <w:spacing w:before="160" w:line="237" w:lineRule="auto"/>
        <w:ind w:left="1560" w:right="657"/>
        <w:jc w:val="both"/>
      </w:pPr>
      <w:r>
        <w:rPr>
          <w:b/>
        </w:rPr>
        <w:t xml:space="preserve">g) </w:t>
      </w:r>
      <w:r>
        <w:t>Dicha factura debe ser con la numeración electrónica tal y como lo dispone la Dirección General de Tributación  del Ministerio de Hacienda en la</w:t>
      </w:r>
      <w:r>
        <w:t>s directrices</w:t>
      </w:r>
      <w:r>
        <w:rPr>
          <w:color w:val="0000FF"/>
        </w:rPr>
        <w:t xml:space="preserve"> </w:t>
      </w:r>
      <w:hyperlink r:id="rId33">
        <w:r>
          <w:rPr>
            <w:color w:val="0000FF"/>
            <w:u w:val="single" w:color="0000FF"/>
          </w:rPr>
          <w:t>DGT-R-48-2016</w:t>
        </w:r>
      </w:hyperlink>
      <w:r>
        <w:t>“Autorización para el uso de los comprobantes electrónicos” y</w:t>
      </w:r>
      <w:hyperlink r:id="rId34">
        <w:r>
          <w:rPr>
            <w:color w:val="0000FF"/>
          </w:rPr>
          <w:t xml:space="preserve"> </w:t>
        </w:r>
        <w:r>
          <w:rPr>
            <w:color w:val="0000FF"/>
            <w:u w:val="single" w:color="0000FF"/>
          </w:rPr>
          <w:t>DGT-R-51-2016</w:t>
        </w:r>
        <w:r>
          <w:rPr>
            <w:color w:val="0000FF"/>
          </w:rPr>
          <w:t xml:space="preserve"> </w:t>
        </w:r>
      </w:hyperlink>
      <w:r>
        <w:t>“obligatoriedad para el uso de los comprobantes</w:t>
      </w:r>
      <w:r>
        <w:rPr>
          <w:spacing w:val="-5"/>
        </w:rPr>
        <w:t xml:space="preserve"> </w:t>
      </w:r>
      <w:r>
        <w:t>electrónicos”.</w:t>
      </w:r>
    </w:p>
    <w:p w:rsidR="00C613CB" w:rsidRDefault="00AF031B">
      <w:pPr>
        <w:spacing w:before="124"/>
        <w:ind w:left="1852"/>
        <w:rPr>
          <w:b/>
          <w:sz w:val="26"/>
        </w:rPr>
      </w:pPr>
      <w:r>
        <w:rPr>
          <w:b/>
          <w:sz w:val="26"/>
        </w:rPr>
        <w:t xml:space="preserve">Enviar factura electrónica al siguiente correo: </w:t>
      </w:r>
      <w:hyperlink r:id="rId35">
        <w:r>
          <w:rPr>
            <w:b/>
            <w:color w:val="0000FF"/>
            <w:sz w:val="26"/>
            <w:u w:val="single" w:color="0000FF"/>
          </w:rPr>
          <w:t>fe-sanramon@poder-judicial.go.cr</w:t>
        </w:r>
      </w:hyperlink>
    </w:p>
    <w:p w:rsidR="00C613CB" w:rsidRDefault="00C613CB">
      <w:pPr>
        <w:rPr>
          <w:sz w:val="26"/>
        </w:rPr>
        <w:sectPr w:rsidR="00C613CB">
          <w:headerReference w:type="default" r:id="rId36"/>
          <w:footerReference w:type="default" r:id="rId37"/>
          <w:pgSz w:w="12240" w:h="15840"/>
          <w:pgMar w:top="1880" w:right="480" w:bottom="1140" w:left="0" w:header="38" w:footer="948" w:gutter="0"/>
          <w:pgNumType w:start="16"/>
          <w:cols w:space="720"/>
        </w:sectPr>
      </w:pPr>
    </w:p>
    <w:p w:rsidR="00C613CB" w:rsidRDefault="00AF031B">
      <w:pPr>
        <w:pStyle w:val="Textoindependiente"/>
        <w:spacing w:line="204" w:lineRule="exact"/>
        <w:ind w:left="1176"/>
        <w:jc w:val="both"/>
      </w:pPr>
      <w:r>
        <w:lastRenderedPageBreak/>
        <w:t>A los documentos que no contengan los requisitos anteriormente indicados no se les dará trámite, ni se recibirán</w:t>
      </w:r>
    </w:p>
    <w:p w:rsidR="00C613CB" w:rsidRDefault="00C613CB">
      <w:pPr>
        <w:pStyle w:val="Textoindependiente"/>
      </w:pPr>
    </w:p>
    <w:p w:rsidR="00C613CB" w:rsidRDefault="00AF031B">
      <w:pPr>
        <w:pStyle w:val="Prrafodelista"/>
        <w:numPr>
          <w:ilvl w:val="1"/>
          <w:numId w:val="2"/>
        </w:numPr>
        <w:tabs>
          <w:tab w:val="left" w:pos="1469"/>
        </w:tabs>
        <w:spacing w:before="123"/>
        <w:ind w:right="650" w:firstLine="0"/>
        <w:jc w:val="both"/>
        <w:rPr>
          <w:sz w:val="20"/>
        </w:rPr>
      </w:pPr>
      <w:r>
        <w:rPr>
          <w:sz w:val="20"/>
        </w:rPr>
        <w:t xml:space="preserve">Cuando por la naturaleza de la oferta el contratista gestione el reconocimiento de diferencial cambiario ante el Departamento de Proveeduría, </w:t>
      </w:r>
      <w:r>
        <w:rPr>
          <w:sz w:val="20"/>
        </w:rPr>
        <w:t>se tomará para el cálculo del pago, el tipo de cambio de referencia de venta utilizado en el “Pedido”, y el tipo de cambio de referencia de venta correspondiente a la fecha en que se recibió el bien dentro del plazo de entrega pactado, cuando incumpla el p</w:t>
      </w:r>
      <w:r>
        <w:rPr>
          <w:sz w:val="20"/>
        </w:rPr>
        <w:t>lazo de entrega el cálculo se hará a la expiración del mismo. Un segundo cálculo se hará tomando el tipo de cambio de referencia de venta de la fecha de presentación correcta de las facturas ante el Departamento Financiero Contable y el tipo de cambio de r</w:t>
      </w:r>
      <w:r>
        <w:rPr>
          <w:sz w:val="20"/>
        </w:rPr>
        <w:t xml:space="preserve">eferencia de venta de la fecha efectiva </w:t>
      </w:r>
      <w:r>
        <w:rPr>
          <w:spacing w:val="-3"/>
          <w:sz w:val="20"/>
        </w:rPr>
        <w:t xml:space="preserve">de </w:t>
      </w:r>
      <w:r>
        <w:rPr>
          <w:sz w:val="20"/>
        </w:rPr>
        <w:t>pago, entendida esta última como la fecha de la transferencia bancaria. El tipo de cambio de referencia a utilizar será el de venta del Banco Central de Costa Rica para la moneda extranjera. En relación con el tie</w:t>
      </w:r>
      <w:r>
        <w:rPr>
          <w:sz w:val="20"/>
        </w:rPr>
        <w:t>mpo de más que transcurra entre el plazo que se concede y la fecha real en que el proveedor presente a trámite de cobro la factura no generará cargo alguno para la administración, por lo tanto, en estos casos, el segundo cálculo se realizará tomando el tip</w:t>
      </w:r>
      <w:r>
        <w:rPr>
          <w:sz w:val="20"/>
        </w:rPr>
        <w:t>o de cambio de referencia del quinto día en que el proveedor debe presentar la facturación para el trámite de pago correspondiente y el tipo de cambio vigente al día que corresponda después de adicionar la cantidad de días que demoró el trámite de transfer</w:t>
      </w:r>
      <w:r>
        <w:rPr>
          <w:sz w:val="20"/>
        </w:rPr>
        <w:t>encia ante el Departamento Financiero</w:t>
      </w:r>
      <w:r>
        <w:rPr>
          <w:spacing w:val="-7"/>
          <w:sz w:val="20"/>
        </w:rPr>
        <w:t xml:space="preserve"> </w:t>
      </w:r>
      <w:r>
        <w:rPr>
          <w:sz w:val="20"/>
        </w:rPr>
        <w:t>Contable.</w:t>
      </w:r>
    </w:p>
    <w:p w:rsidR="00C613CB" w:rsidRDefault="00C613CB">
      <w:pPr>
        <w:pStyle w:val="Textoindependiente"/>
        <w:spacing w:before="11"/>
        <w:rPr>
          <w:sz w:val="19"/>
        </w:rPr>
      </w:pPr>
    </w:p>
    <w:p w:rsidR="00C613CB" w:rsidRDefault="00AF031B">
      <w:pPr>
        <w:pStyle w:val="Textoindependiente"/>
        <w:spacing w:before="1"/>
        <w:ind w:left="1132" w:right="660"/>
        <w:jc w:val="both"/>
      </w:pPr>
      <w:r>
        <w:t>Realizado el cálculo anterior, el Departamento de Proveeduría, comparará este cálculo con el monto finalmente pagado por el Departamento Financiero Contable en cada factura, con el fin de corroborar si al mo</w:t>
      </w:r>
      <w:r>
        <w:t>mento del pago se aplicó recálculo en la conversión del monto pactado en moneda extranjera a colones.</w:t>
      </w:r>
    </w:p>
    <w:p w:rsidR="00C613CB" w:rsidRDefault="00C613CB">
      <w:pPr>
        <w:pStyle w:val="Textoindependiente"/>
        <w:spacing w:before="11"/>
        <w:rPr>
          <w:sz w:val="19"/>
        </w:rPr>
      </w:pPr>
    </w:p>
    <w:p w:rsidR="00C613CB" w:rsidRDefault="00AF031B">
      <w:pPr>
        <w:pStyle w:val="Textoindependiente"/>
        <w:ind w:left="1132" w:right="662"/>
        <w:jc w:val="both"/>
      </w:pPr>
      <w:r>
        <w:t>En caso de que se determine que aún existe alguna diferencia positiva a favor del contratista que esté pendiente por reconocer con respecto al cálculo in</w:t>
      </w:r>
      <w:r>
        <w:t>icial, se procederá con la confección del pedido para proceder a su cancelación. De lo contrario se le informará al interesado que no procede ningún pago por este concepto.</w:t>
      </w:r>
    </w:p>
    <w:p w:rsidR="00C613CB" w:rsidRDefault="00C613CB">
      <w:pPr>
        <w:pStyle w:val="Textoindependiente"/>
        <w:spacing w:before="4"/>
      </w:pPr>
    </w:p>
    <w:p w:rsidR="00C613CB" w:rsidRDefault="00AF031B">
      <w:pPr>
        <w:pStyle w:val="Prrafodelista"/>
        <w:numPr>
          <w:ilvl w:val="1"/>
          <w:numId w:val="2"/>
        </w:numPr>
        <w:tabs>
          <w:tab w:val="left" w:pos="1441"/>
        </w:tabs>
        <w:ind w:right="655"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5"/>
          <w:sz w:val="20"/>
        </w:rPr>
        <w:t xml:space="preserve"> </w:t>
      </w:r>
      <w:r>
        <w:rPr>
          <w:sz w:val="20"/>
        </w:rPr>
        <w:t>concepto.</w:t>
      </w:r>
    </w:p>
    <w:p w:rsidR="00C613CB" w:rsidRDefault="00C613CB">
      <w:pPr>
        <w:pStyle w:val="Textoindependiente"/>
        <w:spacing w:before="12"/>
        <w:rPr>
          <w:sz w:val="19"/>
        </w:rPr>
      </w:pPr>
    </w:p>
    <w:p w:rsidR="00C613CB" w:rsidRDefault="00AF031B">
      <w:pPr>
        <w:pStyle w:val="Prrafodelista"/>
        <w:numPr>
          <w:ilvl w:val="1"/>
          <w:numId w:val="2"/>
        </w:numPr>
        <w:tabs>
          <w:tab w:val="left" w:pos="1437"/>
        </w:tabs>
        <w:ind w:right="660"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38">
        <w:r>
          <w:rPr>
            <w:b/>
            <w:color w:val="0000FF"/>
            <w:sz w:val="20"/>
            <w:u w:val="single" w:color="0000FF"/>
          </w:rPr>
          <w:t>https://www.poder-judicial.go.cr</w:t>
        </w:r>
        <w:r>
          <w:rPr>
            <w:b/>
            <w:color w:val="0000FF"/>
            <w:sz w:val="20"/>
            <w:u w:val="single" w:color="0000FF"/>
          </w:rPr>
          <w:t>/proveeduria</w:t>
        </w:r>
        <w:r>
          <w:rPr>
            <w:sz w:val="20"/>
          </w:rPr>
          <w:t xml:space="preserve">, </w:t>
        </w:r>
      </w:hyperlink>
      <w:r>
        <w:rPr>
          <w:sz w:val="20"/>
        </w:rPr>
        <w:t xml:space="preserve">en “Consultas y Servicios”, apartado de </w:t>
      </w:r>
      <w:r>
        <w:rPr>
          <w:b/>
          <w:sz w:val="20"/>
        </w:rPr>
        <w:t>Información de interés para los</w:t>
      </w:r>
      <w:r>
        <w:rPr>
          <w:b/>
          <w:spacing w:val="-8"/>
          <w:sz w:val="20"/>
        </w:rPr>
        <w:t xml:space="preserve"> </w:t>
      </w:r>
      <w:r>
        <w:rPr>
          <w:b/>
          <w:sz w:val="20"/>
        </w:rPr>
        <w:t>proveedores.</w:t>
      </w:r>
    </w:p>
    <w:p w:rsidR="00C613CB" w:rsidRDefault="00C613CB">
      <w:pPr>
        <w:pStyle w:val="Textoindependiente"/>
        <w:rPr>
          <w:b/>
        </w:rPr>
      </w:pPr>
    </w:p>
    <w:p w:rsidR="00C613CB" w:rsidRDefault="00C613CB">
      <w:pPr>
        <w:pStyle w:val="Textoindependiente"/>
        <w:spacing w:before="11"/>
        <w:rPr>
          <w:b/>
          <w:sz w:val="19"/>
        </w:rPr>
      </w:pPr>
    </w:p>
    <w:p w:rsidR="00C613CB" w:rsidRDefault="00AF031B">
      <w:pPr>
        <w:pStyle w:val="Prrafodelista"/>
        <w:numPr>
          <w:ilvl w:val="0"/>
          <w:numId w:val="2"/>
        </w:numPr>
        <w:tabs>
          <w:tab w:val="left" w:pos="1373"/>
        </w:tabs>
        <w:spacing w:before="1"/>
        <w:ind w:left="1372" w:hanging="241"/>
        <w:jc w:val="both"/>
        <w:rPr>
          <w:b/>
          <w:sz w:val="20"/>
        </w:rPr>
      </w:pPr>
      <w:r>
        <w:rPr>
          <w:b/>
          <w:sz w:val="20"/>
          <w:u w:val="single"/>
        </w:rPr>
        <w:t>De los Daños, Perjuicios y Seguridad</w:t>
      </w:r>
      <w:r>
        <w:rPr>
          <w:b/>
          <w:spacing w:val="-5"/>
          <w:sz w:val="20"/>
          <w:u w:val="single"/>
        </w:rPr>
        <w:t xml:space="preserve"> </w:t>
      </w:r>
      <w:r>
        <w:rPr>
          <w:b/>
          <w:sz w:val="20"/>
          <w:u w:val="single"/>
        </w:rPr>
        <w:t>Social</w:t>
      </w:r>
    </w:p>
    <w:p w:rsidR="00C613CB" w:rsidRDefault="00C613CB">
      <w:pPr>
        <w:pStyle w:val="Textoindependiente"/>
        <w:spacing w:before="1"/>
        <w:rPr>
          <w:b/>
          <w:sz w:val="15"/>
        </w:rPr>
      </w:pPr>
    </w:p>
    <w:p w:rsidR="00C613CB" w:rsidRDefault="00AF031B">
      <w:pPr>
        <w:pStyle w:val="Prrafodelista"/>
        <w:numPr>
          <w:ilvl w:val="1"/>
          <w:numId w:val="2"/>
        </w:numPr>
        <w:tabs>
          <w:tab w:val="left" w:pos="1453"/>
        </w:tabs>
        <w:spacing w:before="60"/>
        <w:ind w:right="657" w:firstLine="0"/>
        <w:jc w:val="both"/>
        <w:rPr>
          <w:sz w:val="20"/>
        </w:rPr>
      </w:pPr>
      <w:r>
        <w:rPr>
          <w:sz w:val="20"/>
        </w:rPr>
        <w:t>El o la contratista deberá indemnizar al Poder Judicial los daños y perjuicios que él o ella directamente caus</w:t>
      </w:r>
      <w:r>
        <w:rPr>
          <w:sz w:val="20"/>
        </w:rPr>
        <w:t>e a los bienes de éste, y además, cuando tales daños y perjuicios hayan sido provocados por sus empleados y empleadas, representantes,</w:t>
      </w:r>
      <w:r>
        <w:rPr>
          <w:spacing w:val="-5"/>
          <w:sz w:val="20"/>
        </w:rPr>
        <w:t xml:space="preserve"> </w:t>
      </w:r>
      <w:r>
        <w:rPr>
          <w:sz w:val="20"/>
        </w:rPr>
        <w:t>agentes,</w:t>
      </w:r>
      <w:r>
        <w:rPr>
          <w:spacing w:val="-5"/>
          <w:sz w:val="20"/>
        </w:rPr>
        <w:t xml:space="preserve"> </w:t>
      </w:r>
      <w:r>
        <w:rPr>
          <w:sz w:val="20"/>
        </w:rPr>
        <w:t>el</w:t>
      </w:r>
      <w:r>
        <w:rPr>
          <w:spacing w:val="-4"/>
          <w:sz w:val="20"/>
        </w:rPr>
        <w:t xml:space="preserve"> </w:t>
      </w:r>
      <w:r>
        <w:rPr>
          <w:sz w:val="20"/>
        </w:rPr>
        <w:t>o la</w:t>
      </w:r>
      <w:r>
        <w:rPr>
          <w:spacing w:val="-3"/>
          <w:sz w:val="20"/>
        </w:rPr>
        <w:t xml:space="preserve"> </w:t>
      </w:r>
      <w:r>
        <w:rPr>
          <w:sz w:val="20"/>
        </w:rPr>
        <w:t>subcontratista</w:t>
      </w:r>
      <w:r>
        <w:rPr>
          <w:spacing w:val="-3"/>
          <w:sz w:val="20"/>
        </w:rPr>
        <w:t xml:space="preserve"> </w:t>
      </w:r>
      <w:r>
        <w:rPr>
          <w:sz w:val="20"/>
        </w:rPr>
        <w:t>y</w:t>
      </w:r>
      <w:r>
        <w:rPr>
          <w:spacing w:val="-1"/>
          <w:sz w:val="20"/>
        </w:rPr>
        <w:t xml:space="preserve"> </w:t>
      </w:r>
      <w:r>
        <w:rPr>
          <w:sz w:val="20"/>
        </w:rPr>
        <w:t>otras</w:t>
      </w:r>
      <w:r>
        <w:rPr>
          <w:spacing w:val="-1"/>
          <w:sz w:val="20"/>
        </w:rPr>
        <w:t xml:space="preserve"> </w:t>
      </w:r>
      <w:r>
        <w:rPr>
          <w:sz w:val="20"/>
        </w:rPr>
        <w:t>personas</w:t>
      </w:r>
      <w:r>
        <w:rPr>
          <w:spacing w:val="-1"/>
          <w:sz w:val="20"/>
        </w:rPr>
        <w:t xml:space="preserve"> </w:t>
      </w:r>
      <w:r>
        <w:rPr>
          <w:sz w:val="20"/>
        </w:rPr>
        <w:t>que</w:t>
      </w:r>
      <w:r>
        <w:rPr>
          <w:spacing w:val="2"/>
          <w:sz w:val="20"/>
        </w:rPr>
        <w:t xml:space="preserve"> </w:t>
      </w:r>
      <w:r>
        <w:rPr>
          <w:sz w:val="20"/>
        </w:rPr>
        <w:t>brinden</w:t>
      </w:r>
      <w:r>
        <w:rPr>
          <w:spacing w:val="-3"/>
          <w:sz w:val="20"/>
        </w:rPr>
        <w:t xml:space="preserve"> </w:t>
      </w:r>
      <w:r>
        <w:rPr>
          <w:sz w:val="20"/>
        </w:rPr>
        <w:t>el</w:t>
      </w:r>
      <w:r>
        <w:rPr>
          <w:spacing w:val="-5"/>
          <w:sz w:val="20"/>
        </w:rPr>
        <w:t xml:space="preserve"> </w:t>
      </w:r>
      <w:r>
        <w:rPr>
          <w:sz w:val="20"/>
        </w:rPr>
        <w:t>servicio que</w:t>
      </w:r>
      <w:r>
        <w:rPr>
          <w:spacing w:val="-2"/>
          <w:sz w:val="20"/>
        </w:rPr>
        <w:t xml:space="preserve"> </w:t>
      </w:r>
      <w:r>
        <w:rPr>
          <w:sz w:val="20"/>
        </w:rPr>
        <w:t>se</w:t>
      </w:r>
      <w:r>
        <w:rPr>
          <w:spacing w:val="-2"/>
          <w:sz w:val="20"/>
        </w:rPr>
        <w:t xml:space="preserve"> </w:t>
      </w:r>
      <w:r>
        <w:rPr>
          <w:sz w:val="20"/>
        </w:rPr>
        <w:t>está</w:t>
      </w:r>
      <w:r>
        <w:rPr>
          <w:spacing w:val="-3"/>
          <w:sz w:val="20"/>
        </w:rPr>
        <w:t xml:space="preserve"> </w:t>
      </w:r>
      <w:r>
        <w:rPr>
          <w:sz w:val="20"/>
        </w:rPr>
        <w:t>contratando.</w:t>
      </w:r>
    </w:p>
    <w:p w:rsidR="00C613CB" w:rsidRDefault="00C613CB">
      <w:pPr>
        <w:pStyle w:val="Textoindependiente"/>
        <w:spacing w:before="11"/>
        <w:rPr>
          <w:sz w:val="19"/>
        </w:rPr>
      </w:pPr>
    </w:p>
    <w:p w:rsidR="00C613CB" w:rsidRDefault="00AF031B">
      <w:pPr>
        <w:pStyle w:val="Prrafodelista"/>
        <w:numPr>
          <w:ilvl w:val="1"/>
          <w:numId w:val="2"/>
        </w:numPr>
        <w:tabs>
          <w:tab w:val="left" w:pos="1441"/>
        </w:tabs>
        <w:spacing w:before="1"/>
        <w:ind w:right="659" w:firstLine="0"/>
        <w:jc w:val="both"/>
        <w:rPr>
          <w:sz w:val="20"/>
        </w:rPr>
      </w:pPr>
      <w:r>
        <w:rPr>
          <w:sz w:val="20"/>
        </w:rPr>
        <w:t>Para todos los efectos el o la contratista actuara como patrono en relación con todo el personal que intervenga en la prestación del servicio objeto de esta contratación. Es decir, entre ese personal y el Poder Judicial no existirá ninguna relación laboral</w:t>
      </w:r>
      <w:r>
        <w:rPr>
          <w:sz w:val="20"/>
        </w:rPr>
        <w:t>, por lo que todos los seguros y cargas sociales deberán ser pagados por el contratista, así como las pólizas que corresponden en el desempeño de sus</w:t>
      </w:r>
      <w:r>
        <w:rPr>
          <w:spacing w:val="-5"/>
          <w:sz w:val="20"/>
        </w:rPr>
        <w:t xml:space="preserve"> </w:t>
      </w:r>
      <w:r>
        <w:rPr>
          <w:sz w:val="20"/>
        </w:rPr>
        <w:t>funciones.</w:t>
      </w:r>
    </w:p>
    <w:p w:rsidR="00C613CB" w:rsidRDefault="00C613CB">
      <w:pPr>
        <w:pStyle w:val="Textoindependiente"/>
        <w:spacing w:before="11"/>
        <w:rPr>
          <w:sz w:val="19"/>
        </w:rPr>
      </w:pPr>
    </w:p>
    <w:p w:rsidR="00C613CB" w:rsidRDefault="00AF031B">
      <w:pPr>
        <w:pStyle w:val="Prrafodelista"/>
        <w:numPr>
          <w:ilvl w:val="1"/>
          <w:numId w:val="2"/>
        </w:numPr>
        <w:tabs>
          <w:tab w:val="left" w:pos="1453"/>
        </w:tabs>
        <w:ind w:right="656" w:firstLine="0"/>
        <w:jc w:val="both"/>
        <w:rPr>
          <w:sz w:val="20"/>
        </w:rPr>
      </w:pPr>
      <w:r>
        <w:rPr>
          <w:sz w:val="20"/>
        </w:rPr>
        <w:t>El o la contratista tomará todas las precauciones necesarias para la seguridad de sus empleado</w:t>
      </w:r>
      <w:r>
        <w:rPr>
          <w:sz w:val="20"/>
        </w:rPr>
        <w:t>s y empleadas en el trabajo. Cumplirá todas las leyes y reglamentos de seguridad y previsión</w:t>
      </w:r>
      <w:r>
        <w:rPr>
          <w:spacing w:val="-4"/>
          <w:sz w:val="20"/>
        </w:rPr>
        <w:t xml:space="preserve"> </w:t>
      </w:r>
      <w:r>
        <w:rPr>
          <w:sz w:val="20"/>
        </w:rPr>
        <w:t>sociales.</w:t>
      </w:r>
    </w:p>
    <w:p w:rsidR="00C613CB" w:rsidRDefault="00C613CB">
      <w:pPr>
        <w:pStyle w:val="Textoindependiente"/>
      </w:pPr>
    </w:p>
    <w:p w:rsidR="00C613CB" w:rsidRDefault="00AF031B">
      <w:pPr>
        <w:pStyle w:val="Prrafodelista"/>
        <w:numPr>
          <w:ilvl w:val="1"/>
          <w:numId w:val="2"/>
        </w:numPr>
        <w:tabs>
          <w:tab w:val="left" w:pos="1433"/>
        </w:tabs>
        <w:ind w:left="1432" w:hanging="301"/>
        <w:jc w:val="both"/>
        <w:rPr>
          <w:sz w:val="20"/>
        </w:rPr>
      </w:pPr>
      <w:r>
        <w:rPr>
          <w:sz w:val="20"/>
        </w:rPr>
        <w:t>El o la contratista deberá cubrir las indemnizaciones que se originen en riesgos de</w:t>
      </w:r>
      <w:r>
        <w:rPr>
          <w:spacing w:val="-5"/>
          <w:sz w:val="20"/>
        </w:rPr>
        <w:t xml:space="preserve"> </w:t>
      </w:r>
      <w:r>
        <w:rPr>
          <w:sz w:val="20"/>
        </w:rPr>
        <w:t>trabajo.</w:t>
      </w:r>
    </w:p>
    <w:p w:rsidR="00C613CB" w:rsidRDefault="00C613CB">
      <w:pPr>
        <w:pStyle w:val="Textoindependiente"/>
      </w:pPr>
    </w:p>
    <w:p w:rsidR="00C613CB" w:rsidRDefault="00AF031B">
      <w:pPr>
        <w:pStyle w:val="Prrafodelista"/>
        <w:numPr>
          <w:ilvl w:val="1"/>
          <w:numId w:val="2"/>
        </w:numPr>
        <w:tabs>
          <w:tab w:val="left" w:pos="1465"/>
        </w:tabs>
        <w:ind w:right="653" w:firstLine="0"/>
        <w:jc w:val="both"/>
        <w:rPr>
          <w:sz w:val="20"/>
        </w:rPr>
      </w:pPr>
      <w:r>
        <w:rPr>
          <w:sz w:val="20"/>
        </w:rPr>
        <w:t>De conformidad con la circular DCO-00529-2019, de fecha 05 de setiembre de 2019, de la Caja Costarricense de Seguro</w:t>
      </w:r>
      <w:r>
        <w:rPr>
          <w:spacing w:val="2"/>
          <w:sz w:val="20"/>
        </w:rPr>
        <w:t xml:space="preserve"> </w:t>
      </w:r>
      <w:r>
        <w:rPr>
          <w:sz w:val="20"/>
        </w:rPr>
        <w:t>Social,</w:t>
      </w:r>
      <w:r>
        <w:rPr>
          <w:spacing w:val="7"/>
          <w:sz w:val="20"/>
        </w:rPr>
        <w:t xml:space="preserve"> </w:t>
      </w:r>
      <w:r>
        <w:rPr>
          <w:sz w:val="20"/>
        </w:rPr>
        <w:t>mediante</w:t>
      </w:r>
      <w:r>
        <w:rPr>
          <w:spacing w:val="9"/>
          <w:sz w:val="20"/>
        </w:rPr>
        <w:t xml:space="preserve"> </w:t>
      </w:r>
      <w:r>
        <w:rPr>
          <w:sz w:val="20"/>
        </w:rPr>
        <w:t>la</w:t>
      </w:r>
      <w:r>
        <w:rPr>
          <w:spacing w:val="3"/>
          <w:sz w:val="20"/>
        </w:rPr>
        <w:t xml:space="preserve"> </w:t>
      </w:r>
      <w:r>
        <w:rPr>
          <w:sz w:val="20"/>
        </w:rPr>
        <w:t>cual</w:t>
      </w:r>
      <w:r>
        <w:rPr>
          <w:spacing w:val="2"/>
          <w:sz w:val="20"/>
        </w:rPr>
        <w:t xml:space="preserve"> </w:t>
      </w:r>
      <w:r>
        <w:rPr>
          <w:sz w:val="20"/>
        </w:rPr>
        <w:t>se</w:t>
      </w:r>
      <w:r>
        <w:rPr>
          <w:spacing w:val="5"/>
          <w:sz w:val="20"/>
        </w:rPr>
        <w:t xml:space="preserve"> </w:t>
      </w:r>
      <w:r>
        <w:rPr>
          <w:sz w:val="20"/>
        </w:rPr>
        <w:t>informa</w:t>
      </w:r>
      <w:r>
        <w:rPr>
          <w:spacing w:val="9"/>
          <w:sz w:val="20"/>
        </w:rPr>
        <w:t xml:space="preserve"> </w:t>
      </w:r>
      <w:r>
        <w:rPr>
          <w:sz w:val="20"/>
        </w:rPr>
        <w:t>de</w:t>
      </w:r>
      <w:r>
        <w:rPr>
          <w:spacing w:val="5"/>
          <w:sz w:val="20"/>
        </w:rPr>
        <w:t xml:space="preserve"> </w:t>
      </w:r>
      <w:r>
        <w:rPr>
          <w:sz w:val="20"/>
        </w:rPr>
        <w:t>la</w:t>
      </w:r>
      <w:r>
        <w:rPr>
          <w:spacing w:val="3"/>
          <w:sz w:val="20"/>
        </w:rPr>
        <w:t xml:space="preserve"> </w:t>
      </w:r>
      <w:r>
        <w:rPr>
          <w:sz w:val="20"/>
        </w:rPr>
        <w:t>publicación</w:t>
      </w:r>
      <w:r>
        <w:rPr>
          <w:spacing w:val="3"/>
          <w:sz w:val="20"/>
        </w:rPr>
        <w:t xml:space="preserve"> </w:t>
      </w:r>
      <w:r>
        <w:rPr>
          <w:sz w:val="20"/>
        </w:rPr>
        <w:t>en</w:t>
      </w:r>
      <w:r>
        <w:rPr>
          <w:spacing w:val="4"/>
          <w:sz w:val="20"/>
        </w:rPr>
        <w:t xml:space="preserve"> </w:t>
      </w:r>
      <w:r>
        <w:rPr>
          <w:sz w:val="20"/>
        </w:rPr>
        <w:t>La</w:t>
      </w:r>
      <w:r>
        <w:rPr>
          <w:spacing w:val="4"/>
          <w:sz w:val="20"/>
        </w:rPr>
        <w:t xml:space="preserve"> </w:t>
      </w:r>
      <w:r>
        <w:rPr>
          <w:sz w:val="20"/>
        </w:rPr>
        <w:t>Gaceta</w:t>
      </w:r>
      <w:r>
        <w:rPr>
          <w:spacing w:val="4"/>
          <w:sz w:val="20"/>
        </w:rPr>
        <w:t xml:space="preserve"> </w:t>
      </w:r>
      <w:r>
        <w:rPr>
          <w:sz w:val="20"/>
        </w:rPr>
        <w:t>No.</w:t>
      </w:r>
      <w:r>
        <w:rPr>
          <w:spacing w:val="8"/>
          <w:sz w:val="20"/>
        </w:rPr>
        <w:t xml:space="preserve"> </w:t>
      </w:r>
      <w:r>
        <w:rPr>
          <w:sz w:val="20"/>
        </w:rPr>
        <w:t>131</w:t>
      </w:r>
      <w:r>
        <w:rPr>
          <w:spacing w:val="7"/>
          <w:sz w:val="20"/>
        </w:rPr>
        <w:t xml:space="preserve"> </w:t>
      </w:r>
      <w:r>
        <w:rPr>
          <w:sz w:val="20"/>
        </w:rPr>
        <w:t>de</w:t>
      </w:r>
      <w:r>
        <w:rPr>
          <w:spacing w:val="5"/>
          <w:sz w:val="20"/>
        </w:rPr>
        <w:t xml:space="preserve"> </w:t>
      </w:r>
      <w:r>
        <w:rPr>
          <w:sz w:val="20"/>
        </w:rPr>
        <w:t>fecha</w:t>
      </w:r>
      <w:r>
        <w:rPr>
          <w:spacing w:val="7"/>
          <w:sz w:val="20"/>
        </w:rPr>
        <w:t xml:space="preserve"> </w:t>
      </w:r>
      <w:r>
        <w:rPr>
          <w:sz w:val="20"/>
        </w:rPr>
        <w:t>12</w:t>
      </w:r>
      <w:r>
        <w:rPr>
          <w:spacing w:val="7"/>
          <w:sz w:val="20"/>
        </w:rPr>
        <w:t xml:space="preserve"> </w:t>
      </w:r>
      <w:r>
        <w:rPr>
          <w:sz w:val="20"/>
        </w:rPr>
        <w:t>de</w:t>
      </w:r>
      <w:r>
        <w:rPr>
          <w:spacing w:val="5"/>
          <w:sz w:val="20"/>
        </w:rPr>
        <w:t xml:space="preserve"> </w:t>
      </w:r>
      <w:r>
        <w:rPr>
          <w:sz w:val="20"/>
        </w:rPr>
        <w:t>julio</w:t>
      </w:r>
      <w:r>
        <w:rPr>
          <w:spacing w:val="3"/>
          <w:sz w:val="20"/>
        </w:rPr>
        <w:t xml:space="preserve"> </w:t>
      </w:r>
      <w:r>
        <w:rPr>
          <w:sz w:val="20"/>
        </w:rPr>
        <w:t>del</w:t>
      </w:r>
      <w:r>
        <w:rPr>
          <w:spacing w:val="5"/>
          <w:sz w:val="20"/>
        </w:rPr>
        <w:t xml:space="preserve"> </w:t>
      </w:r>
      <w:r>
        <w:rPr>
          <w:sz w:val="20"/>
        </w:rPr>
        <w:t>2019,</w:t>
      </w:r>
      <w:r>
        <w:rPr>
          <w:spacing w:val="6"/>
          <w:sz w:val="20"/>
        </w:rPr>
        <w:t xml:space="preserve"> </w:t>
      </w:r>
      <w:r>
        <w:rPr>
          <w:spacing w:val="4"/>
          <w:sz w:val="20"/>
        </w:rPr>
        <w:t>de</w:t>
      </w:r>
      <w:r>
        <w:rPr>
          <w:spacing w:val="5"/>
          <w:sz w:val="20"/>
        </w:rPr>
        <w:t xml:space="preserve"> </w:t>
      </w:r>
      <w:r>
        <w:rPr>
          <w:sz w:val="20"/>
        </w:rPr>
        <w:t>la</w:t>
      </w:r>
      <w:r>
        <w:rPr>
          <w:spacing w:val="4"/>
          <w:sz w:val="20"/>
        </w:rPr>
        <w:t xml:space="preserve"> </w:t>
      </w:r>
      <w:r>
        <w:rPr>
          <w:sz w:val="20"/>
        </w:rPr>
        <w:t>Ley</w:t>
      </w:r>
    </w:p>
    <w:p w:rsidR="00C613CB" w:rsidRDefault="00C613CB">
      <w:pPr>
        <w:jc w:val="both"/>
        <w:rPr>
          <w:sz w:val="20"/>
        </w:rPr>
        <w:sectPr w:rsidR="00C613CB">
          <w:pgSz w:w="12240" w:h="15840"/>
          <w:pgMar w:top="1880" w:right="480" w:bottom="1160" w:left="0" w:header="38" w:footer="948" w:gutter="0"/>
          <w:cols w:space="720"/>
        </w:sectPr>
      </w:pPr>
    </w:p>
    <w:p w:rsidR="00C613CB" w:rsidRDefault="00AF031B">
      <w:pPr>
        <w:pStyle w:val="Textoindependiente"/>
        <w:spacing w:line="204" w:lineRule="exact"/>
        <w:ind w:left="1132"/>
        <w:jc w:val="both"/>
      </w:pPr>
      <w:r>
        <w:lastRenderedPageBreak/>
        <w:t>9686 “Impu</w:t>
      </w:r>
      <w:r>
        <w:t>lso a la Formalización de empresas morosas con la Caja Costarricense de Seguro Social”, se informa que se</w:t>
      </w:r>
    </w:p>
    <w:p w:rsidR="00C613CB" w:rsidRDefault="00AF031B">
      <w:pPr>
        <w:pStyle w:val="Textoindependiente"/>
        <w:ind w:left="1132" w:right="653"/>
        <w:jc w:val="both"/>
      </w:pPr>
      <w:r>
        <w:t>estará aplicando lo establecido en dicha Ley conforme se detalla: “…Durante la etapa de ejecución del contrato, si un contratista adquiere la condició</w:t>
      </w:r>
      <w:r>
        <w:t>n de morosidad con la Caja, y el contratante tiene pendiente pagos a su favor, este deberá retener su pago y girarle dichos recursos directamente a la Caja. Si una vez honrado el pago de las cuotas obrero- patronales o de trabajadores independientes quedar</w:t>
      </w:r>
      <w:r>
        <w:t>a algún remanente a favor del contratista, el contratante le hará entrega de este.”</w:t>
      </w:r>
    </w:p>
    <w:p w:rsidR="00C613CB" w:rsidRDefault="00C613CB">
      <w:pPr>
        <w:pStyle w:val="Textoindependiente"/>
      </w:pPr>
    </w:p>
    <w:p w:rsidR="00C613CB" w:rsidRDefault="00C613CB">
      <w:pPr>
        <w:pStyle w:val="Textoindependiente"/>
      </w:pPr>
    </w:p>
    <w:p w:rsidR="00C613CB" w:rsidRDefault="00C613CB">
      <w:pPr>
        <w:pStyle w:val="Textoindependiente"/>
      </w:pPr>
    </w:p>
    <w:p w:rsidR="00C613CB" w:rsidRDefault="00C613CB">
      <w:pPr>
        <w:pStyle w:val="Textoindependiente"/>
      </w:pPr>
    </w:p>
    <w:p w:rsidR="00C613CB" w:rsidRDefault="00C613CB">
      <w:pPr>
        <w:pStyle w:val="Textoindependiente"/>
      </w:pPr>
    </w:p>
    <w:p w:rsidR="00C613CB" w:rsidRDefault="00C613CB">
      <w:pPr>
        <w:pStyle w:val="Textoindependiente"/>
        <w:rPr>
          <w:sz w:val="15"/>
        </w:rPr>
      </w:pPr>
    </w:p>
    <w:p w:rsidR="00C613CB" w:rsidRDefault="00F45FE7">
      <w:pPr>
        <w:pStyle w:val="Textoindependiente"/>
        <w:tabs>
          <w:tab w:val="left" w:pos="8430"/>
        </w:tabs>
        <w:spacing w:before="60"/>
        <w:ind w:left="6158"/>
      </w:pPr>
      <w:r>
        <w:rPr>
          <w:noProof/>
          <w:lang w:val="es-CR" w:eastAsia="es-CR"/>
        </w:rPr>
        <mc:AlternateContent>
          <mc:Choice Requires="wpg">
            <w:drawing>
              <wp:anchor distT="0" distB="0" distL="114300" distR="114300" simplePos="0" relativeHeight="15735808" behindDoc="0" locked="0" layoutInCell="1" allowOverlap="1">
                <wp:simplePos x="0" y="0"/>
                <wp:positionH relativeFrom="page">
                  <wp:posOffset>833120</wp:posOffset>
                </wp:positionH>
                <wp:positionV relativeFrom="paragraph">
                  <wp:posOffset>173355</wp:posOffset>
                </wp:positionV>
                <wp:extent cx="1847215" cy="8890"/>
                <wp:effectExtent l="0" t="0" r="0" b="0"/>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8890"/>
                          <a:chOff x="1313" y="273"/>
                          <a:chExt cx="2909" cy="14"/>
                        </a:xfrm>
                      </wpg:grpSpPr>
                      <wps:wsp>
                        <wps:cNvPr id="28" name="Line 4"/>
                        <wps:cNvCnPr>
                          <a:cxnSpLocks noChangeShapeType="1"/>
                        </wps:cNvCnPr>
                        <wps:spPr bwMode="auto">
                          <a:xfrm>
                            <a:off x="1489" y="280"/>
                            <a:ext cx="2599"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3"/>
                        <wps:cNvSpPr>
                          <a:spLocks noChangeArrowheads="1"/>
                        </wps:cNvSpPr>
                        <wps:spPr bwMode="auto">
                          <a:xfrm>
                            <a:off x="1312" y="274"/>
                            <a:ext cx="290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0F2B8" id="Group 2" o:spid="_x0000_s1026" style="position:absolute;margin-left:65.6pt;margin-top:13.65pt;width:145.45pt;height:.7pt;z-index:15735808;mso-position-horizontal-relative:page" coordorigin="1313,273" coordsize="29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">
                <v:line id="Line 4" o:spid="_x0000_s1027" style="position:absolute;visibility:visible;mso-wrap-style:square" from="1489,280" to="408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sELcAAAADbAAAADwAAAGRycy9kb3ducmV2LnhtbERPS2vCQBC+F/wPywi91Y3BPkxdRQMF&#10;T6XV4nnITrPB7GzIjib+e/dQ6PHje682o2/VlfrYBDYwn2WgiKtgG64N/Bw/nt5ARUG22AYmAzeK&#10;sFlPHlZY2DDwN10PUqsUwrFAA06kK7SOlSOPcRY64sT9ht6jJNjX2vY4pHDf6jzLXrTHhlODw45K&#10;R9X5cPEGtsdXV16ey92wOHX7fBlEPr/EmMfpuH0HJTTKv/jPvbcG8jQ2fUk/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LBC3AAAAA2wAAAA8AAAAAAAAAAAAAAAAA&#10;oQIAAGRycy9kb3ducmV2LnhtbFBLBQYAAAAABAAEAPkAAACOAwAAAAA=&#10;" strokeweight=".22908mm"/>
                <v:rect id="Rectangle 3" o:spid="_x0000_s1028" style="position:absolute;left:1312;top:274;width:290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w10:wrap anchorx="page"/>
              </v:group>
            </w:pict>
          </mc:Fallback>
        </mc:AlternateContent>
      </w:r>
      <w:r w:rsidR="00AF031B">
        <w:t>sello</w:t>
      </w:r>
      <w:r w:rsidR="00AF031B">
        <w:tab/>
        <w:t>Fecha: 09 de setiembre de</w:t>
      </w:r>
      <w:r w:rsidR="00AF031B">
        <w:rPr>
          <w:spacing w:val="4"/>
        </w:rPr>
        <w:t xml:space="preserve"> </w:t>
      </w:r>
      <w:r w:rsidR="00AF031B">
        <w:t>2020</w:t>
      </w:r>
    </w:p>
    <w:p w:rsidR="00C613CB" w:rsidRDefault="00AF031B">
      <w:pPr>
        <w:pStyle w:val="Ttulo2"/>
        <w:ind w:left="1312" w:right="7166"/>
      </w:pPr>
      <w:r>
        <w:t>Mónica Campos Boulanger Administración Regional de San Ramón</w:t>
      </w:r>
    </w:p>
    <w:sectPr w:rsidR="00C613CB">
      <w:pgSz w:w="12240" w:h="15840"/>
      <w:pgMar w:top="1880" w:right="480" w:bottom="1160" w:left="0" w:header="38" w:footer="9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1B" w:rsidRDefault="00AF031B">
      <w:r>
        <w:separator/>
      </w:r>
    </w:p>
  </w:endnote>
  <w:endnote w:type="continuationSeparator" w:id="0">
    <w:p w:rsidR="00AF031B" w:rsidRDefault="00AF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s">
          <w:drawing>
            <wp:anchor distT="0" distB="0" distL="114300" distR="114300" simplePos="0" relativeHeight="486925824" behindDoc="1" locked="0" layoutInCell="1" allowOverlap="1">
              <wp:simplePos x="0" y="0"/>
              <wp:positionH relativeFrom="page">
                <wp:posOffset>6113145</wp:posOffset>
              </wp:positionH>
              <wp:positionV relativeFrom="page">
                <wp:posOffset>9945370</wp:posOffset>
              </wp:positionV>
              <wp:extent cx="775335" cy="1524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24" w:lineRule="exact"/>
                            <w:ind w:left="20"/>
                            <w:rPr>
                              <w:b/>
                              <w:sz w:val="20"/>
                            </w:rPr>
                          </w:pPr>
                          <w:r>
                            <w:rPr>
                              <w:sz w:val="20"/>
                            </w:rPr>
                            <w:t xml:space="preserve">Página </w:t>
                          </w:r>
                          <w:r>
                            <w:fldChar w:fldCharType="begin"/>
                          </w:r>
                          <w:r>
                            <w:rPr>
                              <w:b/>
                              <w:sz w:val="20"/>
                            </w:rPr>
                            <w:instrText xml:space="preserve"> PAGE </w:instrText>
                          </w:r>
                          <w:r>
                            <w:fldChar w:fldCharType="separate"/>
                          </w:r>
                          <w:r w:rsidR="00F45FE7">
                            <w:rPr>
                              <w:b/>
                              <w:noProof/>
                              <w:sz w:val="20"/>
                            </w:rPr>
                            <w:t>1</w:t>
                          </w:r>
                          <w:r>
                            <w:fldChar w:fldCharType="end"/>
                          </w:r>
                          <w:r>
                            <w:rPr>
                              <w:b/>
                              <w:sz w:val="20"/>
                            </w:rPr>
                            <w:t xml:space="preserve"> </w:t>
                          </w:r>
                          <w:r>
                            <w:rPr>
                              <w:sz w:val="20"/>
                            </w:rPr>
                            <w:t xml:space="preserve">de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481.35pt;margin-top:783.1pt;width:61.05pt;height:12pt;z-index:-163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abswIAALE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" filled="f" stroked="f">
              <v:textbox inset="0,0,0,0">
                <w:txbxContent>
                  <w:p w:rsidR="00C613CB" w:rsidRDefault="00AF031B">
                    <w:pPr>
                      <w:spacing w:line="224" w:lineRule="exact"/>
                      <w:ind w:left="20"/>
                      <w:rPr>
                        <w:b/>
                        <w:sz w:val="20"/>
                      </w:rPr>
                    </w:pPr>
                    <w:r>
                      <w:rPr>
                        <w:sz w:val="20"/>
                      </w:rPr>
                      <w:t xml:space="preserve">Página </w:t>
                    </w:r>
                    <w:r>
                      <w:fldChar w:fldCharType="begin"/>
                    </w:r>
                    <w:r>
                      <w:rPr>
                        <w:b/>
                        <w:sz w:val="20"/>
                      </w:rPr>
                      <w:instrText xml:space="preserve"> PAGE </w:instrText>
                    </w:r>
                    <w:r>
                      <w:fldChar w:fldCharType="separate"/>
                    </w:r>
                    <w:r w:rsidR="00F45FE7">
                      <w:rPr>
                        <w:b/>
                        <w:noProof/>
                        <w:sz w:val="20"/>
                      </w:rPr>
                      <w:t>1</w:t>
                    </w:r>
                    <w:r>
                      <w:fldChar w:fldCharType="end"/>
                    </w:r>
                    <w:r>
                      <w:rPr>
                        <w:b/>
                        <w:sz w:val="20"/>
                      </w:rPr>
                      <w:t xml:space="preserve"> </w:t>
                    </w:r>
                    <w:r>
                      <w:rPr>
                        <w:sz w:val="20"/>
                      </w:rPr>
                      <w:t xml:space="preserve">de </w:t>
                    </w:r>
                    <w:r>
                      <w:rPr>
                        <w:b/>
                        <w:sz w:val="20"/>
                      </w:rPr>
                      <w:t>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s">
          <w:drawing>
            <wp:anchor distT="0" distB="0" distL="114300" distR="114300" simplePos="0" relativeHeight="486927360" behindDoc="1" locked="0" layoutInCell="1" allowOverlap="1">
              <wp:simplePos x="0" y="0"/>
              <wp:positionH relativeFrom="page">
                <wp:posOffset>8571865</wp:posOffset>
              </wp:positionH>
              <wp:positionV relativeFrom="page">
                <wp:posOffset>7021830</wp:posOffset>
              </wp:positionV>
              <wp:extent cx="777875" cy="1524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F45FE7">
                            <w:rPr>
                              <w:b/>
                              <w:noProof/>
                              <w:color w:val="17365D"/>
                              <w:sz w:val="20"/>
                            </w:rPr>
                            <w:t>6</w:t>
                          </w:r>
                          <w:r>
                            <w:fldChar w:fldCharType="end"/>
                          </w:r>
                          <w:r>
                            <w:rPr>
                              <w:b/>
                              <w:color w:val="17365D"/>
                              <w:sz w:val="20"/>
                            </w:rPr>
                            <w:t xml:space="preserve"> </w:t>
                          </w:r>
                          <w:r>
                            <w:rPr>
                              <w:color w:val="17365D"/>
                              <w:sz w:val="20"/>
                            </w:rPr>
                            <w:t xml:space="preserve">de </w:t>
                          </w:r>
                          <w:r>
                            <w:rPr>
                              <w:b/>
                              <w:color w:val="17365D"/>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674.95pt;margin-top:552.9pt;width:61.25pt;height:12pt;z-index:-163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rfswIAALE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" filled="f" stroked="f">
              <v:textbox inset="0,0,0,0">
                <w:txbxContent>
                  <w:p w:rsidR="00C613CB" w:rsidRDefault="00AF031B">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F45FE7">
                      <w:rPr>
                        <w:b/>
                        <w:noProof/>
                        <w:color w:val="17365D"/>
                        <w:sz w:val="20"/>
                      </w:rPr>
                      <w:t>6</w:t>
                    </w:r>
                    <w:r>
                      <w:fldChar w:fldCharType="end"/>
                    </w:r>
                    <w:r>
                      <w:rPr>
                        <w:b/>
                        <w:color w:val="17365D"/>
                        <w:sz w:val="20"/>
                      </w:rPr>
                      <w:t xml:space="preserve"> </w:t>
                    </w:r>
                    <w:r>
                      <w:rPr>
                        <w:color w:val="17365D"/>
                        <w:sz w:val="20"/>
                      </w:rPr>
                      <w:t xml:space="preserve">de </w:t>
                    </w:r>
                    <w:r>
                      <w:rPr>
                        <w:b/>
                        <w:color w:val="17365D"/>
                        <w:sz w:val="20"/>
                      </w:rPr>
                      <w:t>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rPr>
        <w:sz w:val="17"/>
      </w:rPr>
    </w:pPr>
    <w:r>
      <w:rPr>
        <w:noProof/>
        <w:lang w:val="es-CR" w:eastAsia="es-CR"/>
      </w:rPr>
      <mc:AlternateContent>
        <mc:Choice Requires="wps">
          <w:drawing>
            <wp:anchor distT="0" distB="0" distL="114300" distR="114300" simplePos="0" relativeHeight="486929408"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12</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489.15pt;margin-top:732.9pt;width:67.05pt;height:12pt;z-index:-163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" filled="f" stroked="f">
              <v:textbox inset="0,0,0,0">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12</w:t>
                    </w:r>
                    <w:r>
                      <w:fldChar w:fldCharType="end"/>
                    </w:r>
                    <w:r>
                      <w:rPr>
                        <w:b/>
                        <w:sz w:val="20"/>
                      </w:rPr>
                      <w:t xml:space="preserve"> de 18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s">
          <w:drawing>
            <wp:anchor distT="0" distB="0" distL="114300" distR="114300" simplePos="0" relativeHeight="486931968"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15</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489.15pt;margin-top:732.9pt;width:67.05pt;height:12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VVsgIAALA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" filled="f" stroked="f">
              <v:textbox inset="0,0,0,0">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15</w:t>
                    </w:r>
                    <w:r>
                      <w:fldChar w:fldCharType="end"/>
                    </w:r>
                    <w:r>
                      <w:rPr>
                        <w:b/>
                        <w:sz w:val="20"/>
                      </w:rPr>
                      <w:t xml:space="preserve"> de 18</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s">
          <w:drawing>
            <wp:anchor distT="0" distB="0" distL="114300" distR="114300" simplePos="0" relativeHeight="486935040"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18</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489.15pt;margin-top:732.9pt;width:67.05pt;height:12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" filled="f" stroked="f">
              <v:textbox inset="0,0,0,0">
                <w:txbxContent>
                  <w:p w:rsidR="00C613CB" w:rsidRDefault="00AF031B">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F45FE7">
                      <w:rPr>
                        <w:b/>
                        <w:noProof/>
                        <w:sz w:val="20"/>
                      </w:rPr>
                      <w:t>18</w:t>
                    </w:r>
                    <w:r>
                      <w:fldChar w:fldCharType="end"/>
                    </w:r>
                    <w:r>
                      <w:rPr>
                        <w:b/>
                        <w:sz w:val="20"/>
                      </w:rPr>
                      <w:t xml:space="preserve"> de 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1B" w:rsidRDefault="00AF031B">
      <w:r>
        <w:separator/>
      </w:r>
    </w:p>
  </w:footnote>
  <w:footnote w:type="continuationSeparator" w:id="0">
    <w:p w:rsidR="00AF031B" w:rsidRDefault="00AF0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g">
          <w:drawing>
            <wp:anchor distT="0" distB="0" distL="114300" distR="114300" simplePos="0" relativeHeight="486924800" behindDoc="1" locked="0" layoutInCell="1" allowOverlap="1">
              <wp:simplePos x="0" y="0"/>
              <wp:positionH relativeFrom="page">
                <wp:posOffset>0</wp:posOffset>
              </wp:positionH>
              <wp:positionV relativeFrom="page">
                <wp:posOffset>0</wp:posOffset>
              </wp:positionV>
              <wp:extent cx="7422515" cy="1012190"/>
              <wp:effectExtent l="0" t="0" r="0" b="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2515" cy="1012190"/>
                        <a:chOff x="0" y="0"/>
                        <a:chExt cx="11689" cy="1594"/>
                      </a:xfrm>
                    </wpg:grpSpPr>
                    <pic:pic xmlns:pic="http://schemas.openxmlformats.org/drawingml/2006/picture">
                      <pic:nvPicPr>
                        <pic:cNvPr id="25"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9"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37" y="828"/>
                          <a:ext cx="652"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2A77A7" id="Group 17" o:spid="_x0000_s1026" style="position:absolute;margin-left:0;margin-top:0;width:584.45pt;height:79.7pt;z-index:-16391680;mso-position-horizontal-relative:page;mso-position-vertical-relative:page" coordsize="11689,15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11689;height: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ABvEAAAA2wAAAA8AAABkcnMvZG93bnJldi54bWxEj8FqwzAQRO+F/oPYQi8hkZukJriWjQkY&#10;mtya9AM21sZya62MpSTu31eBQo/DzLxh8nKyvbjS6DvHCl4WCQjixumOWwWfx3q+AeEDssbeMSn4&#10;IQ9l8fiQY6bdjT/oegitiBD2GSowIQyZlL4xZNEv3EAcvbMbLYYox1bqEW8Rbnu5TJJUWuw4Lhgc&#10;aGuo+T5crII09f2XPu3qtVnt9+uqmnnczZR6fpqqNxCBpvAf/mu/awXLV7h/iT9AF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ABvEAAAA2wAAAA8AAAAAAAAAAAAAAAAA&#10;nwIAAGRycy9kb3ducmV2LnhtbFBLBQYAAAAABAAEAPcAAACQAwAAAAA=&#10;">
                <v:imagedata r:id="rId3" o:title=""/>
              </v:shape>
              <v:shape id="Picture 18" o:spid="_x0000_s1028" type="#_x0000_t75" style="position:absolute;left:9737;top:828;width:652;height: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u2nFAAAA2wAAAA8AAABkcnMvZG93bnJldi54bWxEj81uwjAQhO9IfQdrkXojDlQgCBgEVBQO&#10;FMTPA2zjbRI1XqexC+HtMRJSj6OZ+UYzmTWmFBeqXWFZQTeKQRCnVhecKTifVp0hCOeRNZaWScGN&#10;HMymL60JJtpe+UCXo89EgLBLUEHufZVI6dKcDLrIVsTB+7a1QR9knUld4zXATSl7cTyQBgsOCzlW&#10;tMwp/Tn+GQX9ze59u3/DxWh4WPPv8mu0//zwSr22m/kYhKfG/4ef7Y1W0BvA40v4AXJ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IrtpxQAAANsAAAAPAAAAAAAAAAAAAAAA&#10;AJ8CAABkcnMvZG93bnJldi54bWxQSwUGAAAAAAQABAD3AAAAkQM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6925312" behindDoc="1" locked="0" layoutInCell="1" allowOverlap="1">
              <wp:simplePos x="0" y="0"/>
              <wp:positionH relativeFrom="page">
                <wp:posOffset>2706370</wp:posOffset>
              </wp:positionH>
              <wp:positionV relativeFrom="page">
                <wp:posOffset>635635</wp:posOffset>
              </wp:positionV>
              <wp:extent cx="2545080" cy="363220"/>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64" w:lineRule="exact"/>
                            <w:ind w:left="27" w:right="27"/>
                            <w:jc w:val="center"/>
                            <w:rPr>
                              <w:b/>
                              <w:sz w:val="24"/>
                            </w:rPr>
                          </w:pPr>
                          <w:r>
                            <w:rPr>
                              <w:b/>
                              <w:sz w:val="24"/>
                            </w:rPr>
                            <w:t>PODER JUDICIAL</w:t>
                          </w:r>
                        </w:p>
                        <w:p w:rsidR="00C613CB" w:rsidRDefault="00AF031B">
                          <w:pPr>
                            <w:spacing w:line="292" w:lineRule="exact"/>
                            <w:ind w:left="27" w:right="27"/>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213.1pt;margin-top:50.05pt;width:200.4pt;height:28.6pt;z-index:-163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mLsAIAAKs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" filled="f" stroked="f">
              <v:textbox inset="0,0,0,0">
                <w:txbxContent>
                  <w:p w:rsidR="00C613CB" w:rsidRDefault="00AF031B">
                    <w:pPr>
                      <w:spacing w:line="264" w:lineRule="exact"/>
                      <w:ind w:left="27" w:right="27"/>
                      <w:jc w:val="center"/>
                      <w:rPr>
                        <w:b/>
                        <w:sz w:val="24"/>
                      </w:rPr>
                    </w:pPr>
                    <w:r>
                      <w:rPr>
                        <w:b/>
                        <w:sz w:val="24"/>
                      </w:rPr>
                      <w:t>PODER JUDICIAL</w:t>
                    </w:r>
                  </w:p>
                  <w:p w:rsidR="00C613CB" w:rsidRDefault="00AF031B">
                    <w:pPr>
                      <w:spacing w:line="292" w:lineRule="exact"/>
                      <w:ind w:left="27" w:right="27"/>
                      <w:jc w:val="center"/>
                      <w:rPr>
                        <w:b/>
                        <w:sz w:val="24"/>
                      </w:rPr>
                    </w:pPr>
                    <w:r>
                      <w:rPr>
                        <w:b/>
                        <w:sz w:val="24"/>
                      </w:rPr>
                      <w:t>Administración Regional de San Ramón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F45FE7">
    <w:pPr>
      <w:pStyle w:val="Textoindependiente"/>
      <w:spacing w:line="14" w:lineRule="auto"/>
    </w:pPr>
    <w:r>
      <w:rPr>
        <w:noProof/>
        <w:lang w:val="es-CR" w:eastAsia="es-CR"/>
      </w:rPr>
      <mc:AlternateContent>
        <mc:Choice Requires="wpg">
          <w:drawing>
            <wp:anchor distT="0" distB="0" distL="114300" distR="114300" simplePos="0" relativeHeight="486926336" behindDoc="1" locked="0" layoutInCell="1" allowOverlap="1">
              <wp:simplePos x="0" y="0"/>
              <wp:positionH relativeFrom="page">
                <wp:posOffset>43180</wp:posOffset>
              </wp:positionH>
              <wp:positionV relativeFrom="page">
                <wp:posOffset>31115</wp:posOffset>
              </wp:positionV>
              <wp:extent cx="9968865" cy="1209040"/>
              <wp:effectExtent l="0" t="0" r="0" b="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8865" cy="1209040"/>
                        <a:chOff x="68" y="49"/>
                        <a:chExt cx="15699" cy="1904"/>
                      </a:xfrm>
                    </wpg:grpSpPr>
                    <pic:pic xmlns:pic="http://schemas.openxmlformats.org/drawingml/2006/picture">
                      <pic:nvPicPr>
                        <pic:cNvPr id="2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466" y="1187"/>
                          <a:ext cx="652"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 y="49"/>
                          <a:ext cx="15699" cy="1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D1E252" id="Group 12" o:spid="_x0000_s1026" style="position:absolute;margin-left:3.4pt;margin-top:2.45pt;width:784.95pt;height:95.2pt;z-index:-16390144;mso-position-horizontal-relative:page;mso-position-vertical-relative:page" coordorigin="68,49" coordsize="15699,19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&#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3466;top:1187;width:652;height: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HhobBAAAA2wAAAA8AAABkcnMvZG93bnJldi54bWxET8luwjAQvSP1H6ypxA2cgkAQMIhFLAda&#10;BO0HDPE0iYjHITYQ/h4fkDg+vX08rU0hblS53LKCr3YEgjixOudUwd/vqjUA4TyyxsIyKXiQg+nk&#10;ozHGWNs7H+h29KkIIexiVJB5X8ZSuiQjg65tS+LA/dvKoA+wSqWu8B7CTSE7UdSXBnMODRmWtMgo&#10;OR+vRkFv+7Pc7bs4Hw4OG74sTsP999or1fysZyMQnmr/Fr/cW62gE9aHL+EHyM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HhobBAAAA2wAAAA8AAAAAAAAAAAAAAAAAnwIA&#10;AGRycy9kb3ducmV2LnhtbFBLBQYAAAAABAAEAPcAAACNAwAAAAA=&#10;">
                <v:imagedata r:id="rId3" o:title=""/>
              </v:shape>
              <v:shape id="Picture 13" o:spid="_x0000_s1028" type="#_x0000_t75" style="position:absolute;left:67;top:49;width:15699;height:1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niJ/BAAAA2wAAAA8AAABkcnMvZG93bnJldi54bWxEj0uLwjAUhfcD/odwBXdjWhcyVGMRUSnM&#10;yhfi7tJc22JzU5pMbf+9GRBcHs7j4yzT3tSio9ZVlhXE0wgEcW51xYWC82n3/QPCeWSNtWVSMJCD&#10;dDX6WmKi7ZMP1B19IcIIuwQVlN43iZQuL8mgm9qGOHh32xr0QbaF1C0+w7ip5SyK5tJgxYFQYkOb&#10;kvLH8c8E7r7Liiv1Q2YH+r2Z/W17uTRKTcb9egHCU+8/4Xc70wpmMfx/CT9Ar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niJ/BAAAA2wAAAA8AAAAAAAAAAAAAAAAAnwIA&#10;AGRycy9kb3ducmV2LnhtbFBLBQYAAAAABAAEAPcAAACNAw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6926848" behindDoc="1" locked="0" layoutInCell="1" allowOverlap="1">
              <wp:simplePos x="0" y="0"/>
              <wp:positionH relativeFrom="page">
                <wp:posOffset>3773170</wp:posOffset>
              </wp:positionH>
              <wp:positionV relativeFrom="page">
                <wp:posOffset>845820</wp:posOffset>
              </wp:positionV>
              <wp:extent cx="2509520" cy="36576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64" w:lineRule="exact"/>
                            <w:ind w:left="8"/>
                            <w:jc w:val="center"/>
                            <w:rPr>
                              <w:b/>
                              <w:sz w:val="24"/>
                            </w:rPr>
                          </w:pPr>
                          <w:r>
                            <w:rPr>
                              <w:b/>
                              <w:sz w:val="24"/>
                            </w:rPr>
                            <w:t>PODER JUDICIAL</w:t>
                          </w:r>
                        </w:p>
                        <w:p w:rsidR="00C613CB" w:rsidRDefault="00AF031B">
                          <w:pPr>
                            <w:spacing w:before="3"/>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97.1pt;margin-top:66.6pt;width:197.6pt;height:28.8pt;z-index:-163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hDsgIAALIFAAAOAAAAZHJzL2Uyb0RvYy54bWysVG1vmzAQ/j5p/8Hyd8pLCQm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" filled="f" stroked="f">
              <v:textbox inset="0,0,0,0">
                <w:txbxContent>
                  <w:p w:rsidR="00C613CB" w:rsidRDefault="00AF031B">
                    <w:pPr>
                      <w:spacing w:line="264" w:lineRule="exact"/>
                      <w:ind w:left="8"/>
                      <w:jc w:val="center"/>
                      <w:rPr>
                        <w:b/>
                        <w:sz w:val="24"/>
                      </w:rPr>
                    </w:pPr>
                    <w:r>
                      <w:rPr>
                        <w:b/>
                        <w:sz w:val="24"/>
                      </w:rPr>
                      <w:t>PODER JUDICIAL</w:t>
                    </w:r>
                  </w:p>
                  <w:p w:rsidR="00C613CB" w:rsidRDefault="00AF031B">
                    <w:pPr>
                      <w:spacing w:before="3"/>
                      <w:jc w:val="center"/>
                      <w:rPr>
                        <w:b/>
                        <w:sz w:val="24"/>
                      </w:rPr>
                    </w:pPr>
                    <w:r>
                      <w:rPr>
                        <w:b/>
                        <w:sz w:val="24"/>
                      </w:rPr>
                      <w:t>Administración Regional de San Ramón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AF031B">
    <w:pPr>
      <w:pStyle w:val="Textoindependiente"/>
      <w:spacing w:line="14" w:lineRule="auto"/>
    </w:pPr>
    <w:r>
      <w:rPr>
        <w:noProof/>
        <w:lang w:val="es-CR" w:eastAsia="es-CR"/>
      </w:rPr>
      <w:drawing>
        <wp:anchor distT="0" distB="0" distL="0" distR="0" simplePos="0" relativeHeight="486927872" behindDoc="1" locked="0" layoutInCell="1" allowOverlap="1">
          <wp:simplePos x="0" y="0"/>
          <wp:positionH relativeFrom="page">
            <wp:posOffset>34469</wp:posOffset>
          </wp:positionH>
          <wp:positionV relativeFrom="page">
            <wp:posOffset>24142</wp:posOffset>
          </wp:positionV>
          <wp:extent cx="7672553" cy="516623"/>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7672553" cy="516623"/>
                  </a:xfrm>
                  <a:prstGeom prst="rect">
                    <a:avLst/>
                  </a:prstGeom>
                </pic:spPr>
              </pic:pic>
            </a:graphicData>
          </a:graphic>
        </wp:anchor>
      </w:drawing>
    </w:r>
    <w:r>
      <w:rPr>
        <w:noProof/>
        <w:lang w:val="es-CR" w:eastAsia="es-CR"/>
      </w:rPr>
      <w:drawing>
        <wp:anchor distT="0" distB="0" distL="0" distR="0" simplePos="0" relativeHeight="486928384" behindDoc="1" locked="0" layoutInCell="1" allowOverlap="1">
          <wp:simplePos x="0" y="0"/>
          <wp:positionH relativeFrom="page">
            <wp:posOffset>6463128</wp:posOffset>
          </wp:positionH>
          <wp:positionV relativeFrom="page">
            <wp:posOffset>579932</wp:posOffset>
          </wp:positionV>
          <wp:extent cx="413693" cy="4861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13693" cy="486105"/>
                  </a:xfrm>
                  <a:prstGeom prst="rect">
                    <a:avLst/>
                  </a:prstGeom>
                </pic:spPr>
              </pic:pic>
            </a:graphicData>
          </a:graphic>
        </wp:anchor>
      </w:drawing>
    </w:r>
    <w:r w:rsidR="00F45FE7">
      <w:rPr>
        <w:noProof/>
        <w:lang w:val="es-CR" w:eastAsia="es-CR"/>
      </w:rPr>
      <mc:AlternateContent>
        <mc:Choice Requires="wps">
          <w:drawing>
            <wp:anchor distT="0" distB="0" distL="114300" distR="114300" simplePos="0" relativeHeight="486928896"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07.1pt;margin-top:52.05pt;width:197.6pt;height:28.6pt;z-index:-163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rmrw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" filled="f" stroked="f">
              <v:textbox inset="0,0,0,0">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Regional de San Ramón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AF031B">
    <w:pPr>
      <w:pStyle w:val="Textoindependiente"/>
      <w:spacing w:line="14" w:lineRule="auto"/>
    </w:pPr>
    <w:r>
      <w:rPr>
        <w:noProof/>
        <w:lang w:val="es-CR" w:eastAsia="es-CR"/>
      </w:rPr>
      <w:drawing>
        <wp:anchor distT="0" distB="0" distL="0" distR="0" simplePos="0" relativeHeight="486929920" behindDoc="1" locked="0" layoutInCell="1" allowOverlap="1">
          <wp:simplePos x="0" y="0"/>
          <wp:positionH relativeFrom="page">
            <wp:posOffset>34469</wp:posOffset>
          </wp:positionH>
          <wp:positionV relativeFrom="page">
            <wp:posOffset>24142</wp:posOffset>
          </wp:positionV>
          <wp:extent cx="7672553" cy="516623"/>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7672553" cy="516623"/>
                  </a:xfrm>
                  <a:prstGeom prst="rect">
                    <a:avLst/>
                  </a:prstGeom>
                </pic:spPr>
              </pic:pic>
            </a:graphicData>
          </a:graphic>
        </wp:anchor>
      </w:drawing>
    </w:r>
    <w:r>
      <w:rPr>
        <w:noProof/>
        <w:lang w:val="es-CR" w:eastAsia="es-CR"/>
      </w:rPr>
      <w:drawing>
        <wp:anchor distT="0" distB="0" distL="0" distR="0" simplePos="0" relativeHeight="486930432" behindDoc="1" locked="0" layoutInCell="1" allowOverlap="1">
          <wp:simplePos x="0" y="0"/>
          <wp:positionH relativeFrom="page">
            <wp:posOffset>6463128</wp:posOffset>
          </wp:positionH>
          <wp:positionV relativeFrom="page">
            <wp:posOffset>579932</wp:posOffset>
          </wp:positionV>
          <wp:extent cx="413693" cy="48610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413693" cy="486105"/>
                  </a:xfrm>
                  <a:prstGeom prst="rect">
                    <a:avLst/>
                  </a:prstGeom>
                </pic:spPr>
              </pic:pic>
            </a:graphicData>
          </a:graphic>
        </wp:anchor>
      </w:drawing>
    </w:r>
    <w:r w:rsidR="00F45FE7">
      <w:rPr>
        <w:noProof/>
        <w:lang w:val="es-CR" w:eastAsia="es-CR"/>
      </w:rPr>
      <mc:AlternateContent>
        <mc:Choice Requires="wps">
          <w:drawing>
            <wp:anchor distT="0" distB="0" distL="114300" distR="114300" simplePos="0" relativeHeight="486930944" behindDoc="1" locked="0" layoutInCell="1" allowOverlap="1">
              <wp:simplePos x="0" y="0"/>
              <wp:positionH relativeFrom="page">
                <wp:posOffset>0</wp:posOffset>
              </wp:positionH>
              <wp:positionV relativeFrom="page">
                <wp:posOffset>1219200</wp:posOffset>
              </wp:positionV>
              <wp:extent cx="7289800" cy="635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54596" id="Line 7" o:spid="_x0000_s1026" style="position:absolute;z-index:-163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96pt" to="57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" strokecolor="blue" strokeweight=".26mm">
              <w10:wrap anchorx="page" anchory="page"/>
            </v:line>
          </w:pict>
        </mc:Fallback>
      </mc:AlternateContent>
    </w:r>
    <w:r w:rsidR="00F45FE7">
      <w:rPr>
        <w:noProof/>
        <w:lang w:val="es-CR" w:eastAsia="es-CR"/>
      </w:rPr>
      <mc:AlternateContent>
        <mc:Choice Requires="wps">
          <w:drawing>
            <wp:anchor distT="0" distB="0" distL="114300" distR="114300" simplePos="0" relativeHeight="486931456"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w:t>
                          </w:r>
                          <w:r>
                            <w:rPr>
                              <w:b/>
                              <w:sz w:val="24"/>
                            </w:rPr>
                            <w:t>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207.1pt;margin-top:52.05pt;width:197.6pt;height:28.6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" filled="f" stroked="f">
              <v:textbox inset="0,0,0,0">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w:t>
                    </w:r>
                    <w:r>
                      <w:rPr>
                        <w:b/>
                        <w:sz w:val="24"/>
                      </w:rPr>
                      <w:t>egional de San Ramón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CB" w:rsidRDefault="00AF031B">
    <w:pPr>
      <w:pStyle w:val="Textoindependiente"/>
      <w:spacing w:line="14" w:lineRule="auto"/>
    </w:pPr>
    <w:r>
      <w:rPr>
        <w:noProof/>
        <w:lang w:val="es-CR" w:eastAsia="es-CR"/>
      </w:rPr>
      <w:drawing>
        <wp:anchor distT="0" distB="0" distL="0" distR="0" simplePos="0" relativeHeight="486932480" behindDoc="1" locked="0" layoutInCell="1" allowOverlap="1">
          <wp:simplePos x="0" y="0"/>
          <wp:positionH relativeFrom="page">
            <wp:posOffset>34469</wp:posOffset>
          </wp:positionH>
          <wp:positionV relativeFrom="page">
            <wp:posOffset>24142</wp:posOffset>
          </wp:positionV>
          <wp:extent cx="7672553" cy="516623"/>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7672553" cy="516623"/>
                  </a:xfrm>
                  <a:prstGeom prst="rect">
                    <a:avLst/>
                  </a:prstGeom>
                </pic:spPr>
              </pic:pic>
            </a:graphicData>
          </a:graphic>
        </wp:anchor>
      </w:drawing>
    </w:r>
    <w:r>
      <w:rPr>
        <w:noProof/>
        <w:lang w:val="es-CR" w:eastAsia="es-CR"/>
      </w:rPr>
      <w:drawing>
        <wp:anchor distT="0" distB="0" distL="0" distR="0" simplePos="0" relativeHeight="486932992" behindDoc="1" locked="0" layoutInCell="1" allowOverlap="1">
          <wp:simplePos x="0" y="0"/>
          <wp:positionH relativeFrom="page">
            <wp:posOffset>6463128</wp:posOffset>
          </wp:positionH>
          <wp:positionV relativeFrom="page">
            <wp:posOffset>579932</wp:posOffset>
          </wp:positionV>
          <wp:extent cx="413693" cy="486105"/>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413693" cy="486105"/>
                  </a:xfrm>
                  <a:prstGeom prst="rect">
                    <a:avLst/>
                  </a:prstGeom>
                </pic:spPr>
              </pic:pic>
            </a:graphicData>
          </a:graphic>
        </wp:anchor>
      </w:drawing>
    </w:r>
    <w:r w:rsidR="00F45FE7">
      <w:rPr>
        <w:noProof/>
        <w:lang w:val="es-CR" w:eastAsia="es-CR"/>
      </w:rPr>
      <mc:AlternateContent>
        <mc:Choice Requires="wps">
          <w:drawing>
            <wp:anchor distT="0" distB="0" distL="114300" distR="114300" simplePos="0" relativeHeight="486933504" behindDoc="1" locked="0" layoutInCell="1" allowOverlap="1">
              <wp:simplePos x="0" y="0"/>
              <wp:positionH relativeFrom="page">
                <wp:posOffset>-4445</wp:posOffset>
              </wp:positionH>
              <wp:positionV relativeFrom="page">
                <wp:posOffset>1222375</wp:posOffset>
              </wp:positionV>
              <wp:extent cx="70548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0"/>
                      </a:xfrm>
                      <a:prstGeom prst="line">
                        <a:avLst/>
                      </a:prstGeom>
                      <a:noFill/>
                      <a:ln w="1565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45FA7" id="Line 4" o:spid="_x0000_s1026" style="position:absolute;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pt,96.25pt" to="55.2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" strokecolor="blue" strokeweight=".43486mm">
              <w10:wrap anchorx="page" anchory="page"/>
            </v:line>
          </w:pict>
        </mc:Fallback>
      </mc:AlternateContent>
    </w:r>
    <w:r w:rsidR="00F45FE7">
      <w:rPr>
        <w:noProof/>
        <w:lang w:val="es-CR" w:eastAsia="es-CR"/>
      </w:rPr>
      <mc:AlternateContent>
        <mc:Choice Requires="wps">
          <w:drawing>
            <wp:anchor distT="0" distB="0" distL="114300" distR="114300" simplePos="0" relativeHeight="486934016" behindDoc="1" locked="0" layoutInCell="1" allowOverlap="1">
              <wp:simplePos x="0" y="0"/>
              <wp:positionH relativeFrom="page">
                <wp:posOffset>7071360</wp:posOffset>
              </wp:positionH>
              <wp:positionV relativeFrom="page">
                <wp:posOffset>1222375</wp:posOffset>
              </wp:positionV>
              <wp:extent cx="22288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1565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5B8B" id="Line 3" o:spid="_x0000_s1026" style="position:absolute;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6.8pt,96.25pt" to="574.3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" strokecolor="blue" strokeweight=".43486mm">
              <w10:wrap anchorx="page" anchory="page"/>
            </v:line>
          </w:pict>
        </mc:Fallback>
      </mc:AlternateContent>
    </w:r>
    <w:r w:rsidR="00F45FE7">
      <w:rPr>
        <w:noProof/>
        <w:lang w:val="es-CR" w:eastAsia="es-CR"/>
      </w:rPr>
      <mc:AlternateContent>
        <mc:Choice Requires="wps">
          <w:drawing>
            <wp:anchor distT="0" distB="0" distL="114300" distR="114300" simplePos="0" relativeHeight="486934528"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207.1pt;margin-top:52.05pt;width:197.6pt;height:28.6pt;z-index:-163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kPrg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" filled="f" stroked="f">
              <v:textbox inset="0,0,0,0">
                <w:txbxContent>
                  <w:p w:rsidR="00C613CB" w:rsidRDefault="00AF031B">
                    <w:pPr>
                      <w:spacing w:line="264" w:lineRule="exact"/>
                      <w:ind w:left="9"/>
                      <w:jc w:val="center"/>
                      <w:rPr>
                        <w:b/>
                        <w:sz w:val="24"/>
                      </w:rPr>
                    </w:pPr>
                    <w:r>
                      <w:rPr>
                        <w:b/>
                        <w:sz w:val="24"/>
                      </w:rPr>
                      <w:t>PODER JUDICIAL</w:t>
                    </w:r>
                  </w:p>
                  <w:p w:rsidR="00C613CB" w:rsidRDefault="00AF031B">
                    <w:pPr>
                      <w:spacing w:line="292" w:lineRule="exact"/>
                      <w:jc w:val="center"/>
                      <w:rPr>
                        <w:b/>
                        <w:sz w:val="24"/>
                      </w:rPr>
                    </w:pPr>
                    <w:r>
                      <w:rPr>
                        <w:b/>
                        <w:sz w:val="24"/>
                      </w:rPr>
                      <w:t>Administración Regional de San Ramón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7E7"/>
    <w:multiLevelType w:val="hybridMultilevel"/>
    <w:tmpl w:val="66122800"/>
    <w:lvl w:ilvl="0" w:tplc="D5C0E284">
      <w:start w:val="1"/>
      <w:numFmt w:val="decimal"/>
      <w:lvlText w:val="%1."/>
      <w:lvlJc w:val="left"/>
      <w:pPr>
        <w:ind w:left="504" w:hanging="284"/>
        <w:jc w:val="left"/>
      </w:pPr>
      <w:rPr>
        <w:rFonts w:ascii="Calibri" w:eastAsia="Calibri" w:hAnsi="Calibri" w:cs="Calibri" w:hint="default"/>
        <w:b/>
        <w:bCs/>
        <w:spacing w:val="-6"/>
        <w:w w:val="100"/>
        <w:sz w:val="20"/>
        <w:szCs w:val="20"/>
        <w:lang w:val="es-ES" w:eastAsia="en-US" w:bidi="ar-SA"/>
      </w:rPr>
    </w:lvl>
    <w:lvl w:ilvl="1" w:tplc="6FC08F06">
      <w:numFmt w:val="bullet"/>
      <w:lvlText w:val="•"/>
      <w:lvlJc w:val="left"/>
      <w:pPr>
        <w:ind w:left="1442" w:hanging="284"/>
      </w:pPr>
      <w:rPr>
        <w:rFonts w:hint="default"/>
        <w:lang w:val="es-ES" w:eastAsia="en-US" w:bidi="ar-SA"/>
      </w:rPr>
    </w:lvl>
    <w:lvl w:ilvl="2" w:tplc="3F028966">
      <w:numFmt w:val="bullet"/>
      <w:lvlText w:val="•"/>
      <w:lvlJc w:val="left"/>
      <w:pPr>
        <w:ind w:left="2385" w:hanging="284"/>
      </w:pPr>
      <w:rPr>
        <w:rFonts w:hint="default"/>
        <w:lang w:val="es-ES" w:eastAsia="en-US" w:bidi="ar-SA"/>
      </w:rPr>
    </w:lvl>
    <w:lvl w:ilvl="3" w:tplc="70D2B6B8">
      <w:numFmt w:val="bullet"/>
      <w:lvlText w:val="•"/>
      <w:lvlJc w:val="left"/>
      <w:pPr>
        <w:ind w:left="3328" w:hanging="284"/>
      </w:pPr>
      <w:rPr>
        <w:rFonts w:hint="default"/>
        <w:lang w:val="es-ES" w:eastAsia="en-US" w:bidi="ar-SA"/>
      </w:rPr>
    </w:lvl>
    <w:lvl w:ilvl="4" w:tplc="1F6027F4">
      <w:numFmt w:val="bullet"/>
      <w:lvlText w:val="•"/>
      <w:lvlJc w:val="left"/>
      <w:pPr>
        <w:ind w:left="4271" w:hanging="284"/>
      </w:pPr>
      <w:rPr>
        <w:rFonts w:hint="default"/>
        <w:lang w:val="es-ES" w:eastAsia="en-US" w:bidi="ar-SA"/>
      </w:rPr>
    </w:lvl>
    <w:lvl w:ilvl="5" w:tplc="118C6516">
      <w:numFmt w:val="bullet"/>
      <w:lvlText w:val="•"/>
      <w:lvlJc w:val="left"/>
      <w:pPr>
        <w:ind w:left="5214" w:hanging="284"/>
      </w:pPr>
      <w:rPr>
        <w:rFonts w:hint="default"/>
        <w:lang w:val="es-ES" w:eastAsia="en-US" w:bidi="ar-SA"/>
      </w:rPr>
    </w:lvl>
    <w:lvl w:ilvl="6" w:tplc="83B07550">
      <w:numFmt w:val="bullet"/>
      <w:lvlText w:val="•"/>
      <w:lvlJc w:val="left"/>
      <w:pPr>
        <w:ind w:left="6156" w:hanging="284"/>
      </w:pPr>
      <w:rPr>
        <w:rFonts w:hint="default"/>
        <w:lang w:val="es-ES" w:eastAsia="en-US" w:bidi="ar-SA"/>
      </w:rPr>
    </w:lvl>
    <w:lvl w:ilvl="7" w:tplc="DA14E05C">
      <w:numFmt w:val="bullet"/>
      <w:lvlText w:val="•"/>
      <w:lvlJc w:val="left"/>
      <w:pPr>
        <w:ind w:left="7099" w:hanging="284"/>
      </w:pPr>
      <w:rPr>
        <w:rFonts w:hint="default"/>
        <w:lang w:val="es-ES" w:eastAsia="en-US" w:bidi="ar-SA"/>
      </w:rPr>
    </w:lvl>
    <w:lvl w:ilvl="8" w:tplc="C03C762A">
      <w:numFmt w:val="bullet"/>
      <w:lvlText w:val="•"/>
      <w:lvlJc w:val="left"/>
      <w:pPr>
        <w:ind w:left="8042" w:hanging="284"/>
      </w:pPr>
      <w:rPr>
        <w:rFonts w:hint="default"/>
        <w:lang w:val="es-ES" w:eastAsia="en-US" w:bidi="ar-SA"/>
      </w:rPr>
    </w:lvl>
  </w:abstractNum>
  <w:abstractNum w:abstractNumId="1">
    <w:nsid w:val="0BB43036"/>
    <w:multiLevelType w:val="multilevel"/>
    <w:tmpl w:val="64EAD3AE"/>
    <w:lvl w:ilvl="0">
      <w:start w:val="1"/>
      <w:numFmt w:val="decimal"/>
      <w:lvlText w:val="%1."/>
      <w:lvlJc w:val="left"/>
      <w:pPr>
        <w:ind w:left="1132" w:hanging="240"/>
        <w:jc w:val="left"/>
      </w:pPr>
      <w:rPr>
        <w:rFonts w:ascii="Calibri" w:eastAsia="Calibri" w:hAnsi="Calibri" w:cs="Calibri" w:hint="default"/>
        <w:b/>
        <w:bCs/>
        <w:spacing w:val="-5"/>
        <w:w w:val="100"/>
        <w:sz w:val="20"/>
        <w:szCs w:val="20"/>
        <w:lang w:val="es-ES" w:eastAsia="en-US" w:bidi="ar-SA"/>
      </w:rPr>
    </w:lvl>
    <w:lvl w:ilvl="1">
      <w:start w:val="1"/>
      <w:numFmt w:val="decimal"/>
      <w:lvlText w:val="%1.%2"/>
      <w:lvlJc w:val="left"/>
      <w:pPr>
        <w:ind w:left="1132" w:hanging="320"/>
        <w:jc w:val="left"/>
      </w:pPr>
      <w:rPr>
        <w:rFonts w:hint="default"/>
        <w:b/>
        <w:bCs/>
        <w:spacing w:val="-2"/>
        <w:w w:val="100"/>
        <w:lang w:val="es-ES" w:eastAsia="en-US" w:bidi="ar-SA"/>
      </w:rPr>
    </w:lvl>
    <w:lvl w:ilvl="2">
      <w:numFmt w:val="bullet"/>
      <w:lvlText w:val=""/>
      <w:lvlJc w:val="left"/>
      <w:pPr>
        <w:ind w:left="1700" w:hanging="320"/>
      </w:pPr>
      <w:rPr>
        <w:rFonts w:ascii="Wingdings" w:eastAsia="Wingdings" w:hAnsi="Wingdings" w:cs="Wingdings" w:hint="default"/>
        <w:w w:val="100"/>
        <w:sz w:val="24"/>
        <w:szCs w:val="24"/>
        <w:lang w:val="es-ES" w:eastAsia="en-US" w:bidi="ar-SA"/>
      </w:rPr>
    </w:lvl>
    <w:lvl w:ilvl="3">
      <w:numFmt w:val="bullet"/>
      <w:lvlText w:val="•"/>
      <w:lvlJc w:val="left"/>
      <w:pPr>
        <w:ind w:left="3935" w:hanging="320"/>
      </w:pPr>
      <w:rPr>
        <w:rFonts w:hint="default"/>
        <w:lang w:val="es-ES" w:eastAsia="en-US" w:bidi="ar-SA"/>
      </w:rPr>
    </w:lvl>
    <w:lvl w:ilvl="4">
      <w:numFmt w:val="bullet"/>
      <w:lvlText w:val="•"/>
      <w:lvlJc w:val="left"/>
      <w:pPr>
        <w:ind w:left="5053" w:hanging="320"/>
      </w:pPr>
      <w:rPr>
        <w:rFonts w:hint="default"/>
        <w:lang w:val="es-ES" w:eastAsia="en-US" w:bidi="ar-SA"/>
      </w:rPr>
    </w:lvl>
    <w:lvl w:ilvl="5">
      <w:numFmt w:val="bullet"/>
      <w:lvlText w:val="•"/>
      <w:lvlJc w:val="left"/>
      <w:pPr>
        <w:ind w:left="6171" w:hanging="320"/>
      </w:pPr>
      <w:rPr>
        <w:rFonts w:hint="default"/>
        <w:lang w:val="es-ES" w:eastAsia="en-US" w:bidi="ar-SA"/>
      </w:rPr>
    </w:lvl>
    <w:lvl w:ilvl="6">
      <w:numFmt w:val="bullet"/>
      <w:lvlText w:val="•"/>
      <w:lvlJc w:val="left"/>
      <w:pPr>
        <w:ind w:left="7288" w:hanging="320"/>
      </w:pPr>
      <w:rPr>
        <w:rFonts w:hint="default"/>
        <w:lang w:val="es-ES" w:eastAsia="en-US" w:bidi="ar-SA"/>
      </w:rPr>
    </w:lvl>
    <w:lvl w:ilvl="7">
      <w:numFmt w:val="bullet"/>
      <w:lvlText w:val="•"/>
      <w:lvlJc w:val="left"/>
      <w:pPr>
        <w:ind w:left="8406" w:hanging="320"/>
      </w:pPr>
      <w:rPr>
        <w:rFonts w:hint="default"/>
        <w:lang w:val="es-ES" w:eastAsia="en-US" w:bidi="ar-SA"/>
      </w:rPr>
    </w:lvl>
    <w:lvl w:ilvl="8">
      <w:numFmt w:val="bullet"/>
      <w:lvlText w:val="•"/>
      <w:lvlJc w:val="left"/>
      <w:pPr>
        <w:ind w:left="9524" w:hanging="320"/>
      </w:pPr>
      <w:rPr>
        <w:rFonts w:hint="default"/>
        <w:lang w:val="es-ES" w:eastAsia="en-US" w:bidi="ar-SA"/>
      </w:rPr>
    </w:lvl>
  </w:abstractNum>
  <w:abstractNum w:abstractNumId="2">
    <w:nsid w:val="2FD94FAC"/>
    <w:multiLevelType w:val="hybridMultilevel"/>
    <w:tmpl w:val="5C0C8BA8"/>
    <w:lvl w:ilvl="0" w:tplc="2BE6A58E">
      <w:start w:val="3"/>
      <w:numFmt w:val="decimal"/>
      <w:lvlText w:val="%1)"/>
      <w:lvlJc w:val="left"/>
      <w:pPr>
        <w:ind w:left="114" w:hanging="208"/>
        <w:jc w:val="left"/>
      </w:pPr>
      <w:rPr>
        <w:rFonts w:ascii="Calibri" w:eastAsia="Calibri" w:hAnsi="Calibri" w:cs="Calibri" w:hint="default"/>
        <w:b/>
        <w:bCs/>
        <w:spacing w:val="-6"/>
        <w:w w:val="100"/>
        <w:sz w:val="20"/>
        <w:szCs w:val="20"/>
        <w:lang w:val="es-ES" w:eastAsia="en-US" w:bidi="ar-SA"/>
      </w:rPr>
    </w:lvl>
    <w:lvl w:ilvl="1" w:tplc="EC82EE56">
      <w:start w:val="2"/>
      <w:numFmt w:val="lowerLetter"/>
      <w:lvlText w:val="%2)"/>
      <w:lvlJc w:val="left"/>
      <w:pPr>
        <w:ind w:left="835" w:hanging="361"/>
        <w:jc w:val="left"/>
      </w:pPr>
      <w:rPr>
        <w:rFonts w:ascii="Calibri" w:eastAsia="Calibri" w:hAnsi="Calibri" w:cs="Calibri" w:hint="default"/>
        <w:spacing w:val="-6"/>
        <w:w w:val="100"/>
        <w:sz w:val="20"/>
        <w:szCs w:val="20"/>
        <w:shd w:val="clear" w:color="auto" w:fill="FFFF00"/>
        <w:lang w:val="es-ES" w:eastAsia="en-US" w:bidi="ar-SA"/>
      </w:rPr>
    </w:lvl>
    <w:lvl w:ilvl="2" w:tplc="E9F4B5B4">
      <w:numFmt w:val="bullet"/>
      <w:lvlText w:val="•"/>
      <w:lvlJc w:val="left"/>
      <w:pPr>
        <w:ind w:left="1641" w:hanging="361"/>
      </w:pPr>
      <w:rPr>
        <w:rFonts w:hint="default"/>
        <w:lang w:val="es-ES" w:eastAsia="en-US" w:bidi="ar-SA"/>
      </w:rPr>
    </w:lvl>
    <w:lvl w:ilvl="3" w:tplc="45506740">
      <w:numFmt w:val="bullet"/>
      <w:lvlText w:val="•"/>
      <w:lvlJc w:val="left"/>
      <w:pPr>
        <w:ind w:left="2442" w:hanging="361"/>
      </w:pPr>
      <w:rPr>
        <w:rFonts w:hint="default"/>
        <w:lang w:val="es-ES" w:eastAsia="en-US" w:bidi="ar-SA"/>
      </w:rPr>
    </w:lvl>
    <w:lvl w:ilvl="4" w:tplc="80A4B65A">
      <w:numFmt w:val="bullet"/>
      <w:lvlText w:val="•"/>
      <w:lvlJc w:val="left"/>
      <w:pPr>
        <w:ind w:left="3244" w:hanging="361"/>
      </w:pPr>
      <w:rPr>
        <w:rFonts w:hint="default"/>
        <w:lang w:val="es-ES" w:eastAsia="en-US" w:bidi="ar-SA"/>
      </w:rPr>
    </w:lvl>
    <w:lvl w:ilvl="5" w:tplc="4670B93C">
      <w:numFmt w:val="bullet"/>
      <w:lvlText w:val="•"/>
      <w:lvlJc w:val="left"/>
      <w:pPr>
        <w:ind w:left="4045" w:hanging="361"/>
      </w:pPr>
      <w:rPr>
        <w:rFonts w:hint="default"/>
        <w:lang w:val="es-ES" w:eastAsia="en-US" w:bidi="ar-SA"/>
      </w:rPr>
    </w:lvl>
    <w:lvl w:ilvl="6" w:tplc="E412246C">
      <w:numFmt w:val="bullet"/>
      <w:lvlText w:val="•"/>
      <w:lvlJc w:val="left"/>
      <w:pPr>
        <w:ind w:left="4847" w:hanging="361"/>
      </w:pPr>
      <w:rPr>
        <w:rFonts w:hint="default"/>
        <w:lang w:val="es-ES" w:eastAsia="en-US" w:bidi="ar-SA"/>
      </w:rPr>
    </w:lvl>
    <w:lvl w:ilvl="7" w:tplc="B1CC7C82">
      <w:numFmt w:val="bullet"/>
      <w:lvlText w:val="•"/>
      <w:lvlJc w:val="left"/>
      <w:pPr>
        <w:ind w:left="5648" w:hanging="361"/>
      </w:pPr>
      <w:rPr>
        <w:rFonts w:hint="default"/>
        <w:lang w:val="es-ES" w:eastAsia="en-US" w:bidi="ar-SA"/>
      </w:rPr>
    </w:lvl>
    <w:lvl w:ilvl="8" w:tplc="E54ADC3E">
      <w:numFmt w:val="bullet"/>
      <w:lvlText w:val="•"/>
      <w:lvlJc w:val="left"/>
      <w:pPr>
        <w:ind w:left="6450" w:hanging="361"/>
      </w:pPr>
      <w:rPr>
        <w:rFonts w:hint="default"/>
        <w:lang w:val="es-ES" w:eastAsia="en-US" w:bidi="ar-SA"/>
      </w:rPr>
    </w:lvl>
  </w:abstractNum>
  <w:abstractNum w:abstractNumId="3">
    <w:nsid w:val="463C24A2"/>
    <w:multiLevelType w:val="multilevel"/>
    <w:tmpl w:val="47D63646"/>
    <w:lvl w:ilvl="0">
      <w:start w:val="5"/>
      <w:numFmt w:val="decimal"/>
      <w:lvlText w:val="%1"/>
      <w:lvlJc w:val="left"/>
      <w:pPr>
        <w:ind w:left="1428" w:hanging="296"/>
        <w:jc w:val="left"/>
      </w:pPr>
      <w:rPr>
        <w:rFonts w:hint="default"/>
        <w:lang w:val="es-ES" w:eastAsia="en-US" w:bidi="ar-SA"/>
      </w:rPr>
    </w:lvl>
    <w:lvl w:ilvl="1">
      <w:start w:val="1"/>
      <w:numFmt w:val="decimal"/>
      <w:lvlText w:val="%1.%2"/>
      <w:lvlJc w:val="left"/>
      <w:pPr>
        <w:ind w:left="1428" w:hanging="296"/>
        <w:jc w:val="left"/>
      </w:pPr>
      <w:rPr>
        <w:rFonts w:ascii="Calibri" w:eastAsia="Calibri" w:hAnsi="Calibri" w:cs="Calibri" w:hint="default"/>
        <w:b/>
        <w:bCs/>
        <w:spacing w:val="-2"/>
        <w:w w:val="100"/>
        <w:sz w:val="20"/>
        <w:szCs w:val="20"/>
        <w:lang w:val="es-ES" w:eastAsia="en-US" w:bidi="ar-SA"/>
      </w:rPr>
    </w:lvl>
    <w:lvl w:ilvl="2">
      <w:start w:val="1"/>
      <w:numFmt w:val="decimal"/>
      <w:lvlText w:val="%3."/>
      <w:lvlJc w:val="left"/>
      <w:pPr>
        <w:ind w:left="1692" w:hanging="360"/>
        <w:jc w:val="left"/>
      </w:pPr>
      <w:rPr>
        <w:rFonts w:ascii="Calibri" w:eastAsia="Calibri" w:hAnsi="Calibri" w:cs="Calibri" w:hint="default"/>
        <w:spacing w:val="-23"/>
        <w:w w:val="100"/>
        <w:sz w:val="20"/>
        <w:szCs w:val="20"/>
        <w:lang w:val="es-ES" w:eastAsia="en-US" w:bidi="ar-SA"/>
      </w:rPr>
    </w:lvl>
    <w:lvl w:ilvl="3">
      <w:numFmt w:val="bullet"/>
      <w:lvlText w:val="•"/>
      <w:lvlJc w:val="left"/>
      <w:pPr>
        <w:ind w:left="3935" w:hanging="360"/>
      </w:pPr>
      <w:rPr>
        <w:rFonts w:hint="default"/>
        <w:lang w:val="es-ES" w:eastAsia="en-US" w:bidi="ar-SA"/>
      </w:rPr>
    </w:lvl>
    <w:lvl w:ilvl="4">
      <w:numFmt w:val="bullet"/>
      <w:lvlText w:val="•"/>
      <w:lvlJc w:val="left"/>
      <w:pPr>
        <w:ind w:left="5053" w:hanging="360"/>
      </w:pPr>
      <w:rPr>
        <w:rFonts w:hint="default"/>
        <w:lang w:val="es-ES" w:eastAsia="en-US" w:bidi="ar-SA"/>
      </w:rPr>
    </w:lvl>
    <w:lvl w:ilvl="5">
      <w:numFmt w:val="bullet"/>
      <w:lvlText w:val="•"/>
      <w:lvlJc w:val="left"/>
      <w:pPr>
        <w:ind w:left="6171" w:hanging="360"/>
      </w:pPr>
      <w:rPr>
        <w:rFonts w:hint="default"/>
        <w:lang w:val="es-ES" w:eastAsia="en-US" w:bidi="ar-SA"/>
      </w:rPr>
    </w:lvl>
    <w:lvl w:ilvl="6">
      <w:numFmt w:val="bullet"/>
      <w:lvlText w:val="•"/>
      <w:lvlJc w:val="left"/>
      <w:pPr>
        <w:ind w:left="7288" w:hanging="360"/>
      </w:pPr>
      <w:rPr>
        <w:rFonts w:hint="default"/>
        <w:lang w:val="es-ES" w:eastAsia="en-US" w:bidi="ar-SA"/>
      </w:rPr>
    </w:lvl>
    <w:lvl w:ilvl="7">
      <w:numFmt w:val="bullet"/>
      <w:lvlText w:val="•"/>
      <w:lvlJc w:val="left"/>
      <w:pPr>
        <w:ind w:left="8406" w:hanging="360"/>
      </w:pPr>
      <w:rPr>
        <w:rFonts w:hint="default"/>
        <w:lang w:val="es-ES" w:eastAsia="en-US" w:bidi="ar-SA"/>
      </w:rPr>
    </w:lvl>
    <w:lvl w:ilvl="8">
      <w:numFmt w:val="bullet"/>
      <w:lvlText w:val="•"/>
      <w:lvlJc w:val="left"/>
      <w:pPr>
        <w:ind w:left="9524" w:hanging="360"/>
      </w:pPr>
      <w:rPr>
        <w:rFonts w:hint="default"/>
        <w:lang w:val="es-ES" w:eastAsia="en-US" w:bidi="ar-SA"/>
      </w:rPr>
    </w:lvl>
  </w:abstractNum>
  <w:abstractNum w:abstractNumId="4">
    <w:nsid w:val="69204D90"/>
    <w:multiLevelType w:val="hybridMultilevel"/>
    <w:tmpl w:val="ABA8FB48"/>
    <w:lvl w:ilvl="0" w:tplc="A47A6628">
      <w:start w:val="1"/>
      <w:numFmt w:val="decimal"/>
      <w:lvlText w:val="%1."/>
      <w:lvlJc w:val="left"/>
      <w:pPr>
        <w:ind w:left="1132" w:hanging="204"/>
        <w:jc w:val="left"/>
      </w:pPr>
      <w:rPr>
        <w:rFonts w:ascii="Calibri" w:eastAsia="Calibri" w:hAnsi="Calibri" w:cs="Calibri" w:hint="default"/>
        <w:spacing w:val="-2"/>
        <w:w w:val="100"/>
        <w:sz w:val="20"/>
        <w:szCs w:val="20"/>
        <w:lang w:val="es-ES" w:eastAsia="en-US" w:bidi="ar-SA"/>
      </w:rPr>
    </w:lvl>
    <w:lvl w:ilvl="1" w:tplc="9A86965E">
      <w:numFmt w:val="bullet"/>
      <w:lvlText w:val="•"/>
      <w:lvlJc w:val="left"/>
      <w:pPr>
        <w:ind w:left="2202" w:hanging="204"/>
      </w:pPr>
      <w:rPr>
        <w:rFonts w:hint="default"/>
        <w:lang w:val="es-ES" w:eastAsia="en-US" w:bidi="ar-SA"/>
      </w:rPr>
    </w:lvl>
    <w:lvl w:ilvl="2" w:tplc="3F4222DA">
      <w:numFmt w:val="bullet"/>
      <w:lvlText w:val="•"/>
      <w:lvlJc w:val="left"/>
      <w:pPr>
        <w:ind w:left="3264" w:hanging="204"/>
      </w:pPr>
      <w:rPr>
        <w:rFonts w:hint="default"/>
        <w:lang w:val="es-ES" w:eastAsia="en-US" w:bidi="ar-SA"/>
      </w:rPr>
    </w:lvl>
    <w:lvl w:ilvl="3" w:tplc="6DA48C54">
      <w:numFmt w:val="bullet"/>
      <w:lvlText w:val="•"/>
      <w:lvlJc w:val="left"/>
      <w:pPr>
        <w:ind w:left="4326" w:hanging="204"/>
      </w:pPr>
      <w:rPr>
        <w:rFonts w:hint="default"/>
        <w:lang w:val="es-ES" w:eastAsia="en-US" w:bidi="ar-SA"/>
      </w:rPr>
    </w:lvl>
    <w:lvl w:ilvl="4" w:tplc="0786E4E0">
      <w:numFmt w:val="bullet"/>
      <w:lvlText w:val="•"/>
      <w:lvlJc w:val="left"/>
      <w:pPr>
        <w:ind w:left="5388" w:hanging="204"/>
      </w:pPr>
      <w:rPr>
        <w:rFonts w:hint="default"/>
        <w:lang w:val="es-ES" w:eastAsia="en-US" w:bidi="ar-SA"/>
      </w:rPr>
    </w:lvl>
    <w:lvl w:ilvl="5" w:tplc="0F1A9932">
      <w:numFmt w:val="bullet"/>
      <w:lvlText w:val="•"/>
      <w:lvlJc w:val="left"/>
      <w:pPr>
        <w:ind w:left="6450" w:hanging="204"/>
      </w:pPr>
      <w:rPr>
        <w:rFonts w:hint="default"/>
        <w:lang w:val="es-ES" w:eastAsia="en-US" w:bidi="ar-SA"/>
      </w:rPr>
    </w:lvl>
    <w:lvl w:ilvl="6" w:tplc="9754E6EA">
      <w:numFmt w:val="bullet"/>
      <w:lvlText w:val="•"/>
      <w:lvlJc w:val="left"/>
      <w:pPr>
        <w:ind w:left="7512" w:hanging="204"/>
      </w:pPr>
      <w:rPr>
        <w:rFonts w:hint="default"/>
        <w:lang w:val="es-ES" w:eastAsia="en-US" w:bidi="ar-SA"/>
      </w:rPr>
    </w:lvl>
    <w:lvl w:ilvl="7" w:tplc="2EC48B1E">
      <w:numFmt w:val="bullet"/>
      <w:lvlText w:val="•"/>
      <w:lvlJc w:val="left"/>
      <w:pPr>
        <w:ind w:left="8574" w:hanging="204"/>
      </w:pPr>
      <w:rPr>
        <w:rFonts w:hint="default"/>
        <w:lang w:val="es-ES" w:eastAsia="en-US" w:bidi="ar-SA"/>
      </w:rPr>
    </w:lvl>
    <w:lvl w:ilvl="8" w:tplc="A9604DF6">
      <w:numFmt w:val="bullet"/>
      <w:lvlText w:val="•"/>
      <w:lvlJc w:val="left"/>
      <w:pPr>
        <w:ind w:left="9636" w:hanging="204"/>
      </w:pPr>
      <w:rPr>
        <w:rFonts w:hint="default"/>
        <w:lang w:val="es-ES" w:eastAsia="en-US" w:bidi="ar-SA"/>
      </w:rPr>
    </w:lvl>
  </w:abstractNum>
  <w:abstractNum w:abstractNumId="5">
    <w:nsid w:val="69C74B8C"/>
    <w:multiLevelType w:val="hybridMultilevel"/>
    <w:tmpl w:val="E530192E"/>
    <w:lvl w:ilvl="0" w:tplc="735E3810">
      <w:start w:val="1"/>
      <w:numFmt w:val="lowerLetter"/>
      <w:lvlText w:val="%1)"/>
      <w:lvlJc w:val="left"/>
      <w:pPr>
        <w:ind w:left="1856" w:hanging="252"/>
        <w:jc w:val="left"/>
      </w:pPr>
      <w:rPr>
        <w:rFonts w:ascii="Calibri" w:eastAsia="Calibri" w:hAnsi="Calibri" w:cs="Calibri" w:hint="default"/>
        <w:b/>
        <w:bCs/>
        <w:spacing w:val="-2"/>
        <w:w w:val="100"/>
        <w:sz w:val="20"/>
        <w:szCs w:val="20"/>
        <w:lang w:val="es-ES" w:eastAsia="en-US" w:bidi="ar-SA"/>
      </w:rPr>
    </w:lvl>
    <w:lvl w:ilvl="1" w:tplc="2230FF70">
      <w:start w:val="1"/>
      <w:numFmt w:val="decimal"/>
      <w:lvlText w:val="%2."/>
      <w:lvlJc w:val="left"/>
      <w:pPr>
        <w:ind w:left="2561" w:hanging="361"/>
        <w:jc w:val="left"/>
      </w:pPr>
      <w:rPr>
        <w:rFonts w:ascii="Times New Roman" w:eastAsia="Times New Roman" w:hAnsi="Times New Roman" w:cs="Times New Roman" w:hint="default"/>
        <w:color w:val="3333FF"/>
        <w:spacing w:val="-2"/>
        <w:w w:val="100"/>
        <w:sz w:val="24"/>
        <w:szCs w:val="24"/>
        <w:lang w:val="es-ES" w:eastAsia="en-US" w:bidi="ar-SA"/>
      </w:rPr>
    </w:lvl>
    <w:lvl w:ilvl="2" w:tplc="0D32BACE">
      <w:numFmt w:val="bullet"/>
      <w:lvlText w:val="•"/>
      <w:lvlJc w:val="left"/>
      <w:pPr>
        <w:ind w:left="3582" w:hanging="361"/>
      </w:pPr>
      <w:rPr>
        <w:rFonts w:hint="default"/>
        <w:lang w:val="es-ES" w:eastAsia="en-US" w:bidi="ar-SA"/>
      </w:rPr>
    </w:lvl>
    <w:lvl w:ilvl="3" w:tplc="EAD8E98C">
      <w:numFmt w:val="bullet"/>
      <w:lvlText w:val="•"/>
      <w:lvlJc w:val="left"/>
      <w:pPr>
        <w:ind w:left="4604" w:hanging="361"/>
      </w:pPr>
      <w:rPr>
        <w:rFonts w:hint="default"/>
        <w:lang w:val="es-ES" w:eastAsia="en-US" w:bidi="ar-SA"/>
      </w:rPr>
    </w:lvl>
    <w:lvl w:ilvl="4" w:tplc="4A90CE76">
      <w:numFmt w:val="bullet"/>
      <w:lvlText w:val="•"/>
      <w:lvlJc w:val="left"/>
      <w:pPr>
        <w:ind w:left="5626" w:hanging="361"/>
      </w:pPr>
      <w:rPr>
        <w:rFonts w:hint="default"/>
        <w:lang w:val="es-ES" w:eastAsia="en-US" w:bidi="ar-SA"/>
      </w:rPr>
    </w:lvl>
    <w:lvl w:ilvl="5" w:tplc="10AAD036">
      <w:numFmt w:val="bullet"/>
      <w:lvlText w:val="•"/>
      <w:lvlJc w:val="left"/>
      <w:pPr>
        <w:ind w:left="6648" w:hanging="361"/>
      </w:pPr>
      <w:rPr>
        <w:rFonts w:hint="default"/>
        <w:lang w:val="es-ES" w:eastAsia="en-US" w:bidi="ar-SA"/>
      </w:rPr>
    </w:lvl>
    <w:lvl w:ilvl="6" w:tplc="3CAAAB0C">
      <w:numFmt w:val="bullet"/>
      <w:lvlText w:val="•"/>
      <w:lvlJc w:val="left"/>
      <w:pPr>
        <w:ind w:left="7671" w:hanging="361"/>
      </w:pPr>
      <w:rPr>
        <w:rFonts w:hint="default"/>
        <w:lang w:val="es-ES" w:eastAsia="en-US" w:bidi="ar-SA"/>
      </w:rPr>
    </w:lvl>
    <w:lvl w:ilvl="7" w:tplc="7A14EF82">
      <w:numFmt w:val="bullet"/>
      <w:lvlText w:val="•"/>
      <w:lvlJc w:val="left"/>
      <w:pPr>
        <w:ind w:left="8693" w:hanging="361"/>
      </w:pPr>
      <w:rPr>
        <w:rFonts w:hint="default"/>
        <w:lang w:val="es-ES" w:eastAsia="en-US" w:bidi="ar-SA"/>
      </w:rPr>
    </w:lvl>
    <w:lvl w:ilvl="8" w:tplc="053AED88">
      <w:numFmt w:val="bullet"/>
      <w:lvlText w:val="•"/>
      <w:lvlJc w:val="left"/>
      <w:pPr>
        <w:ind w:left="9715" w:hanging="361"/>
      </w:pPr>
      <w:rPr>
        <w:rFonts w:hint="default"/>
        <w:lang w:val="es-ES" w:eastAsia="en-US" w:bidi="ar-SA"/>
      </w:rPr>
    </w:lvl>
  </w:abstractNum>
  <w:abstractNum w:abstractNumId="6">
    <w:nsid w:val="7A724715"/>
    <w:multiLevelType w:val="hybridMultilevel"/>
    <w:tmpl w:val="749E3BC8"/>
    <w:lvl w:ilvl="0" w:tplc="D5CECB92">
      <w:start w:val="1"/>
      <w:numFmt w:val="decimal"/>
      <w:lvlText w:val="%1)"/>
      <w:lvlJc w:val="left"/>
      <w:pPr>
        <w:ind w:left="114" w:hanging="212"/>
        <w:jc w:val="left"/>
      </w:pPr>
      <w:rPr>
        <w:rFonts w:ascii="Calibri" w:eastAsia="Calibri" w:hAnsi="Calibri" w:cs="Calibri" w:hint="default"/>
        <w:b/>
        <w:bCs/>
        <w:spacing w:val="-2"/>
        <w:w w:val="100"/>
        <w:sz w:val="20"/>
        <w:szCs w:val="20"/>
        <w:lang w:val="es-ES" w:eastAsia="en-US" w:bidi="ar-SA"/>
      </w:rPr>
    </w:lvl>
    <w:lvl w:ilvl="1" w:tplc="546AEA48">
      <w:start w:val="1"/>
      <w:numFmt w:val="lowerLetter"/>
      <w:lvlText w:val="%2)"/>
      <w:lvlJc w:val="left"/>
      <w:pPr>
        <w:ind w:left="835" w:hanging="361"/>
        <w:jc w:val="left"/>
      </w:pPr>
      <w:rPr>
        <w:rFonts w:ascii="Calibri" w:eastAsia="Calibri" w:hAnsi="Calibri" w:cs="Calibri" w:hint="default"/>
        <w:spacing w:val="-19"/>
        <w:w w:val="100"/>
        <w:sz w:val="20"/>
        <w:szCs w:val="20"/>
        <w:shd w:val="clear" w:color="auto" w:fill="FFFF00"/>
        <w:lang w:val="es-ES" w:eastAsia="en-US" w:bidi="ar-SA"/>
      </w:rPr>
    </w:lvl>
    <w:lvl w:ilvl="2" w:tplc="7D406658">
      <w:numFmt w:val="bullet"/>
      <w:lvlText w:val="•"/>
      <w:lvlJc w:val="left"/>
      <w:pPr>
        <w:ind w:left="1403" w:hanging="145"/>
      </w:pPr>
      <w:rPr>
        <w:rFonts w:ascii="Calibri" w:eastAsia="Calibri" w:hAnsi="Calibri" w:cs="Calibri" w:hint="default"/>
        <w:w w:val="100"/>
        <w:sz w:val="20"/>
        <w:szCs w:val="20"/>
        <w:lang w:val="es-ES" w:eastAsia="en-US" w:bidi="ar-SA"/>
      </w:rPr>
    </w:lvl>
    <w:lvl w:ilvl="3" w:tplc="BC1E7074">
      <w:numFmt w:val="bullet"/>
      <w:lvlText w:val="•"/>
      <w:lvlJc w:val="left"/>
      <w:pPr>
        <w:ind w:left="2231" w:hanging="145"/>
      </w:pPr>
      <w:rPr>
        <w:rFonts w:hint="default"/>
        <w:lang w:val="es-ES" w:eastAsia="en-US" w:bidi="ar-SA"/>
      </w:rPr>
    </w:lvl>
    <w:lvl w:ilvl="4" w:tplc="8996C97E">
      <w:numFmt w:val="bullet"/>
      <w:lvlText w:val="•"/>
      <w:lvlJc w:val="left"/>
      <w:pPr>
        <w:ind w:left="3063" w:hanging="145"/>
      </w:pPr>
      <w:rPr>
        <w:rFonts w:hint="default"/>
        <w:lang w:val="es-ES" w:eastAsia="en-US" w:bidi="ar-SA"/>
      </w:rPr>
    </w:lvl>
    <w:lvl w:ilvl="5" w:tplc="733AF78C">
      <w:numFmt w:val="bullet"/>
      <w:lvlText w:val="•"/>
      <w:lvlJc w:val="left"/>
      <w:pPr>
        <w:ind w:left="3894" w:hanging="145"/>
      </w:pPr>
      <w:rPr>
        <w:rFonts w:hint="default"/>
        <w:lang w:val="es-ES" w:eastAsia="en-US" w:bidi="ar-SA"/>
      </w:rPr>
    </w:lvl>
    <w:lvl w:ilvl="6" w:tplc="7E8EA4E4">
      <w:numFmt w:val="bullet"/>
      <w:lvlText w:val="•"/>
      <w:lvlJc w:val="left"/>
      <w:pPr>
        <w:ind w:left="4726" w:hanging="145"/>
      </w:pPr>
      <w:rPr>
        <w:rFonts w:hint="default"/>
        <w:lang w:val="es-ES" w:eastAsia="en-US" w:bidi="ar-SA"/>
      </w:rPr>
    </w:lvl>
    <w:lvl w:ilvl="7" w:tplc="3FC61912">
      <w:numFmt w:val="bullet"/>
      <w:lvlText w:val="•"/>
      <w:lvlJc w:val="left"/>
      <w:pPr>
        <w:ind w:left="5558" w:hanging="145"/>
      </w:pPr>
      <w:rPr>
        <w:rFonts w:hint="default"/>
        <w:lang w:val="es-ES" w:eastAsia="en-US" w:bidi="ar-SA"/>
      </w:rPr>
    </w:lvl>
    <w:lvl w:ilvl="8" w:tplc="1598B4BE">
      <w:numFmt w:val="bullet"/>
      <w:lvlText w:val="•"/>
      <w:lvlJc w:val="left"/>
      <w:pPr>
        <w:ind w:left="6389" w:hanging="145"/>
      </w:pPr>
      <w:rPr>
        <w:rFonts w:hint="default"/>
        <w:lang w:val="es-ES" w:eastAsia="en-US" w:bidi="ar-SA"/>
      </w:r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CB"/>
    <w:rsid w:val="00AF031B"/>
    <w:rsid w:val="00C613CB"/>
    <w:rsid w:val="00F45F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7B323-36C8-484F-A97D-4A26C13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line="206" w:lineRule="exact"/>
      <w:ind w:left="1114"/>
      <w:outlineLvl w:val="0"/>
    </w:pPr>
    <w:rPr>
      <w:sz w:val="21"/>
      <w:szCs w:val="21"/>
    </w:rPr>
  </w:style>
  <w:style w:type="paragraph" w:styleId="Ttulo2">
    <w:name w:val="heading 2"/>
    <w:basedOn w:val="Normal"/>
    <w:uiPriority w:val="1"/>
    <w:qFormat/>
    <w:pPr>
      <w:ind w:left="258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159"/>
      <w:ind w:left="268" w:right="626"/>
      <w:jc w:val="center"/>
    </w:pPr>
    <w:rPr>
      <w:b/>
      <w:bCs/>
      <w:sz w:val="28"/>
      <w:szCs w:val="28"/>
    </w:rPr>
  </w:style>
  <w:style w:type="paragraph" w:styleId="Prrafodelista">
    <w:name w:val="List Paragraph"/>
    <w:basedOn w:val="Normal"/>
    <w:uiPriority w:val="1"/>
    <w:qFormat/>
    <w:pPr>
      <w:ind w:left="11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kquesada@poder-judicial.go.cr" TargetMode="External"/><Relationship Id="rId13" Type="http://schemas.openxmlformats.org/officeDocument/2006/relationships/hyperlink" Target="https://pjenlinea.poder-judicial.go.cr/vcce.userinterface/" TargetMode="External"/><Relationship Id="rId18" Type="http://schemas.openxmlformats.org/officeDocument/2006/relationships/hyperlink" Target="https://www.poder-judicial.go.cr/proveeduria" TargetMode="External"/><Relationship Id="rId26" Type="http://schemas.openxmlformats.org/officeDocument/2006/relationships/image" Target="media/image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yperlink" Target="http://196.40.56.20/SCIJ_MHDA/docjur/mhda_docjur.aspx?nBaseDato=1&amp;nDocJur=17817" TargetMode="External"/><Relationship Id="rId7" Type="http://schemas.openxmlformats.org/officeDocument/2006/relationships/hyperlink" Target="mailto:svillalobosc@Poder-Judicial.go.cr" TargetMode="External"/><Relationship Id="rId12" Type="http://schemas.openxmlformats.org/officeDocument/2006/relationships/hyperlink" Target="mailto:dctriplea@hotmail.com" TargetMode="External"/><Relationship Id="rId17" Type="http://schemas.openxmlformats.org/officeDocument/2006/relationships/hyperlink" Target="mailto:crosales@poder-judicial.go.cr" TargetMode="External"/><Relationship Id="rId25" Type="http://schemas.openxmlformats.org/officeDocument/2006/relationships/hyperlink" Target="https://www.poder-judicial.go.cr/proveeduria" TargetMode="External"/><Relationship Id="rId33" Type="http://schemas.openxmlformats.org/officeDocument/2006/relationships/hyperlink" Target="http://196.40.56.20/SCIJ_MHDA/docjur/mhda_docjur.aspx?nBaseDato=1&amp;nDocJur=17817" TargetMode="External"/><Relationship Id="rId38" Type="http://schemas.openxmlformats.org/officeDocument/2006/relationships/hyperlink" Target="https://www.poder-judicial.go.cr/proveeduria" TargetMode="External"/><Relationship Id="rId2" Type="http://schemas.openxmlformats.org/officeDocument/2006/relationships/styles" Target="styles.xml"/><Relationship Id="rId16" Type="http://schemas.openxmlformats.org/officeDocument/2006/relationships/hyperlink" Target="http://www.poder-judicial.go.cr/" TargetMode="External"/><Relationship Id="rId20" Type="http://schemas.openxmlformats.org/officeDocument/2006/relationships/header" Target="header2.xml"/><Relationship Id="rId29" Type="http://schemas.openxmlformats.org/officeDocument/2006/relationships/hyperlink" Target="http://www.poder-judicial.go.cr/proveedu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triplea@hotmail.com" TargetMode="External"/><Relationship Id="rId24" Type="http://schemas.openxmlformats.org/officeDocument/2006/relationships/footer" Target="footer3.xml"/><Relationship Id="rId32" Type="http://schemas.openxmlformats.org/officeDocument/2006/relationships/hyperlink" Target="mailto:depto-fico@Poder-Judicial.go.cr"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header" Target="header5.xml"/><Relationship Id="rId10" Type="http://schemas.openxmlformats.org/officeDocument/2006/relationships/hyperlink" Target="mailto:r//kquesada@poder-judicial.go.cr" TargetMode="External"/><Relationship Id="rId19" Type="http://schemas.openxmlformats.org/officeDocument/2006/relationships/hyperlink" Target="https://www.poder-judicial.go.cr/proveeduria" TargetMode="External"/><Relationship Id="rId31" Type="http://schemas.openxmlformats.org/officeDocument/2006/relationships/hyperlink" Target="https://www.hacienda.go.cr/ATV/frmConsultaSituTributaria.aspx" TargetMode="External"/><Relationship Id="rId4" Type="http://schemas.openxmlformats.org/officeDocument/2006/relationships/webSettings" Target="webSettings.xml"/><Relationship Id="rId9" Type="http://schemas.openxmlformats.org/officeDocument/2006/relationships/hyperlink" Target="mailto:svillalobosc@Poder-Judicial.go.cr" TargetMode="External"/><Relationship Id="rId14" Type="http://schemas.openxmlformats.org/officeDocument/2006/relationships/header" Target="header1.xml"/><Relationship Id="rId22" Type="http://schemas.openxmlformats.org/officeDocument/2006/relationships/hyperlink" Target="https://www.hacienda.go.cr/" TargetMode="External"/><Relationship Id="rId27" Type="http://schemas.openxmlformats.org/officeDocument/2006/relationships/header" Target="header4.xml"/><Relationship Id="rId30" Type="http://schemas.openxmlformats.org/officeDocument/2006/relationships/hyperlink" Target="http://www.ccss.sa.cr/" TargetMode="External"/><Relationship Id="rId35" Type="http://schemas.openxmlformats.org/officeDocument/2006/relationships/hyperlink" Target="mailto:fe-sanramon@poder-judicial.go.c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5869</Words>
  <Characters>32284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dc:creator>
  <cp:lastModifiedBy>Cuenta Microsoft</cp:lastModifiedBy>
  <cp:revision>2</cp:revision>
  <dcterms:created xsi:type="dcterms:W3CDTF">2020-10-16T15:07:00Z</dcterms:created>
  <dcterms:modified xsi:type="dcterms:W3CDTF">2020-10-16T15:07:00Z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2013</vt:lpwstr>
  </property>
  <property fmtid="{D5CDD505-2E9C-101B-9397-08002B2CF9AE}" pid="4" name="LastSaved">
    <vt:filetime>2020-10-16T00:00:00Z</vt:filetime>
  </property>
</Properties>
</file>