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610" w:rsidRDefault="00BC7610">
      <w:pPr>
        <w:pStyle w:val="Textoindependiente"/>
        <w:spacing w:before="9"/>
        <w:rPr>
          <w:rFonts w:ascii="Times New Roman"/>
          <w:sz w:val="18"/>
        </w:rPr>
      </w:pPr>
      <w:bookmarkStart w:id="0" w:name="_GoBack"/>
      <w:bookmarkEnd w:id="0"/>
    </w:p>
    <w:p w:rsidR="00BC7610" w:rsidRDefault="005A0DC3">
      <w:pPr>
        <w:pStyle w:val="Ttulo2"/>
        <w:spacing w:before="56" w:line="259" w:lineRule="auto"/>
        <w:ind w:left="3618" w:right="3556" w:hanging="52"/>
        <w:jc w:val="center"/>
        <w:rPr>
          <w:rFonts w:ascii="Calibri" w:hAnsi="Calibri"/>
        </w:rPr>
      </w:pPr>
      <w:r>
        <w:rPr>
          <w:rFonts w:ascii="Calibri" w:hAnsi="Calibri"/>
        </w:rPr>
        <w:t>Contratación Menor 2020CD-000030-ARICGCM</w:t>
      </w:r>
    </w:p>
    <w:p w:rsidR="00BC7610" w:rsidRDefault="00BC7610">
      <w:pPr>
        <w:pStyle w:val="Textoindependiente"/>
        <w:rPr>
          <w:b/>
          <w:sz w:val="22"/>
        </w:rPr>
      </w:pPr>
    </w:p>
    <w:p w:rsidR="00BC7610" w:rsidRDefault="005A0DC3">
      <w:pPr>
        <w:pStyle w:val="Textoindependiente"/>
        <w:spacing w:before="157" w:line="256" w:lineRule="auto"/>
        <w:ind w:left="222" w:right="214"/>
        <w:jc w:val="both"/>
      </w:pPr>
      <w:r>
        <w:t>El Poder Judicial recibirá ofertas para la adquisición de “</w:t>
      </w:r>
      <w:r>
        <w:rPr>
          <w:b/>
          <w:u w:val="single"/>
        </w:rPr>
        <w:t xml:space="preserve">LECTOR DE HUELLA DACTILAR </w:t>
      </w:r>
      <w:r>
        <w:t>, para ser asignado al a Delegación Regional del OIJ de Liberia y Subdelegacion Regional OIJ de Cañas"</w:t>
      </w:r>
    </w:p>
    <w:p w:rsidR="00BC7610" w:rsidRDefault="00BC7610">
      <w:pPr>
        <w:pStyle w:val="Textoindependiente"/>
        <w:spacing w:before="3" w:after="1"/>
        <w:rPr>
          <w:sz w:val="13"/>
        </w:rPr>
      </w:pPr>
    </w:p>
    <w:tbl>
      <w:tblPr>
        <w:tblStyle w:val="TableNormal"/>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4899"/>
      </w:tblGrid>
      <w:tr w:rsidR="00BC7610">
        <w:trPr>
          <w:trHeight w:val="424"/>
        </w:trPr>
        <w:tc>
          <w:tcPr>
            <w:tcW w:w="2835" w:type="dxa"/>
          </w:tcPr>
          <w:p w:rsidR="00BC7610" w:rsidRDefault="005A0DC3">
            <w:pPr>
              <w:pStyle w:val="TableParagraph"/>
              <w:spacing w:line="243" w:lineRule="exact"/>
              <w:ind w:left="105"/>
              <w:rPr>
                <w:b/>
                <w:sz w:val="20"/>
              </w:rPr>
            </w:pPr>
            <w:r>
              <w:rPr>
                <w:b/>
                <w:sz w:val="20"/>
              </w:rPr>
              <w:t>FECHA DE APERTURA:</w:t>
            </w:r>
          </w:p>
        </w:tc>
        <w:tc>
          <w:tcPr>
            <w:tcW w:w="4899" w:type="dxa"/>
          </w:tcPr>
          <w:p w:rsidR="00BC7610" w:rsidRDefault="005A0DC3">
            <w:pPr>
              <w:pStyle w:val="TableParagraph"/>
              <w:spacing w:line="243" w:lineRule="exact"/>
              <w:ind w:left="105"/>
              <w:rPr>
                <w:b/>
                <w:sz w:val="20"/>
              </w:rPr>
            </w:pPr>
            <w:r>
              <w:rPr>
                <w:b/>
                <w:sz w:val="20"/>
              </w:rPr>
              <w:t>07 SETIEMBRE, 2020 AL SER LAS 15:00 PM</w:t>
            </w:r>
          </w:p>
        </w:tc>
      </w:tr>
    </w:tbl>
    <w:p w:rsidR="00BC7610" w:rsidRDefault="00BC7610">
      <w:pPr>
        <w:pStyle w:val="Textoindependiente"/>
      </w:pPr>
    </w:p>
    <w:p w:rsidR="00BC7610" w:rsidRDefault="00BC7610">
      <w:pPr>
        <w:pStyle w:val="Textoindependiente"/>
        <w:spacing w:before="10"/>
        <w:rPr>
          <w:sz w:val="16"/>
        </w:rPr>
      </w:pPr>
    </w:p>
    <w:p w:rsidR="00BC7610" w:rsidRDefault="005A0DC3">
      <w:pPr>
        <w:pStyle w:val="Textoindependiente"/>
        <w:spacing w:before="1" w:line="259" w:lineRule="auto"/>
        <w:ind w:left="222" w:right="213"/>
        <w:jc w:val="both"/>
      </w:pPr>
      <w:r>
        <w:t>Las ofertas pueden entregarse en sobre cerrado en la Recepción de la Administración Regional de Liberia, sita en</w:t>
      </w:r>
      <w:r>
        <w:rPr>
          <w:spacing w:val="-4"/>
        </w:rPr>
        <w:t xml:space="preserve"> </w:t>
      </w:r>
      <w:r>
        <w:t>el</w:t>
      </w:r>
      <w:r>
        <w:rPr>
          <w:spacing w:val="-5"/>
        </w:rPr>
        <w:t xml:space="preserve"> </w:t>
      </w:r>
      <w:r>
        <w:t>“Avenida</w:t>
      </w:r>
      <w:r>
        <w:rPr>
          <w:spacing w:val="-6"/>
        </w:rPr>
        <w:t xml:space="preserve"> </w:t>
      </w:r>
      <w:r>
        <w:t>25</w:t>
      </w:r>
      <w:r>
        <w:rPr>
          <w:spacing w:val="-6"/>
        </w:rPr>
        <w:t xml:space="preserve"> </w:t>
      </w:r>
      <w:r>
        <w:t>de</w:t>
      </w:r>
      <w:r>
        <w:rPr>
          <w:spacing w:val="-8"/>
        </w:rPr>
        <w:t xml:space="preserve"> </w:t>
      </w:r>
      <w:r>
        <w:t>Julio,</w:t>
      </w:r>
      <w:r>
        <w:rPr>
          <w:spacing w:val="-6"/>
        </w:rPr>
        <w:t xml:space="preserve"> </w:t>
      </w:r>
      <w:r>
        <w:t>frente</w:t>
      </w:r>
      <w:r>
        <w:rPr>
          <w:spacing w:val="-7"/>
        </w:rPr>
        <w:t xml:space="preserve"> </w:t>
      </w:r>
      <w:r>
        <w:t>al</w:t>
      </w:r>
      <w:r>
        <w:rPr>
          <w:spacing w:val="-7"/>
        </w:rPr>
        <w:t xml:space="preserve"> </w:t>
      </w:r>
      <w:r>
        <w:t>INS</w:t>
      </w:r>
      <w:r>
        <w:rPr>
          <w:spacing w:val="-6"/>
        </w:rPr>
        <w:t xml:space="preserve"> </w:t>
      </w:r>
      <w:r>
        <w:t>Liberia”,</w:t>
      </w:r>
      <w:r>
        <w:rPr>
          <w:spacing w:val="-4"/>
        </w:rPr>
        <w:t xml:space="preserve"> </w:t>
      </w:r>
      <w:r>
        <w:t>para</w:t>
      </w:r>
      <w:r>
        <w:rPr>
          <w:spacing w:val="-4"/>
        </w:rPr>
        <w:t xml:space="preserve"> </w:t>
      </w:r>
      <w:r>
        <w:t>este</w:t>
      </w:r>
      <w:r>
        <w:rPr>
          <w:spacing w:val="-5"/>
        </w:rPr>
        <w:t xml:space="preserve"> </w:t>
      </w:r>
      <w:r>
        <w:t>caso</w:t>
      </w:r>
      <w:r>
        <w:rPr>
          <w:spacing w:val="-4"/>
        </w:rPr>
        <w:t xml:space="preserve"> </w:t>
      </w:r>
      <w:r>
        <w:t>es</w:t>
      </w:r>
      <w:r>
        <w:rPr>
          <w:spacing w:val="-4"/>
        </w:rPr>
        <w:t xml:space="preserve"> </w:t>
      </w:r>
      <w:r>
        <w:t>indispensable</w:t>
      </w:r>
      <w:r>
        <w:rPr>
          <w:spacing w:val="-5"/>
        </w:rPr>
        <w:t xml:space="preserve"> </w:t>
      </w:r>
      <w:r>
        <w:t>que</w:t>
      </w:r>
      <w:r>
        <w:rPr>
          <w:spacing w:val="-5"/>
        </w:rPr>
        <w:t xml:space="preserve"> </w:t>
      </w:r>
      <w:r>
        <w:t>en</w:t>
      </w:r>
      <w:r>
        <w:rPr>
          <w:spacing w:val="-4"/>
        </w:rPr>
        <w:t xml:space="preserve"> </w:t>
      </w:r>
      <w:r>
        <w:t>el</w:t>
      </w:r>
      <w:r>
        <w:rPr>
          <w:spacing w:val="-4"/>
        </w:rPr>
        <w:t xml:space="preserve"> </w:t>
      </w:r>
      <w:r>
        <w:t>sobre</w:t>
      </w:r>
      <w:r>
        <w:rPr>
          <w:spacing w:val="-5"/>
        </w:rPr>
        <w:t xml:space="preserve"> </w:t>
      </w:r>
      <w:r>
        <w:t>se</w:t>
      </w:r>
      <w:r>
        <w:rPr>
          <w:spacing w:val="-4"/>
        </w:rPr>
        <w:t xml:space="preserve"> </w:t>
      </w:r>
      <w:r>
        <w:t>e</w:t>
      </w:r>
      <w:r>
        <w:t>specifique</w:t>
      </w:r>
      <w:r>
        <w:rPr>
          <w:spacing w:val="-3"/>
        </w:rPr>
        <w:t xml:space="preserve"> </w:t>
      </w:r>
      <w:r>
        <w:t>el nombre, cédula del oferente y número de contratación o bien puede por correo electrónico siempre y cuando  el documento sea firmado digitalmente, en este último caso se debe considerar que la capacidad máxima de envío por este medio en la ins</w:t>
      </w:r>
      <w:r>
        <w:t>titución es de 4</w:t>
      </w:r>
      <w:r>
        <w:rPr>
          <w:spacing w:val="-4"/>
        </w:rPr>
        <w:t xml:space="preserve"> </w:t>
      </w:r>
      <w:r>
        <w:t>Megas.</w:t>
      </w:r>
    </w:p>
    <w:p w:rsidR="00BC7610" w:rsidRDefault="00BC7610">
      <w:pPr>
        <w:pStyle w:val="Textoindependiente"/>
      </w:pPr>
    </w:p>
    <w:p w:rsidR="00BC7610" w:rsidRDefault="00BC7610">
      <w:pPr>
        <w:pStyle w:val="Textoindependiente"/>
        <w:spacing w:before="9"/>
        <w:rPr>
          <w:sz w:val="27"/>
        </w:rPr>
      </w:pPr>
    </w:p>
    <w:p w:rsidR="00BC7610" w:rsidRDefault="005A0DC3">
      <w:pPr>
        <w:pStyle w:val="Ttulo3"/>
        <w:numPr>
          <w:ilvl w:val="0"/>
          <w:numId w:val="7"/>
        </w:numPr>
        <w:tabs>
          <w:tab w:val="left" w:pos="506"/>
        </w:tabs>
        <w:spacing w:before="0"/>
        <w:rPr>
          <w:sz w:val="22"/>
        </w:rPr>
      </w:pPr>
      <w:r>
        <w:t>Para consultas o</w:t>
      </w:r>
      <w:r>
        <w:rPr>
          <w:spacing w:val="-2"/>
        </w:rPr>
        <w:t xml:space="preserve"> </w:t>
      </w:r>
      <w:r>
        <w:t>aclaraciones:</w:t>
      </w:r>
    </w:p>
    <w:p w:rsidR="00BC7610" w:rsidRDefault="00BC7610">
      <w:pPr>
        <w:pStyle w:val="Textoindependiente"/>
        <w:rPr>
          <w:b/>
        </w:rPr>
      </w:pPr>
    </w:p>
    <w:p w:rsidR="00BC7610" w:rsidRDefault="00AA792C">
      <w:pPr>
        <w:pStyle w:val="Textoindependiente"/>
        <w:spacing w:before="3"/>
        <w:rPr>
          <w:b/>
          <w:sz w:val="11"/>
        </w:rPr>
      </w:pPr>
      <w:r>
        <w:rPr>
          <w:noProof/>
          <w:lang w:val="es-CR" w:eastAsia="es-CR" w:bidi="ar-SA"/>
        </w:rPr>
        <mc:AlternateContent>
          <mc:Choice Requires="wps">
            <w:drawing>
              <wp:anchor distT="0" distB="0" distL="0" distR="0" simplePos="0" relativeHeight="251658240" behindDoc="1" locked="0" layoutInCell="1" allowOverlap="1">
                <wp:simplePos x="0" y="0"/>
                <wp:positionH relativeFrom="page">
                  <wp:posOffset>1009015</wp:posOffset>
                </wp:positionH>
                <wp:positionV relativeFrom="paragraph">
                  <wp:posOffset>115570</wp:posOffset>
                </wp:positionV>
                <wp:extent cx="5940425" cy="364490"/>
                <wp:effectExtent l="0" t="0" r="0" b="0"/>
                <wp:wrapTopAndBottom/>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3644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7610" w:rsidRDefault="005A0DC3">
                            <w:pPr>
                              <w:pStyle w:val="Textoindependiente"/>
                              <w:spacing w:before="18" w:line="259" w:lineRule="auto"/>
                              <w:ind w:left="108" w:right="107"/>
                            </w:pPr>
                            <w:r>
                              <w:t xml:space="preserve">El o la oferente puede comunicarse con la Licda Ingrid Angulo Sánchez, al teléfono 2690-01-96 o al correo </w:t>
                            </w:r>
                            <w:r>
                              <w:rPr>
                                <w:color w:val="0000FF"/>
                              </w:rPr>
                              <w:t>iangulos</w:t>
                            </w:r>
                            <w:hyperlink r:id="rId7">
                              <w:r>
                                <w:rPr>
                                  <w:color w:val="0000FF"/>
                                  <w:u w:val="single" w:color="0000FF"/>
                                </w:rPr>
                                <w:t>@poder-judicial.go.cr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79.45pt;margin-top:9.1pt;width:467.75pt;height:28.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" filled="f" strokeweight=".48pt">
                <v:textbox inset="0,0,0,0">
                  <w:txbxContent>
                    <w:p w:rsidR="00BC7610" w:rsidRDefault="005A0DC3">
                      <w:pPr>
                        <w:pStyle w:val="Textoindependiente"/>
                        <w:spacing w:before="18" w:line="259" w:lineRule="auto"/>
                        <w:ind w:left="108" w:right="107"/>
                      </w:pPr>
                      <w:r>
                        <w:t xml:space="preserve">El o la oferente puede comunicarse con la Licda Ingrid Angulo Sánchez, al teléfono 2690-01-96 o al correo </w:t>
                      </w:r>
                      <w:r>
                        <w:rPr>
                          <w:color w:val="0000FF"/>
                        </w:rPr>
                        <w:t>iangulos</w:t>
                      </w:r>
                      <w:hyperlink r:id="rId8">
                        <w:r>
                          <w:rPr>
                            <w:color w:val="0000FF"/>
                            <w:u w:val="single" w:color="0000FF"/>
                          </w:rPr>
                          <w:t>@poder-judicial.go.cr</w:t>
                        </w:r>
                      </w:hyperlink>
                    </w:p>
                  </w:txbxContent>
                </v:textbox>
                <w10:wrap type="topAndBottom" anchorx="page"/>
              </v:shape>
            </w:pict>
          </mc:Fallback>
        </mc:AlternateContent>
      </w:r>
    </w:p>
    <w:p w:rsidR="00BC7610" w:rsidRDefault="00BC7610">
      <w:pPr>
        <w:pStyle w:val="Textoindependiente"/>
        <w:spacing w:before="1"/>
        <w:rPr>
          <w:b/>
          <w:sz w:val="6"/>
        </w:rPr>
      </w:pPr>
    </w:p>
    <w:p w:rsidR="00BC7610" w:rsidRDefault="005A0DC3">
      <w:pPr>
        <w:pStyle w:val="Prrafodelista"/>
        <w:numPr>
          <w:ilvl w:val="0"/>
          <w:numId w:val="7"/>
        </w:numPr>
        <w:tabs>
          <w:tab w:val="left" w:pos="443"/>
        </w:tabs>
        <w:spacing w:before="56"/>
        <w:ind w:left="442" w:hanging="221"/>
        <w:rPr>
          <w:rFonts w:ascii="Calibri"/>
          <w:b/>
        </w:rPr>
      </w:pPr>
      <w:r>
        <w:rPr>
          <w:rFonts w:ascii="Calibri"/>
          <w:b/>
        </w:rPr>
        <w:t>Datos del o la</w:t>
      </w:r>
      <w:r>
        <w:rPr>
          <w:rFonts w:ascii="Calibri"/>
          <w:b/>
          <w:spacing w:val="-5"/>
        </w:rPr>
        <w:t xml:space="preserve"> </w:t>
      </w:r>
      <w:r>
        <w:rPr>
          <w:rFonts w:ascii="Calibri"/>
          <w:b/>
        </w:rPr>
        <w:t>oferente:</w:t>
      </w:r>
    </w:p>
    <w:p w:rsidR="00BC7610" w:rsidRDefault="00BC7610">
      <w:pPr>
        <w:pStyle w:val="Textoindependiente"/>
        <w:spacing w:before="10"/>
        <w:rPr>
          <w:b/>
          <w:sz w:val="1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5905"/>
      </w:tblGrid>
      <w:tr w:rsidR="00BC7610">
        <w:trPr>
          <w:trHeight w:val="450"/>
        </w:trPr>
        <w:tc>
          <w:tcPr>
            <w:tcW w:w="3085" w:type="dxa"/>
          </w:tcPr>
          <w:p w:rsidR="00BC7610" w:rsidRDefault="005A0DC3">
            <w:pPr>
              <w:pStyle w:val="TableParagraph"/>
              <w:spacing w:line="268" w:lineRule="exact"/>
              <w:ind w:left="107"/>
            </w:pPr>
            <w:r>
              <w:t>Nombre del o la oferente</w:t>
            </w:r>
          </w:p>
        </w:tc>
        <w:tc>
          <w:tcPr>
            <w:tcW w:w="5905" w:type="dxa"/>
            <w:shd w:val="clear" w:color="auto" w:fill="E6E6E6"/>
          </w:tcPr>
          <w:p w:rsidR="00BC7610" w:rsidRDefault="005A0DC3">
            <w:pPr>
              <w:pStyle w:val="TableParagraph"/>
              <w:spacing w:line="268" w:lineRule="exact"/>
              <w:ind w:left="107"/>
            </w:pPr>
            <w:r>
              <w:t>CR SOLUCIONES GLN S.A.</w:t>
            </w:r>
          </w:p>
        </w:tc>
      </w:tr>
      <w:tr w:rsidR="00BC7610">
        <w:trPr>
          <w:trHeight w:val="448"/>
        </w:trPr>
        <w:tc>
          <w:tcPr>
            <w:tcW w:w="3085" w:type="dxa"/>
          </w:tcPr>
          <w:p w:rsidR="00BC7610" w:rsidRDefault="005A0DC3">
            <w:pPr>
              <w:pStyle w:val="TableParagraph"/>
              <w:spacing w:line="268" w:lineRule="exact"/>
              <w:ind w:left="107"/>
            </w:pPr>
            <w:r>
              <w:t>Cédula jurídica/cédula física</w:t>
            </w:r>
          </w:p>
        </w:tc>
        <w:tc>
          <w:tcPr>
            <w:tcW w:w="5905" w:type="dxa"/>
            <w:shd w:val="clear" w:color="auto" w:fill="E6E6E6"/>
          </w:tcPr>
          <w:p w:rsidR="00BC7610" w:rsidRDefault="005A0DC3">
            <w:pPr>
              <w:pStyle w:val="TableParagraph"/>
              <w:spacing w:line="268" w:lineRule="exact"/>
              <w:ind w:left="107"/>
            </w:pPr>
            <w:r>
              <w:t>3-101-197288</w:t>
            </w:r>
          </w:p>
        </w:tc>
      </w:tr>
      <w:tr w:rsidR="00BC7610">
        <w:trPr>
          <w:trHeight w:val="741"/>
        </w:trPr>
        <w:tc>
          <w:tcPr>
            <w:tcW w:w="3085" w:type="dxa"/>
          </w:tcPr>
          <w:p w:rsidR="00BC7610" w:rsidRDefault="005A0DC3">
            <w:pPr>
              <w:pStyle w:val="TableParagraph"/>
              <w:spacing w:before="1" w:line="256" w:lineRule="auto"/>
              <w:ind w:left="107"/>
            </w:pPr>
            <w:r>
              <w:t>Nombre del o la representante legal</w:t>
            </w:r>
          </w:p>
        </w:tc>
        <w:tc>
          <w:tcPr>
            <w:tcW w:w="5905" w:type="dxa"/>
            <w:shd w:val="clear" w:color="auto" w:fill="E6E6E6"/>
          </w:tcPr>
          <w:p w:rsidR="00BC7610" w:rsidRDefault="005A0DC3">
            <w:pPr>
              <w:pStyle w:val="TableParagraph"/>
              <w:spacing w:before="1"/>
              <w:ind w:left="107"/>
            </w:pPr>
            <w:r>
              <w:t>GERARDO LANG GUTIERREZ</w:t>
            </w:r>
          </w:p>
        </w:tc>
      </w:tr>
      <w:tr w:rsidR="00BC7610">
        <w:trPr>
          <w:trHeight w:val="448"/>
        </w:trPr>
        <w:tc>
          <w:tcPr>
            <w:tcW w:w="3085" w:type="dxa"/>
          </w:tcPr>
          <w:p w:rsidR="00BC7610" w:rsidRDefault="005A0DC3">
            <w:pPr>
              <w:pStyle w:val="TableParagraph"/>
              <w:spacing w:line="268" w:lineRule="exact"/>
              <w:ind w:left="107"/>
            </w:pPr>
            <w:r>
              <w:t>Número de teléfono</w:t>
            </w:r>
          </w:p>
        </w:tc>
        <w:tc>
          <w:tcPr>
            <w:tcW w:w="5905" w:type="dxa"/>
            <w:shd w:val="clear" w:color="auto" w:fill="E6E6E6"/>
          </w:tcPr>
          <w:p w:rsidR="00BC7610" w:rsidRDefault="005A0DC3">
            <w:pPr>
              <w:pStyle w:val="TableParagraph"/>
              <w:spacing w:line="268" w:lineRule="exact"/>
              <w:ind w:left="107"/>
            </w:pPr>
            <w:r>
              <w:t>2253-2694</w:t>
            </w:r>
          </w:p>
        </w:tc>
      </w:tr>
      <w:tr w:rsidR="00BC7610">
        <w:trPr>
          <w:trHeight w:val="450"/>
        </w:trPr>
        <w:tc>
          <w:tcPr>
            <w:tcW w:w="3085" w:type="dxa"/>
          </w:tcPr>
          <w:p w:rsidR="00BC7610" w:rsidRDefault="005A0DC3">
            <w:pPr>
              <w:pStyle w:val="TableParagraph"/>
              <w:spacing w:line="268" w:lineRule="exact"/>
              <w:ind w:left="107"/>
            </w:pPr>
            <w:r>
              <w:t>Correo electrónico</w:t>
            </w:r>
          </w:p>
        </w:tc>
        <w:tc>
          <w:tcPr>
            <w:tcW w:w="5905" w:type="dxa"/>
            <w:shd w:val="clear" w:color="auto" w:fill="E6E6E6"/>
          </w:tcPr>
          <w:p w:rsidR="00BC7610" w:rsidRDefault="005A0DC3">
            <w:pPr>
              <w:pStyle w:val="TableParagraph"/>
              <w:spacing w:line="268" w:lineRule="exact"/>
              <w:ind w:left="107"/>
            </w:pPr>
            <w:hyperlink r:id="rId9">
              <w:r>
                <w:t>info@crsoluciones.com</w:t>
              </w:r>
            </w:hyperlink>
          </w:p>
        </w:tc>
      </w:tr>
      <w:tr w:rsidR="00BC7610">
        <w:trPr>
          <w:trHeight w:val="450"/>
        </w:trPr>
        <w:tc>
          <w:tcPr>
            <w:tcW w:w="3085" w:type="dxa"/>
          </w:tcPr>
          <w:p w:rsidR="00BC7610" w:rsidRDefault="005A0DC3">
            <w:pPr>
              <w:pStyle w:val="TableParagraph"/>
              <w:spacing w:line="268" w:lineRule="exact"/>
              <w:ind w:left="107"/>
            </w:pPr>
            <w:r>
              <w:t>Medio oficial de notificación</w:t>
            </w:r>
          </w:p>
        </w:tc>
        <w:tc>
          <w:tcPr>
            <w:tcW w:w="5905" w:type="dxa"/>
            <w:shd w:val="clear" w:color="auto" w:fill="E6E6E6"/>
          </w:tcPr>
          <w:p w:rsidR="00BC7610" w:rsidRDefault="005A0DC3">
            <w:pPr>
              <w:pStyle w:val="TableParagraph"/>
              <w:spacing w:line="268" w:lineRule="exact"/>
              <w:ind w:left="107"/>
            </w:pPr>
            <w:r>
              <w:t>Correo electrónico</w:t>
            </w:r>
          </w:p>
        </w:tc>
      </w:tr>
      <w:tr w:rsidR="00BC7610">
        <w:trPr>
          <w:trHeight w:val="448"/>
        </w:trPr>
        <w:tc>
          <w:tcPr>
            <w:tcW w:w="3085" w:type="dxa"/>
          </w:tcPr>
          <w:p w:rsidR="00BC7610" w:rsidRDefault="005A0DC3">
            <w:pPr>
              <w:pStyle w:val="TableParagraph"/>
              <w:spacing w:line="268" w:lineRule="exact"/>
              <w:ind w:left="107"/>
            </w:pPr>
            <w:r>
              <w:t>Número de fax</w:t>
            </w:r>
          </w:p>
        </w:tc>
        <w:tc>
          <w:tcPr>
            <w:tcW w:w="5905" w:type="dxa"/>
            <w:shd w:val="clear" w:color="auto" w:fill="E6E6E6"/>
          </w:tcPr>
          <w:p w:rsidR="00BC7610" w:rsidRDefault="005A0DC3">
            <w:pPr>
              <w:pStyle w:val="TableParagraph"/>
              <w:spacing w:line="268" w:lineRule="exact"/>
              <w:ind w:left="107"/>
            </w:pPr>
            <w:r>
              <w:t>N/A</w:t>
            </w:r>
          </w:p>
        </w:tc>
      </w:tr>
      <w:tr w:rsidR="00BC7610">
        <w:trPr>
          <w:trHeight w:val="739"/>
        </w:trPr>
        <w:tc>
          <w:tcPr>
            <w:tcW w:w="3085" w:type="dxa"/>
          </w:tcPr>
          <w:p w:rsidR="00BC7610" w:rsidRDefault="005A0DC3">
            <w:pPr>
              <w:pStyle w:val="TableParagraph"/>
              <w:tabs>
                <w:tab w:val="left" w:pos="1187"/>
                <w:tab w:val="left" w:pos="1755"/>
                <w:tab w:val="left" w:pos="2252"/>
              </w:tabs>
              <w:spacing w:line="259" w:lineRule="auto"/>
              <w:ind w:left="107" w:right="95"/>
            </w:pPr>
            <w:r>
              <w:t>Nombre</w:t>
            </w:r>
            <w:r>
              <w:tab/>
              <w:t>de</w:t>
            </w:r>
            <w:r>
              <w:tab/>
              <w:t>la</w:t>
            </w:r>
            <w:r>
              <w:tab/>
            </w:r>
            <w:r>
              <w:rPr>
                <w:spacing w:val="-4"/>
              </w:rPr>
              <w:t xml:space="preserve">persona </w:t>
            </w:r>
            <w:r>
              <w:t>encargada del</w:t>
            </w:r>
            <w:r>
              <w:rPr>
                <w:spacing w:val="-2"/>
              </w:rPr>
              <w:t xml:space="preserve"> </w:t>
            </w:r>
            <w:r>
              <w:t>procedimiento</w:t>
            </w:r>
          </w:p>
        </w:tc>
        <w:tc>
          <w:tcPr>
            <w:tcW w:w="5905" w:type="dxa"/>
            <w:shd w:val="clear" w:color="auto" w:fill="E6E6E6"/>
          </w:tcPr>
          <w:p w:rsidR="00BC7610" w:rsidRDefault="005A0DC3">
            <w:pPr>
              <w:pStyle w:val="TableParagraph"/>
              <w:spacing w:line="268" w:lineRule="exact"/>
              <w:ind w:left="107"/>
            </w:pPr>
            <w:r>
              <w:t>LILLIAM NAVARRO MONGE</w:t>
            </w:r>
          </w:p>
        </w:tc>
      </w:tr>
      <w:tr w:rsidR="00BC7610">
        <w:trPr>
          <w:trHeight w:val="1271"/>
        </w:trPr>
        <w:tc>
          <w:tcPr>
            <w:tcW w:w="3085" w:type="dxa"/>
          </w:tcPr>
          <w:p w:rsidR="00BC7610" w:rsidRDefault="00BC7610">
            <w:pPr>
              <w:pStyle w:val="TableParagraph"/>
              <w:spacing w:before="9"/>
              <w:rPr>
                <w:b/>
                <w:sz w:val="19"/>
              </w:rPr>
            </w:pPr>
          </w:p>
          <w:p w:rsidR="00BC7610" w:rsidRDefault="005A0DC3">
            <w:pPr>
              <w:pStyle w:val="TableParagraph"/>
              <w:spacing w:line="259" w:lineRule="auto"/>
              <w:ind w:left="107" w:right="94"/>
              <w:jc w:val="both"/>
            </w:pPr>
            <w:r>
              <w:t>Número de teléfono de la persona encargada del procedimiento</w:t>
            </w:r>
          </w:p>
        </w:tc>
        <w:tc>
          <w:tcPr>
            <w:tcW w:w="5905" w:type="dxa"/>
            <w:shd w:val="clear" w:color="auto" w:fill="E6E6E6"/>
          </w:tcPr>
          <w:p w:rsidR="00BC7610" w:rsidRDefault="005A0DC3">
            <w:pPr>
              <w:pStyle w:val="TableParagraph"/>
              <w:spacing w:before="1"/>
              <w:ind w:left="107"/>
            </w:pPr>
            <w:r>
              <w:t>2253-2694</w:t>
            </w:r>
          </w:p>
        </w:tc>
      </w:tr>
      <w:tr w:rsidR="00BC7610">
        <w:trPr>
          <w:trHeight w:val="448"/>
        </w:trPr>
        <w:tc>
          <w:tcPr>
            <w:tcW w:w="3085" w:type="dxa"/>
          </w:tcPr>
          <w:p w:rsidR="00BC7610" w:rsidRDefault="005A0DC3">
            <w:pPr>
              <w:pStyle w:val="TableParagraph"/>
              <w:spacing w:line="268" w:lineRule="exact"/>
              <w:ind w:left="107"/>
            </w:pPr>
            <w:r>
              <w:t>Dirección exacta de la empresa</w:t>
            </w:r>
          </w:p>
        </w:tc>
        <w:tc>
          <w:tcPr>
            <w:tcW w:w="5905" w:type="dxa"/>
            <w:shd w:val="clear" w:color="auto" w:fill="E6E6E6"/>
          </w:tcPr>
          <w:p w:rsidR="00BC7610" w:rsidRDefault="005A0DC3">
            <w:pPr>
              <w:pStyle w:val="TableParagraph"/>
              <w:spacing w:line="268" w:lineRule="exact"/>
              <w:ind w:left="107"/>
            </w:pPr>
            <w:r>
              <w:t>DE TACO BELL UCR, 400 MTS OESTE, 50 NORTE</w:t>
            </w:r>
          </w:p>
        </w:tc>
      </w:tr>
    </w:tbl>
    <w:p w:rsidR="00BC7610" w:rsidRDefault="00BC7610">
      <w:pPr>
        <w:spacing w:line="268" w:lineRule="exact"/>
        <w:sectPr w:rsidR="00BC7610">
          <w:headerReference w:type="default" r:id="rId10"/>
          <w:footerReference w:type="default" r:id="rId11"/>
          <w:type w:val="continuous"/>
          <w:pgSz w:w="11910" w:h="16840"/>
          <w:pgMar w:top="1700" w:right="860" w:bottom="1660" w:left="1480" w:header="382" w:footer="1466" w:gutter="0"/>
          <w:cols w:space="720"/>
        </w:sectPr>
      </w:pPr>
    </w:p>
    <w:p w:rsidR="00BC7610" w:rsidRDefault="00BC7610">
      <w:pPr>
        <w:pStyle w:val="Textoindependiente"/>
        <w:spacing w:before="5"/>
        <w:rPr>
          <w:b/>
          <w:sz w:val="17"/>
        </w:rPr>
      </w:pPr>
    </w:p>
    <w:p w:rsidR="00BC7610" w:rsidRDefault="005A0DC3">
      <w:pPr>
        <w:spacing w:before="59"/>
        <w:ind w:left="222"/>
        <w:jc w:val="both"/>
        <w:rPr>
          <w:b/>
          <w:sz w:val="20"/>
        </w:rPr>
      </w:pPr>
      <w:r>
        <w:rPr>
          <w:b/>
          <w:sz w:val="20"/>
        </w:rPr>
        <w:t>Medio oficial de notificación</w:t>
      </w:r>
    </w:p>
    <w:p w:rsidR="00BC7610" w:rsidRDefault="00BC7610">
      <w:pPr>
        <w:pStyle w:val="Textoindependiente"/>
        <w:rPr>
          <w:b/>
        </w:rPr>
      </w:pPr>
    </w:p>
    <w:p w:rsidR="00BC7610" w:rsidRDefault="00BC7610">
      <w:pPr>
        <w:pStyle w:val="Textoindependiente"/>
        <w:spacing w:before="8"/>
        <w:rPr>
          <w:b/>
          <w:sz w:val="29"/>
        </w:rPr>
      </w:pPr>
    </w:p>
    <w:p w:rsidR="00BC7610" w:rsidRDefault="005A0DC3">
      <w:pPr>
        <w:pStyle w:val="Textoindependiente"/>
        <w:spacing w:line="259" w:lineRule="auto"/>
        <w:ind w:left="222" w:right="212"/>
        <w:jc w:val="both"/>
      </w:pPr>
      <w:r>
        <w:t xml:space="preserve">Todos los y las oferentes pueden presentar su oferta, aunque se encuentren inscritos o no en el Registro de Proveedores, pero será obligatorio que en su oferta se establezca el medio oficial para recibir notificaciones, una </w:t>
      </w:r>
      <w:r>
        <w:t>vez realizada la apertura de ofertas se les hará llegar un correo electrónico, en el cual se solicitará la validación del correo electrónico señalado en la oferta, esto en caso de que el mismo no se encuentra ya validado en el Registro de</w:t>
      </w:r>
      <w:r>
        <w:rPr>
          <w:spacing w:val="-3"/>
        </w:rPr>
        <w:t xml:space="preserve"> </w:t>
      </w:r>
      <w:r>
        <w:t>Proveedores.</w:t>
      </w:r>
    </w:p>
    <w:p w:rsidR="00BC7610" w:rsidRDefault="005A0DC3">
      <w:pPr>
        <w:pStyle w:val="Textoindependiente"/>
        <w:spacing w:before="160" w:line="259" w:lineRule="auto"/>
        <w:ind w:left="222" w:right="212"/>
        <w:jc w:val="both"/>
      </w:pPr>
      <w:r>
        <w:t>La v</w:t>
      </w:r>
      <w:r>
        <w:t xml:space="preserve">alidación de correos electrónicos se realizará mediante el Sistema de Validación de Cuentas de Correo Electrónico, mismo que se podrá acceder a la dirección electrónica </w:t>
      </w:r>
      <w:hyperlink r:id="rId12">
        <w:r>
          <w:rPr>
            <w:color w:val="0000FF"/>
            <w:u w:val="single" w:color="0000FF"/>
          </w:rPr>
          <w:t>https://p</w:t>
        </w:r>
        <w:r>
          <w:rPr>
            <w:color w:val="0000FF"/>
            <w:u w:val="single" w:color="0000FF"/>
          </w:rPr>
          <w:t>jenlinea.poder-</w:t>
        </w:r>
      </w:hyperlink>
      <w:r>
        <w:rPr>
          <w:color w:val="0000FF"/>
        </w:rPr>
        <w:t xml:space="preserve"> </w:t>
      </w:r>
      <w:hyperlink r:id="rId13">
        <w:r>
          <w:rPr>
            <w:color w:val="0000FF"/>
            <w:u w:val="single" w:color="0000FF"/>
          </w:rPr>
          <w:t>judicial.go.cr/vcce.userinterface/</w:t>
        </w:r>
      </w:hyperlink>
      <w:r>
        <w:rPr>
          <w:color w:val="0000FF"/>
        </w:rPr>
        <w:t xml:space="preserve"> </w:t>
      </w:r>
      <w:r>
        <w:t xml:space="preserve">o ingresando a la página del Poder Judicial </w:t>
      </w:r>
      <w:hyperlink r:id="rId14">
        <w:r>
          <w:rPr>
            <w:color w:val="0000FF"/>
            <w:u w:val="single" w:color="0000FF"/>
          </w:rPr>
          <w:t>www.poder-judicial.go.cr</w:t>
        </w:r>
      </w:hyperlink>
      <w:r>
        <w:rPr>
          <w:color w:val="0000FF"/>
        </w:rPr>
        <w:t xml:space="preserve"> </w:t>
      </w:r>
      <w:r>
        <w:t>a la o</w:t>
      </w:r>
      <w:r>
        <w:t>pción "Trámites en Línea“ y luego a “Registro y Validación de la Cuenta de Correo para Recibir Notificaciones". Para cualquier duda o consulta sobre el trámite de validación de cuentas de correo electrónico deberá comunicarse con Claudia Rosales Sánchez al</w:t>
      </w:r>
      <w:r>
        <w:t xml:space="preserve"> teléfono 2295-4243 o al correo electrónico </w:t>
      </w:r>
      <w:hyperlink r:id="rId15">
        <w:r>
          <w:rPr>
            <w:color w:val="0000FF"/>
            <w:u w:val="single" w:color="0000FF"/>
          </w:rPr>
          <w:t>crosales@poder-</w:t>
        </w:r>
      </w:hyperlink>
      <w:r>
        <w:rPr>
          <w:color w:val="0000FF"/>
        </w:rPr>
        <w:t xml:space="preserve"> </w:t>
      </w:r>
      <w:hyperlink r:id="rId16">
        <w:r>
          <w:rPr>
            <w:color w:val="0000FF"/>
            <w:u w:val="single" w:color="0000FF"/>
          </w:rPr>
          <w:t>judicial.go.cr</w:t>
        </w:r>
        <w:r>
          <w:t>.</w:t>
        </w:r>
      </w:hyperlink>
    </w:p>
    <w:p w:rsidR="00BC7610" w:rsidRDefault="005A0DC3">
      <w:pPr>
        <w:pStyle w:val="Textoindependiente"/>
        <w:spacing w:before="159" w:line="259" w:lineRule="auto"/>
        <w:ind w:left="222" w:right="216"/>
        <w:jc w:val="both"/>
      </w:pPr>
      <w:r>
        <w:t>Si está inscrito o no en el Registro de Proveedores y el correo electrónico que se señala en la oferta como medio oficial de notificaciones no se encuentra validado, de igual forma éste será utilizado para hacer efectiva la notificación de toda documentaci</w:t>
      </w:r>
      <w:r>
        <w:t xml:space="preserve">ón que se requiera en esta contratación. Por lo que será </w:t>
      </w:r>
      <w:r>
        <w:rPr>
          <w:b/>
        </w:rPr>
        <w:t xml:space="preserve">responsabilidad absoluta de la o el oferente </w:t>
      </w:r>
      <w:r>
        <w:t>de velar porque los medios de notificación que establece en su oferta como oficiales, se encuentren validados al momento de realizar la apertura de oferta</w:t>
      </w:r>
      <w:r>
        <w:t>s y durante el proceso del  trámite de esta contratación, en caso de no definir un medio de notificación oficial se faculta a la administración para que automáticamente utilice como tal cualquier correo electrónico que se indique en la</w:t>
      </w:r>
      <w:r>
        <w:rPr>
          <w:spacing w:val="-18"/>
        </w:rPr>
        <w:t xml:space="preserve"> </w:t>
      </w:r>
      <w:r>
        <w:t>oferta.</w:t>
      </w:r>
    </w:p>
    <w:p w:rsidR="00BC7610" w:rsidRDefault="00BC7610">
      <w:pPr>
        <w:pStyle w:val="Textoindependiente"/>
      </w:pPr>
    </w:p>
    <w:p w:rsidR="00BC7610" w:rsidRDefault="00BC7610">
      <w:pPr>
        <w:pStyle w:val="Textoindependiente"/>
        <w:spacing w:before="4"/>
        <w:rPr>
          <w:sz w:val="27"/>
        </w:rPr>
      </w:pPr>
    </w:p>
    <w:p w:rsidR="00BC7610" w:rsidRDefault="005A0DC3">
      <w:pPr>
        <w:pStyle w:val="Ttulo3"/>
        <w:numPr>
          <w:ilvl w:val="0"/>
          <w:numId w:val="7"/>
        </w:numPr>
        <w:tabs>
          <w:tab w:val="left" w:pos="422"/>
        </w:tabs>
        <w:spacing w:before="1"/>
        <w:ind w:left="421" w:hanging="200"/>
      </w:pPr>
      <w:r>
        <w:t>Requisitos de</w:t>
      </w:r>
      <w:r>
        <w:rPr>
          <w:spacing w:val="-2"/>
        </w:rPr>
        <w:t xml:space="preserve"> </w:t>
      </w:r>
      <w:r>
        <w:t>admisibilidad:</w:t>
      </w:r>
    </w:p>
    <w:p w:rsidR="00BC7610" w:rsidRDefault="00BC7610">
      <w:pPr>
        <w:pStyle w:val="Textoindependiente"/>
        <w:spacing w:before="10"/>
        <w:rPr>
          <w:b/>
          <w:sz w:val="1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43"/>
      </w:tblGrid>
      <w:tr w:rsidR="00BC7610">
        <w:trPr>
          <w:trHeight w:val="685"/>
        </w:trPr>
        <w:tc>
          <w:tcPr>
            <w:tcW w:w="9143" w:type="dxa"/>
          </w:tcPr>
          <w:p w:rsidR="00BC7610" w:rsidRDefault="005A0DC3">
            <w:pPr>
              <w:pStyle w:val="TableParagraph"/>
              <w:spacing w:before="1" w:line="256" w:lineRule="auto"/>
              <w:ind w:left="107" w:firstLine="45"/>
              <w:rPr>
                <w:sz w:val="20"/>
              </w:rPr>
            </w:pPr>
            <w:r>
              <w:rPr>
                <w:b/>
                <w:sz w:val="20"/>
              </w:rPr>
              <w:t xml:space="preserve">3.1 </w:t>
            </w:r>
            <w:r>
              <w:rPr>
                <w:sz w:val="20"/>
              </w:rPr>
              <w:t>El o la oferente debe indicar en su propuesta la marca y modelo ofrecido, así como demás características técnicas.</w:t>
            </w:r>
          </w:p>
        </w:tc>
      </w:tr>
      <w:tr w:rsidR="00BC7610">
        <w:trPr>
          <w:trHeight w:val="686"/>
        </w:trPr>
        <w:tc>
          <w:tcPr>
            <w:tcW w:w="9143" w:type="dxa"/>
          </w:tcPr>
          <w:p w:rsidR="00BC7610" w:rsidRDefault="005A0DC3">
            <w:pPr>
              <w:pStyle w:val="TableParagraph"/>
              <w:spacing w:before="1" w:line="256" w:lineRule="auto"/>
              <w:ind w:left="107"/>
              <w:rPr>
                <w:sz w:val="20"/>
              </w:rPr>
            </w:pPr>
            <w:r>
              <w:rPr>
                <w:b/>
                <w:sz w:val="20"/>
              </w:rPr>
              <w:t xml:space="preserve">3.2 </w:t>
            </w:r>
            <w:r>
              <w:rPr>
                <w:sz w:val="20"/>
              </w:rPr>
              <w:t xml:space="preserve">Cotizar en la unidad de medida y presentación del artículo requerido según lo indicado en este pliego </w:t>
            </w:r>
            <w:r>
              <w:rPr>
                <w:sz w:val="20"/>
              </w:rPr>
              <w:t>de condiciones.</w:t>
            </w:r>
          </w:p>
        </w:tc>
      </w:tr>
      <w:tr w:rsidR="00BC7610">
        <w:trPr>
          <w:trHeight w:val="424"/>
        </w:trPr>
        <w:tc>
          <w:tcPr>
            <w:tcW w:w="9143" w:type="dxa"/>
          </w:tcPr>
          <w:p w:rsidR="00BC7610" w:rsidRDefault="005A0DC3">
            <w:pPr>
              <w:pStyle w:val="TableParagraph"/>
              <w:spacing w:before="1"/>
              <w:ind w:left="107"/>
              <w:rPr>
                <w:b/>
                <w:sz w:val="20"/>
              </w:rPr>
            </w:pPr>
            <w:r>
              <w:rPr>
                <w:b/>
                <w:sz w:val="20"/>
              </w:rPr>
              <w:t>3.3 Plazo máximo de entrega: 45 días hábiles después de comunicado el pedido.</w:t>
            </w:r>
          </w:p>
        </w:tc>
      </w:tr>
      <w:tr w:rsidR="00BC7610">
        <w:trPr>
          <w:trHeight w:val="424"/>
        </w:trPr>
        <w:tc>
          <w:tcPr>
            <w:tcW w:w="9143" w:type="dxa"/>
          </w:tcPr>
          <w:p w:rsidR="00BC7610" w:rsidRDefault="005A0DC3">
            <w:pPr>
              <w:pStyle w:val="TableParagraph"/>
              <w:spacing w:line="243" w:lineRule="exact"/>
              <w:ind w:left="107"/>
              <w:rPr>
                <w:b/>
                <w:sz w:val="20"/>
              </w:rPr>
            </w:pPr>
            <w:r>
              <w:rPr>
                <w:b/>
                <w:sz w:val="20"/>
              </w:rPr>
              <w:t>3.4 Garantía mínima: 12 meses</w:t>
            </w:r>
          </w:p>
        </w:tc>
      </w:tr>
      <w:tr w:rsidR="00BC7610">
        <w:trPr>
          <w:trHeight w:val="1478"/>
        </w:trPr>
        <w:tc>
          <w:tcPr>
            <w:tcW w:w="9143" w:type="dxa"/>
          </w:tcPr>
          <w:p w:rsidR="00BC7610" w:rsidRDefault="005A0DC3">
            <w:pPr>
              <w:pStyle w:val="TableParagraph"/>
              <w:spacing w:before="1" w:line="259" w:lineRule="auto"/>
              <w:ind w:left="107" w:right="102"/>
              <w:jc w:val="both"/>
              <w:rPr>
                <w:sz w:val="20"/>
              </w:rPr>
            </w:pPr>
            <w:r>
              <w:rPr>
                <w:b/>
                <w:sz w:val="20"/>
              </w:rPr>
              <w:t xml:space="preserve">3.5 </w:t>
            </w:r>
            <w:r>
              <w:rPr>
                <w:sz w:val="20"/>
              </w:rPr>
              <w:t>Los precios cotizados deben ser firmes y definitivos. El o la oferente debe incorporar en su oferta, todos los costos asociados al precio de cada uno de los artículos que esta ofertando, por lo que NO serán admisibles aquellas ofertas que presenten precios</w:t>
            </w:r>
            <w:r>
              <w:rPr>
                <w:sz w:val="20"/>
              </w:rPr>
              <w:t xml:space="preserve"> unitarios no definitivos; es decir, precios a los cuales haya que agregarles costos adicionales asociados que el proveedor (a) no incorporó en forma individual en el precio ofertado en cada línea.</w:t>
            </w:r>
          </w:p>
        </w:tc>
      </w:tr>
    </w:tbl>
    <w:p w:rsidR="00BC7610" w:rsidRDefault="00BC7610">
      <w:pPr>
        <w:pStyle w:val="Textoindependiente"/>
        <w:rPr>
          <w:b/>
        </w:rPr>
      </w:pPr>
    </w:p>
    <w:p w:rsidR="00BC7610" w:rsidRDefault="005A0DC3">
      <w:pPr>
        <w:spacing w:before="178" w:line="424" w:lineRule="auto"/>
        <w:ind w:left="222" w:right="318"/>
        <w:rPr>
          <w:rFonts w:ascii="Arial" w:hAnsi="Arial"/>
          <w:b/>
          <w:i/>
          <w:sz w:val="20"/>
        </w:rPr>
      </w:pPr>
      <w:r>
        <w:rPr>
          <w:rFonts w:ascii="Arial" w:hAnsi="Arial"/>
          <w:b/>
          <w:i/>
          <w:w w:val="95"/>
          <w:sz w:val="20"/>
          <w:u w:val="thick"/>
        </w:rPr>
        <w:t>ENTENDEMOS Y ACEPTAMOS LOS TERMINOS DEL APARTADO 3 “Requisitos de Admisibilidad”</w:t>
      </w:r>
      <w:r>
        <w:rPr>
          <w:rFonts w:ascii="Arial" w:hAnsi="Arial"/>
          <w:b/>
          <w:i/>
          <w:w w:val="95"/>
          <w:sz w:val="20"/>
        </w:rPr>
        <w:t xml:space="preserve"> </w:t>
      </w:r>
      <w:r>
        <w:rPr>
          <w:rFonts w:ascii="Arial" w:hAnsi="Arial"/>
          <w:b/>
          <w:i/>
          <w:sz w:val="20"/>
          <w:u w:val="thick"/>
        </w:rPr>
        <w:t>EL PLAZO DE ENTREGA ES DE 8 DIAS DESPUES DE RECIBIDO LA ORDEN DE PEDIDO</w:t>
      </w:r>
    </w:p>
    <w:p w:rsidR="00BC7610" w:rsidRDefault="00BC7610">
      <w:pPr>
        <w:spacing w:line="424" w:lineRule="auto"/>
        <w:rPr>
          <w:rFonts w:ascii="Arial" w:hAnsi="Arial"/>
          <w:sz w:val="20"/>
        </w:rPr>
        <w:sectPr w:rsidR="00BC7610">
          <w:pgSz w:w="11910" w:h="16840"/>
          <w:pgMar w:top="1700" w:right="860" w:bottom="1700" w:left="1480" w:header="382" w:footer="1466" w:gutter="0"/>
          <w:cols w:space="720"/>
        </w:sectPr>
      </w:pPr>
    </w:p>
    <w:p w:rsidR="00BC7610" w:rsidRDefault="00BC7610">
      <w:pPr>
        <w:pStyle w:val="Textoindependiente"/>
        <w:spacing w:before="6"/>
        <w:rPr>
          <w:rFonts w:ascii="Arial"/>
          <w:b/>
          <w:i/>
          <w:sz w:val="18"/>
        </w:rPr>
      </w:pPr>
    </w:p>
    <w:p w:rsidR="00BC7610" w:rsidRDefault="005A0DC3">
      <w:pPr>
        <w:pStyle w:val="Prrafodelista"/>
        <w:numPr>
          <w:ilvl w:val="0"/>
          <w:numId w:val="7"/>
        </w:numPr>
        <w:tabs>
          <w:tab w:val="left" w:pos="422"/>
        </w:tabs>
        <w:spacing w:before="59"/>
        <w:ind w:left="421" w:hanging="200"/>
        <w:rPr>
          <w:rFonts w:ascii="Calibri"/>
          <w:b/>
          <w:sz w:val="20"/>
        </w:rPr>
      </w:pPr>
      <w:r>
        <w:rPr>
          <w:rFonts w:ascii="Calibri"/>
          <w:b/>
          <w:sz w:val="20"/>
        </w:rPr>
        <w:t>Condiciones particulares de la</w:t>
      </w:r>
      <w:r>
        <w:rPr>
          <w:rFonts w:ascii="Calibri"/>
          <w:b/>
          <w:spacing w:val="-4"/>
          <w:sz w:val="20"/>
        </w:rPr>
        <w:t xml:space="preserve"> </w:t>
      </w:r>
      <w:r>
        <w:rPr>
          <w:rFonts w:ascii="Calibri"/>
          <w:b/>
          <w:sz w:val="20"/>
        </w:rPr>
        <w:t>oferta:</w:t>
      </w:r>
    </w:p>
    <w:p w:rsidR="00BC7610" w:rsidRDefault="00BC7610">
      <w:pPr>
        <w:pStyle w:val="Textoindependiente"/>
        <w:spacing w:before="10" w:after="1"/>
        <w:rPr>
          <w:b/>
          <w:sz w:val="14"/>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BC7610">
        <w:trPr>
          <w:trHeight w:val="422"/>
        </w:trPr>
        <w:tc>
          <w:tcPr>
            <w:tcW w:w="9074" w:type="dxa"/>
          </w:tcPr>
          <w:p w:rsidR="00BC7610" w:rsidRDefault="005A0DC3">
            <w:pPr>
              <w:pStyle w:val="TableParagraph"/>
              <w:spacing w:line="243" w:lineRule="exact"/>
              <w:ind w:left="4"/>
              <w:rPr>
                <w:sz w:val="20"/>
              </w:rPr>
            </w:pPr>
            <w:r>
              <w:rPr>
                <w:b/>
                <w:sz w:val="20"/>
              </w:rPr>
              <w:t xml:space="preserve">4.1 Vigencia de la Oferta: </w:t>
            </w:r>
            <w:r>
              <w:rPr>
                <w:sz w:val="20"/>
              </w:rPr>
              <w:t xml:space="preserve">25 días hábiles, </w:t>
            </w:r>
            <w:r>
              <w:rPr>
                <w:sz w:val="20"/>
              </w:rPr>
              <w:t>a partir de la apertura de ofertas</w:t>
            </w:r>
          </w:p>
        </w:tc>
      </w:tr>
      <w:tr w:rsidR="00BC7610">
        <w:trPr>
          <w:trHeight w:val="424"/>
        </w:trPr>
        <w:tc>
          <w:tcPr>
            <w:tcW w:w="9074" w:type="dxa"/>
          </w:tcPr>
          <w:p w:rsidR="00BC7610" w:rsidRDefault="005A0DC3">
            <w:pPr>
              <w:pStyle w:val="TableParagraph"/>
              <w:spacing w:line="243" w:lineRule="exact"/>
              <w:ind w:left="4"/>
              <w:rPr>
                <w:b/>
                <w:sz w:val="20"/>
              </w:rPr>
            </w:pPr>
            <w:r>
              <w:rPr>
                <w:b/>
                <w:sz w:val="20"/>
              </w:rPr>
              <w:t>4.2 Lugar de entrega del objeto contractual: En el establecimiento del adjudicatario</w:t>
            </w:r>
          </w:p>
        </w:tc>
      </w:tr>
      <w:tr w:rsidR="00BC7610">
        <w:trPr>
          <w:trHeight w:val="4380"/>
        </w:trPr>
        <w:tc>
          <w:tcPr>
            <w:tcW w:w="9074" w:type="dxa"/>
          </w:tcPr>
          <w:p w:rsidR="00BC7610" w:rsidRDefault="005A0DC3">
            <w:pPr>
              <w:pStyle w:val="TableParagraph"/>
              <w:numPr>
                <w:ilvl w:val="1"/>
                <w:numId w:val="6"/>
              </w:numPr>
              <w:tabs>
                <w:tab w:val="left" w:pos="447"/>
              </w:tabs>
              <w:spacing w:before="1"/>
              <w:ind w:hanging="301"/>
              <w:jc w:val="both"/>
              <w:rPr>
                <w:b/>
                <w:sz w:val="20"/>
              </w:rPr>
            </w:pPr>
            <w:r>
              <w:rPr>
                <w:b/>
                <w:sz w:val="20"/>
              </w:rPr>
              <w:t>Cláusula</w:t>
            </w:r>
            <w:r>
              <w:rPr>
                <w:b/>
                <w:spacing w:val="-2"/>
                <w:sz w:val="20"/>
              </w:rPr>
              <w:t xml:space="preserve"> </w:t>
            </w:r>
            <w:r>
              <w:rPr>
                <w:b/>
                <w:sz w:val="20"/>
              </w:rPr>
              <w:t>Penal:</w:t>
            </w:r>
          </w:p>
          <w:p w:rsidR="00BC7610" w:rsidRDefault="00BC7610">
            <w:pPr>
              <w:pStyle w:val="TableParagraph"/>
              <w:spacing w:before="11"/>
              <w:rPr>
                <w:b/>
                <w:sz w:val="19"/>
              </w:rPr>
            </w:pPr>
          </w:p>
          <w:p w:rsidR="00BC7610" w:rsidRDefault="005A0DC3">
            <w:pPr>
              <w:pStyle w:val="TableParagraph"/>
              <w:numPr>
                <w:ilvl w:val="2"/>
                <w:numId w:val="6"/>
              </w:numPr>
              <w:tabs>
                <w:tab w:val="left" w:pos="612"/>
              </w:tabs>
              <w:ind w:right="5" w:firstLine="0"/>
              <w:jc w:val="both"/>
              <w:rPr>
                <w:sz w:val="20"/>
              </w:rPr>
            </w:pPr>
            <w:r>
              <w:rPr>
                <w:sz w:val="20"/>
              </w:rPr>
              <w:t>Por cada día hábil de atraso en la entrega, se sancionará al adjudicatario (a) infractor (a) con un xxx%, del valor del objeto contractual adjudicado, hasta un máximo del 25% del total</w:t>
            </w:r>
            <w:r>
              <w:rPr>
                <w:spacing w:val="-9"/>
                <w:sz w:val="20"/>
              </w:rPr>
              <w:t xml:space="preserve"> </w:t>
            </w:r>
            <w:r>
              <w:rPr>
                <w:sz w:val="20"/>
              </w:rPr>
              <w:t>adjudicado.</w:t>
            </w:r>
          </w:p>
          <w:p w:rsidR="00BC7610" w:rsidRDefault="00BC7610">
            <w:pPr>
              <w:pStyle w:val="TableParagraph"/>
              <w:spacing w:before="10"/>
              <w:rPr>
                <w:b/>
                <w:sz w:val="18"/>
              </w:rPr>
            </w:pPr>
          </w:p>
          <w:p w:rsidR="00BC7610" w:rsidRDefault="005A0DC3">
            <w:pPr>
              <w:pStyle w:val="TableParagraph"/>
              <w:numPr>
                <w:ilvl w:val="2"/>
                <w:numId w:val="6"/>
              </w:numPr>
              <w:tabs>
                <w:tab w:val="left" w:pos="615"/>
              </w:tabs>
              <w:ind w:firstLine="0"/>
              <w:jc w:val="both"/>
              <w:rPr>
                <w:sz w:val="20"/>
              </w:rPr>
            </w:pPr>
            <w:r>
              <w:rPr>
                <w:sz w:val="20"/>
              </w:rPr>
              <w:t>En caso de que se incurra en atraso o se incumpla con los compromisos adquiridos, la Administración además, podrá resolver el contrato, perseguir el pago de daños y perjuicios no cubiertos y aplicar las demás sanciones administrativas que prevé el ordenami</w:t>
            </w:r>
            <w:r>
              <w:rPr>
                <w:sz w:val="20"/>
              </w:rPr>
              <w:t>ento</w:t>
            </w:r>
            <w:r>
              <w:rPr>
                <w:spacing w:val="-7"/>
                <w:sz w:val="20"/>
              </w:rPr>
              <w:t xml:space="preserve"> </w:t>
            </w:r>
            <w:r>
              <w:rPr>
                <w:sz w:val="20"/>
              </w:rPr>
              <w:t>jurídico.</w:t>
            </w:r>
          </w:p>
          <w:p w:rsidR="00BC7610" w:rsidRDefault="00BC7610">
            <w:pPr>
              <w:pStyle w:val="TableParagraph"/>
              <w:rPr>
                <w:b/>
                <w:sz w:val="20"/>
              </w:rPr>
            </w:pPr>
          </w:p>
          <w:p w:rsidR="00BC7610" w:rsidRDefault="005A0DC3">
            <w:pPr>
              <w:pStyle w:val="TableParagraph"/>
              <w:numPr>
                <w:ilvl w:val="2"/>
                <w:numId w:val="6"/>
              </w:numPr>
              <w:tabs>
                <w:tab w:val="left" w:pos="615"/>
              </w:tabs>
              <w:spacing w:before="1"/>
              <w:ind w:right="1" w:firstLine="0"/>
              <w:jc w:val="both"/>
              <w:rPr>
                <w:sz w:val="20"/>
              </w:rPr>
            </w:pPr>
            <w:r>
              <w:rPr>
                <w:sz w:val="20"/>
              </w:rPr>
              <w:t>El monto de la sanción deberá ser cobrado directamente al adjudicatario o adjudicataria y en caso de negativa del o la contratista para cancelarlo, podrá ser retenido de las facturas pendientes de pago o rebajo de la garantía de</w:t>
            </w:r>
            <w:r>
              <w:rPr>
                <w:spacing w:val="-3"/>
                <w:sz w:val="20"/>
              </w:rPr>
              <w:t xml:space="preserve"> </w:t>
            </w:r>
            <w:r>
              <w:rPr>
                <w:sz w:val="20"/>
              </w:rPr>
              <w:t>cumplimient</w:t>
            </w:r>
            <w:r>
              <w:rPr>
                <w:sz w:val="20"/>
              </w:rPr>
              <w:t>o.</w:t>
            </w:r>
          </w:p>
          <w:p w:rsidR="00BC7610" w:rsidRDefault="00BC7610">
            <w:pPr>
              <w:pStyle w:val="TableParagraph"/>
              <w:rPr>
                <w:b/>
                <w:sz w:val="20"/>
              </w:rPr>
            </w:pPr>
          </w:p>
          <w:p w:rsidR="00BC7610" w:rsidRDefault="005A0DC3">
            <w:pPr>
              <w:pStyle w:val="TableParagraph"/>
              <w:numPr>
                <w:ilvl w:val="2"/>
                <w:numId w:val="6"/>
              </w:numPr>
              <w:tabs>
                <w:tab w:val="left" w:pos="636"/>
              </w:tabs>
              <w:ind w:right="1" w:firstLine="0"/>
              <w:jc w:val="both"/>
              <w:rPr>
                <w:sz w:val="20"/>
              </w:rPr>
            </w:pPr>
            <w:r>
              <w:rPr>
                <w:sz w:val="20"/>
              </w:rPr>
              <w:t>El proceso de ejecución de cláusula penal será llevado a cabo por el Subproceso de Verificación y Ejecución contractual del Departamento de</w:t>
            </w:r>
            <w:r>
              <w:rPr>
                <w:spacing w:val="-3"/>
                <w:sz w:val="20"/>
              </w:rPr>
              <w:t xml:space="preserve"> </w:t>
            </w:r>
            <w:r>
              <w:rPr>
                <w:sz w:val="20"/>
              </w:rPr>
              <w:t>Proveeduría.</w:t>
            </w:r>
          </w:p>
          <w:p w:rsidR="00BC7610" w:rsidRDefault="00BC7610">
            <w:pPr>
              <w:pStyle w:val="TableParagraph"/>
              <w:spacing w:before="11"/>
              <w:rPr>
                <w:b/>
                <w:sz w:val="19"/>
              </w:rPr>
            </w:pPr>
          </w:p>
          <w:p w:rsidR="00BC7610" w:rsidRDefault="005A0DC3">
            <w:pPr>
              <w:pStyle w:val="TableParagraph"/>
              <w:numPr>
                <w:ilvl w:val="2"/>
                <w:numId w:val="6"/>
              </w:numPr>
              <w:tabs>
                <w:tab w:val="left" w:pos="605"/>
              </w:tabs>
              <w:spacing w:before="1" w:line="240" w:lineRule="atLeast"/>
              <w:ind w:right="6" w:firstLine="0"/>
              <w:jc w:val="both"/>
              <w:rPr>
                <w:sz w:val="20"/>
              </w:rPr>
            </w:pPr>
            <w:r>
              <w:rPr>
                <w:sz w:val="20"/>
              </w:rPr>
              <w:t>La aplicación de la cláusula penal o la ejecución de la garantía de cumplimiento, no exime al cont</w:t>
            </w:r>
            <w:r>
              <w:rPr>
                <w:sz w:val="20"/>
              </w:rPr>
              <w:t>ratista de indemnizar a la Administración por los daños y perjuicios que no cubran esos</w:t>
            </w:r>
            <w:r>
              <w:rPr>
                <w:spacing w:val="-10"/>
                <w:sz w:val="20"/>
              </w:rPr>
              <w:t xml:space="preserve"> </w:t>
            </w:r>
            <w:r>
              <w:rPr>
                <w:sz w:val="20"/>
              </w:rPr>
              <w:t>conceptos.</w:t>
            </w:r>
          </w:p>
        </w:tc>
      </w:tr>
      <w:tr w:rsidR="00BC7610">
        <w:trPr>
          <w:trHeight w:val="1899"/>
        </w:trPr>
        <w:tc>
          <w:tcPr>
            <w:tcW w:w="9074" w:type="dxa"/>
          </w:tcPr>
          <w:p w:rsidR="00BC7610" w:rsidRDefault="005A0DC3">
            <w:pPr>
              <w:pStyle w:val="TableParagraph"/>
              <w:spacing w:before="1" w:line="259" w:lineRule="auto"/>
              <w:ind w:left="146" w:right="-15"/>
              <w:jc w:val="both"/>
              <w:rPr>
                <w:sz w:val="20"/>
              </w:rPr>
            </w:pPr>
            <w:r>
              <w:rPr>
                <w:b/>
                <w:sz w:val="20"/>
              </w:rPr>
              <w:t xml:space="preserve">4.4 Garantía de Cumplimiento: </w:t>
            </w:r>
            <w:r>
              <w:rPr>
                <w:sz w:val="20"/>
              </w:rPr>
              <w:t xml:space="preserve">Cuando el monto total adjudicado sea igual o superior a ¢ 4.000.000, el adjudicatario o la adjudicataria debe realizar el </w:t>
            </w:r>
            <w:r>
              <w:rPr>
                <w:b/>
                <w:sz w:val="20"/>
              </w:rPr>
              <w:t xml:space="preserve">depósito de la garantía de cumplimiento </w:t>
            </w:r>
            <w:r>
              <w:rPr>
                <w:sz w:val="20"/>
              </w:rPr>
              <w:t>la cual será del  cinco por ciento (5%) del monto total</w:t>
            </w:r>
            <w:r>
              <w:rPr>
                <w:spacing w:val="-2"/>
                <w:sz w:val="20"/>
              </w:rPr>
              <w:t xml:space="preserve"> </w:t>
            </w:r>
            <w:r>
              <w:rPr>
                <w:sz w:val="20"/>
              </w:rPr>
              <w:t>adjudicado.</w:t>
            </w:r>
          </w:p>
          <w:p w:rsidR="00BC7610" w:rsidRDefault="005A0DC3">
            <w:pPr>
              <w:pStyle w:val="TableParagraph"/>
              <w:spacing w:before="159" w:line="259" w:lineRule="auto"/>
              <w:ind w:left="146" w:right="-15"/>
              <w:jc w:val="both"/>
              <w:rPr>
                <w:b/>
                <w:sz w:val="20"/>
              </w:rPr>
            </w:pPr>
            <w:r>
              <w:rPr>
                <w:sz w:val="20"/>
              </w:rPr>
              <w:t xml:space="preserve">Observaciones: El detalle del trámite de depósitos y devoluciones de garantía de cumplimiento, está disponible en la </w:t>
            </w:r>
            <w:hyperlink r:id="rId17">
              <w:r>
                <w:rPr>
                  <w:b/>
                  <w:color w:val="0000FF"/>
                  <w:sz w:val="20"/>
                  <w:u w:val="single" w:color="0000FF"/>
                </w:rPr>
                <w:t>https://www.poder-judicial.go.cr/proveeduria</w:t>
              </w:r>
              <w:r>
                <w:rPr>
                  <w:sz w:val="20"/>
                </w:rPr>
                <w:t>,</w:t>
              </w:r>
            </w:hyperlink>
            <w:r>
              <w:rPr>
                <w:sz w:val="20"/>
              </w:rPr>
              <w:t xml:space="preserve"> en “Consultas y Servicios”, apartado de </w:t>
            </w:r>
            <w:r>
              <w:rPr>
                <w:b/>
                <w:sz w:val="20"/>
              </w:rPr>
              <w:t>Información de interés para los proveedores.</w:t>
            </w:r>
          </w:p>
        </w:tc>
      </w:tr>
      <w:tr w:rsidR="00BC7610">
        <w:trPr>
          <w:trHeight w:val="688"/>
        </w:trPr>
        <w:tc>
          <w:tcPr>
            <w:tcW w:w="9074" w:type="dxa"/>
          </w:tcPr>
          <w:p w:rsidR="00BC7610" w:rsidRDefault="005A0DC3">
            <w:pPr>
              <w:pStyle w:val="TableParagraph"/>
              <w:spacing w:before="1" w:line="256" w:lineRule="auto"/>
              <w:ind w:left="4"/>
              <w:rPr>
                <w:sz w:val="20"/>
              </w:rPr>
            </w:pPr>
            <w:r>
              <w:rPr>
                <w:b/>
                <w:sz w:val="20"/>
              </w:rPr>
              <w:t xml:space="preserve">4.5 </w:t>
            </w:r>
            <w:r>
              <w:rPr>
                <w:sz w:val="20"/>
              </w:rPr>
              <w:t>El Poder Judicial tiene la facultad de adjudicar menor o mayor cantidad de unidades res</w:t>
            </w:r>
            <w:r>
              <w:rPr>
                <w:sz w:val="20"/>
              </w:rPr>
              <w:t>pecto a las solicitadas en este cartel.</w:t>
            </w:r>
          </w:p>
        </w:tc>
      </w:tr>
      <w:tr w:rsidR="00BC7610">
        <w:trPr>
          <w:trHeight w:val="950"/>
        </w:trPr>
        <w:tc>
          <w:tcPr>
            <w:tcW w:w="9074" w:type="dxa"/>
            <w:tcBorders>
              <w:right w:val="nil"/>
            </w:tcBorders>
          </w:tcPr>
          <w:p w:rsidR="00BC7610" w:rsidRDefault="005A0DC3">
            <w:pPr>
              <w:pStyle w:val="TableParagraph"/>
              <w:spacing w:before="1" w:line="256" w:lineRule="auto"/>
              <w:ind w:left="-25" w:right="-15"/>
              <w:jc w:val="both"/>
              <w:rPr>
                <w:sz w:val="20"/>
              </w:rPr>
            </w:pPr>
            <w:r>
              <w:rPr>
                <w:b/>
                <w:sz w:val="20"/>
              </w:rPr>
              <w:t xml:space="preserve">4.6 </w:t>
            </w:r>
            <w:r>
              <w:rPr>
                <w:sz w:val="20"/>
              </w:rPr>
              <w:t>La comparación de precios se realiza en colones, para aquellos precios ofertados en moneda extranjera se aplicará el tipo de cambio de venta del dólar publicado por el Banco Central de Costa Rica el día de la apertura de ofertas.</w:t>
            </w:r>
          </w:p>
        </w:tc>
      </w:tr>
      <w:tr w:rsidR="00BC7610">
        <w:trPr>
          <w:trHeight w:val="1214"/>
        </w:trPr>
        <w:tc>
          <w:tcPr>
            <w:tcW w:w="9074" w:type="dxa"/>
            <w:tcBorders>
              <w:right w:val="nil"/>
            </w:tcBorders>
          </w:tcPr>
          <w:p w:rsidR="00BC7610" w:rsidRDefault="005A0DC3">
            <w:pPr>
              <w:pStyle w:val="TableParagraph"/>
              <w:spacing w:before="1" w:line="256" w:lineRule="auto"/>
              <w:ind w:left="4" w:right="-15"/>
              <w:jc w:val="both"/>
              <w:rPr>
                <w:sz w:val="20"/>
              </w:rPr>
            </w:pPr>
            <w:r>
              <w:rPr>
                <w:b/>
                <w:sz w:val="20"/>
              </w:rPr>
              <w:t xml:space="preserve">4.7 </w:t>
            </w:r>
            <w:r>
              <w:rPr>
                <w:sz w:val="20"/>
              </w:rPr>
              <w:t>En la oferta, la info</w:t>
            </w:r>
            <w:r>
              <w:rPr>
                <w:sz w:val="20"/>
              </w:rPr>
              <w:t>rmación complementaria que pudiese acompañarla y fichas técnicas se deben presentar en idioma español, sin borrones ni tachaduras, legible. Cualquier error deberá salvarse mediante enmienda o nota debidamente firmada al final de la oferta. En caso de liter</w:t>
            </w:r>
            <w:r>
              <w:rPr>
                <w:sz w:val="20"/>
              </w:rPr>
              <w:t>atura u otros anexos en otros idiomas, se requiere que el o la oferente bajo su responsabilidad acompañe una traducción libre de su contenido.</w:t>
            </w:r>
          </w:p>
        </w:tc>
      </w:tr>
      <w:tr w:rsidR="00BC7610">
        <w:trPr>
          <w:trHeight w:val="732"/>
        </w:trPr>
        <w:tc>
          <w:tcPr>
            <w:tcW w:w="9074" w:type="dxa"/>
            <w:tcBorders>
              <w:right w:val="nil"/>
            </w:tcBorders>
          </w:tcPr>
          <w:p w:rsidR="00BC7610" w:rsidRDefault="005A0DC3">
            <w:pPr>
              <w:pStyle w:val="TableParagraph"/>
              <w:spacing w:before="2"/>
              <w:ind w:left="4"/>
              <w:rPr>
                <w:sz w:val="20"/>
              </w:rPr>
            </w:pPr>
            <w:r>
              <w:rPr>
                <w:b/>
                <w:sz w:val="20"/>
              </w:rPr>
              <w:t xml:space="preserve">4.8 </w:t>
            </w:r>
            <w:r>
              <w:rPr>
                <w:sz w:val="20"/>
              </w:rPr>
              <w:t>Toda mención en el cartel de catálogos, nombres, marcas, modelos y especificaciones son de referencia, por</w:t>
            </w:r>
            <w:r>
              <w:rPr>
                <w:spacing w:val="4"/>
                <w:sz w:val="20"/>
              </w:rPr>
              <w:t xml:space="preserve"> </w:t>
            </w:r>
            <w:r>
              <w:rPr>
                <w:sz w:val="20"/>
              </w:rPr>
              <w:t>lo</w:t>
            </w:r>
            <w:r>
              <w:rPr>
                <w:spacing w:val="4"/>
                <w:sz w:val="20"/>
              </w:rPr>
              <w:t xml:space="preserve"> </w:t>
            </w:r>
            <w:r>
              <w:rPr>
                <w:sz w:val="20"/>
              </w:rPr>
              <w:t>tanto,</w:t>
            </w:r>
            <w:r>
              <w:rPr>
                <w:spacing w:val="3"/>
                <w:sz w:val="20"/>
              </w:rPr>
              <w:t xml:space="preserve"> </w:t>
            </w:r>
            <w:r>
              <w:rPr>
                <w:sz w:val="20"/>
              </w:rPr>
              <w:t>se</w:t>
            </w:r>
            <w:r>
              <w:rPr>
                <w:spacing w:val="3"/>
                <w:sz w:val="20"/>
              </w:rPr>
              <w:t xml:space="preserve"> </w:t>
            </w:r>
            <w:r>
              <w:rPr>
                <w:sz w:val="20"/>
              </w:rPr>
              <w:t>debe</w:t>
            </w:r>
            <w:r>
              <w:rPr>
                <w:spacing w:val="4"/>
                <w:sz w:val="20"/>
              </w:rPr>
              <w:t xml:space="preserve"> </w:t>
            </w:r>
            <w:r>
              <w:rPr>
                <w:sz w:val="20"/>
              </w:rPr>
              <w:t>entender</w:t>
            </w:r>
            <w:r>
              <w:rPr>
                <w:spacing w:val="4"/>
                <w:sz w:val="20"/>
              </w:rPr>
              <w:t xml:space="preserve"> </w:t>
            </w:r>
            <w:r>
              <w:rPr>
                <w:sz w:val="20"/>
              </w:rPr>
              <w:t>que</w:t>
            </w:r>
            <w:r>
              <w:rPr>
                <w:spacing w:val="4"/>
                <w:sz w:val="20"/>
              </w:rPr>
              <w:t xml:space="preserve"> </w:t>
            </w:r>
            <w:r>
              <w:rPr>
                <w:sz w:val="20"/>
              </w:rPr>
              <w:t>puede</w:t>
            </w:r>
            <w:r>
              <w:rPr>
                <w:spacing w:val="3"/>
                <w:sz w:val="20"/>
              </w:rPr>
              <w:t xml:space="preserve"> </w:t>
            </w:r>
            <w:r>
              <w:rPr>
                <w:sz w:val="20"/>
              </w:rPr>
              <w:t>ser</w:t>
            </w:r>
            <w:r>
              <w:rPr>
                <w:spacing w:val="3"/>
                <w:sz w:val="20"/>
              </w:rPr>
              <w:t xml:space="preserve"> </w:t>
            </w:r>
            <w:r>
              <w:rPr>
                <w:sz w:val="20"/>
              </w:rPr>
              <w:t>suplido</w:t>
            </w:r>
            <w:r>
              <w:rPr>
                <w:spacing w:val="3"/>
                <w:sz w:val="20"/>
              </w:rPr>
              <w:t xml:space="preserve"> </w:t>
            </w:r>
            <w:r>
              <w:rPr>
                <w:sz w:val="20"/>
              </w:rPr>
              <w:t>en</w:t>
            </w:r>
            <w:r>
              <w:rPr>
                <w:spacing w:val="6"/>
                <w:sz w:val="20"/>
              </w:rPr>
              <w:t xml:space="preserve"> </w:t>
            </w:r>
            <w:r>
              <w:rPr>
                <w:sz w:val="20"/>
              </w:rPr>
              <w:t>forma</w:t>
            </w:r>
            <w:r>
              <w:rPr>
                <w:spacing w:val="4"/>
                <w:sz w:val="20"/>
              </w:rPr>
              <w:t xml:space="preserve"> </w:t>
            </w:r>
            <w:r>
              <w:rPr>
                <w:sz w:val="20"/>
              </w:rPr>
              <w:t>equivalente,</w:t>
            </w:r>
            <w:r>
              <w:rPr>
                <w:spacing w:val="4"/>
                <w:sz w:val="20"/>
              </w:rPr>
              <w:t xml:space="preserve"> </w:t>
            </w:r>
            <w:r>
              <w:rPr>
                <w:sz w:val="20"/>
              </w:rPr>
              <w:t>pero</w:t>
            </w:r>
            <w:r>
              <w:rPr>
                <w:spacing w:val="6"/>
                <w:sz w:val="20"/>
              </w:rPr>
              <w:t xml:space="preserve"> </w:t>
            </w:r>
            <w:r>
              <w:rPr>
                <w:sz w:val="20"/>
              </w:rPr>
              <w:t>de</w:t>
            </w:r>
            <w:r>
              <w:rPr>
                <w:spacing w:val="3"/>
                <w:sz w:val="20"/>
              </w:rPr>
              <w:t xml:space="preserve"> </w:t>
            </w:r>
            <w:r>
              <w:rPr>
                <w:sz w:val="20"/>
              </w:rPr>
              <w:t>calidad</w:t>
            </w:r>
            <w:r>
              <w:rPr>
                <w:spacing w:val="6"/>
                <w:sz w:val="20"/>
              </w:rPr>
              <w:t xml:space="preserve"> </w:t>
            </w:r>
            <w:r>
              <w:rPr>
                <w:sz w:val="20"/>
              </w:rPr>
              <w:t>y</w:t>
            </w:r>
            <w:r>
              <w:rPr>
                <w:spacing w:val="3"/>
                <w:sz w:val="20"/>
              </w:rPr>
              <w:t xml:space="preserve"> </w:t>
            </w:r>
            <w:r>
              <w:rPr>
                <w:sz w:val="20"/>
              </w:rPr>
              <w:t>especificaciones</w:t>
            </w:r>
          </w:p>
          <w:p w:rsidR="00BC7610" w:rsidRDefault="005A0DC3">
            <w:pPr>
              <w:pStyle w:val="TableParagraph"/>
              <w:spacing w:line="222" w:lineRule="exact"/>
              <w:ind w:left="4"/>
              <w:rPr>
                <w:sz w:val="20"/>
              </w:rPr>
            </w:pPr>
            <w:r>
              <w:rPr>
                <w:sz w:val="20"/>
              </w:rPr>
              <w:t>técnicas iguales o superiores a las señaladas en este pliego de condiciones.</w:t>
            </w:r>
          </w:p>
        </w:tc>
      </w:tr>
      <w:tr w:rsidR="00BC7610">
        <w:trPr>
          <w:trHeight w:val="976"/>
        </w:trPr>
        <w:tc>
          <w:tcPr>
            <w:tcW w:w="9074" w:type="dxa"/>
            <w:tcBorders>
              <w:right w:val="nil"/>
            </w:tcBorders>
          </w:tcPr>
          <w:p w:rsidR="00BC7610" w:rsidRDefault="005A0DC3">
            <w:pPr>
              <w:pStyle w:val="TableParagraph"/>
              <w:spacing w:before="1"/>
              <w:ind w:left="4" w:right="-15"/>
              <w:jc w:val="both"/>
              <w:rPr>
                <w:sz w:val="20"/>
              </w:rPr>
            </w:pPr>
            <w:r>
              <w:rPr>
                <w:b/>
                <w:sz w:val="20"/>
              </w:rPr>
              <w:t xml:space="preserve">4.9 </w:t>
            </w:r>
            <w:r>
              <w:rPr>
                <w:sz w:val="20"/>
              </w:rPr>
              <w:t>En caso de que se presenten muestras, se aplicará lo estipulado en el art. 57 del Reglamento de la Ley de Contratación Administrativa. No se admitirá la referencia de muestras que correspondan a otros concursos y que se encuentren en custodia de la Adminis</w:t>
            </w:r>
            <w:r>
              <w:rPr>
                <w:sz w:val="20"/>
              </w:rPr>
              <w:t>tración en virtud de contrataciones anteriores o pendientes de</w:t>
            </w:r>
          </w:p>
          <w:p w:rsidR="00BC7610" w:rsidRDefault="005A0DC3">
            <w:pPr>
              <w:pStyle w:val="TableParagraph"/>
              <w:spacing w:line="223" w:lineRule="exact"/>
              <w:ind w:left="4"/>
              <w:rPr>
                <w:sz w:val="20"/>
              </w:rPr>
            </w:pPr>
            <w:r>
              <w:rPr>
                <w:sz w:val="20"/>
              </w:rPr>
              <w:t>finiquito.</w:t>
            </w:r>
          </w:p>
        </w:tc>
      </w:tr>
      <w:tr w:rsidR="00BC7610">
        <w:trPr>
          <w:trHeight w:val="527"/>
        </w:trPr>
        <w:tc>
          <w:tcPr>
            <w:tcW w:w="9074" w:type="dxa"/>
            <w:tcBorders>
              <w:right w:val="nil"/>
            </w:tcBorders>
          </w:tcPr>
          <w:p w:rsidR="00BC7610" w:rsidRDefault="005A0DC3">
            <w:pPr>
              <w:pStyle w:val="TableParagraph"/>
              <w:spacing w:before="1"/>
              <w:ind w:left="4" w:right="-15"/>
              <w:rPr>
                <w:sz w:val="20"/>
              </w:rPr>
            </w:pPr>
            <w:r>
              <w:rPr>
                <w:b/>
                <w:sz w:val="20"/>
              </w:rPr>
              <w:t>4.10</w:t>
            </w:r>
            <w:r>
              <w:rPr>
                <w:b/>
                <w:spacing w:val="37"/>
                <w:sz w:val="20"/>
              </w:rPr>
              <w:t xml:space="preserve"> </w:t>
            </w:r>
            <w:r>
              <w:rPr>
                <w:sz w:val="20"/>
              </w:rPr>
              <w:t>Quienes</w:t>
            </w:r>
            <w:r>
              <w:rPr>
                <w:spacing w:val="40"/>
                <w:sz w:val="20"/>
              </w:rPr>
              <w:t xml:space="preserve"> </w:t>
            </w:r>
            <w:r>
              <w:rPr>
                <w:sz w:val="20"/>
              </w:rPr>
              <w:t>participen</w:t>
            </w:r>
            <w:r>
              <w:rPr>
                <w:spacing w:val="38"/>
                <w:sz w:val="20"/>
              </w:rPr>
              <w:t xml:space="preserve"> </w:t>
            </w:r>
            <w:r>
              <w:rPr>
                <w:sz w:val="20"/>
              </w:rPr>
              <w:t>en</w:t>
            </w:r>
            <w:r>
              <w:rPr>
                <w:spacing w:val="39"/>
                <w:sz w:val="20"/>
              </w:rPr>
              <w:t xml:space="preserve"> </w:t>
            </w:r>
            <w:r>
              <w:rPr>
                <w:sz w:val="20"/>
              </w:rPr>
              <w:t>este</w:t>
            </w:r>
            <w:r>
              <w:rPr>
                <w:spacing w:val="37"/>
                <w:sz w:val="20"/>
              </w:rPr>
              <w:t xml:space="preserve"> </w:t>
            </w:r>
            <w:r>
              <w:rPr>
                <w:sz w:val="20"/>
              </w:rPr>
              <w:t>proceso</w:t>
            </w:r>
            <w:r>
              <w:rPr>
                <w:spacing w:val="39"/>
                <w:sz w:val="20"/>
              </w:rPr>
              <w:t xml:space="preserve"> </w:t>
            </w:r>
            <w:r>
              <w:rPr>
                <w:sz w:val="20"/>
              </w:rPr>
              <w:t>de</w:t>
            </w:r>
            <w:r>
              <w:rPr>
                <w:spacing w:val="37"/>
                <w:sz w:val="20"/>
              </w:rPr>
              <w:t xml:space="preserve"> </w:t>
            </w:r>
            <w:r>
              <w:rPr>
                <w:sz w:val="20"/>
              </w:rPr>
              <w:t>contratación</w:t>
            </w:r>
            <w:r>
              <w:rPr>
                <w:spacing w:val="39"/>
                <w:sz w:val="20"/>
              </w:rPr>
              <w:t xml:space="preserve"> </w:t>
            </w:r>
            <w:r>
              <w:rPr>
                <w:sz w:val="20"/>
              </w:rPr>
              <w:t>deben</w:t>
            </w:r>
            <w:r>
              <w:rPr>
                <w:spacing w:val="38"/>
                <w:sz w:val="20"/>
              </w:rPr>
              <w:t xml:space="preserve"> </w:t>
            </w:r>
            <w:r>
              <w:rPr>
                <w:sz w:val="20"/>
              </w:rPr>
              <w:t>observar</w:t>
            </w:r>
            <w:r>
              <w:rPr>
                <w:spacing w:val="37"/>
                <w:sz w:val="20"/>
              </w:rPr>
              <w:t xml:space="preserve"> </w:t>
            </w:r>
            <w:r>
              <w:rPr>
                <w:sz w:val="20"/>
              </w:rPr>
              <w:t>y</w:t>
            </w:r>
            <w:r>
              <w:rPr>
                <w:spacing w:val="36"/>
                <w:sz w:val="20"/>
              </w:rPr>
              <w:t xml:space="preserve"> </w:t>
            </w:r>
            <w:r>
              <w:rPr>
                <w:sz w:val="20"/>
              </w:rPr>
              <w:t>ajustarse</w:t>
            </w:r>
            <w:r>
              <w:rPr>
                <w:spacing w:val="38"/>
                <w:sz w:val="20"/>
              </w:rPr>
              <w:t xml:space="preserve"> </w:t>
            </w:r>
            <w:r>
              <w:rPr>
                <w:sz w:val="20"/>
              </w:rPr>
              <w:t>a</w:t>
            </w:r>
            <w:r>
              <w:rPr>
                <w:spacing w:val="38"/>
                <w:sz w:val="20"/>
              </w:rPr>
              <w:t xml:space="preserve"> </w:t>
            </w:r>
            <w:r>
              <w:rPr>
                <w:sz w:val="20"/>
              </w:rPr>
              <w:t>lo</w:t>
            </w:r>
            <w:r>
              <w:rPr>
                <w:spacing w:val="39"/>
                <w:sz w:val="20"/>
              </w:rPr>
              <w:t xml:space="preserve"> </w:t>
            </w:r>
            <w:r>
              <w:rPr>
                <w:sz w:val="20"/>
              </w:rPr>
              <w:t>indicado</w:t>
            </w:r>
            <w:r>
              <w:rPr>
                <w:spacing w:val="36"/>
                <w:sz w:val="20"/>
              </w:rPr>
              <w:t xml:space="preserve"> </w:t>
            </w:r>
            <w:r>
              <w:rPr>
                <w:sz w:val="20"/>
              </w:rPr>
              <w:t>en</w:t>
            </w:r>
            <w:r>
              <w:rPr>
                <w:spacing w:val="38"/>
                <w:sz w:val="20"/>
              </w:rPr>
              <w:t xml:space="preserve"> </w:t>
            </w:r>
            <w:r>
              <w:rPr>
                <w:sz w:val="20"/>
              </w:rPr>
              <w:t>los</w:t>
            </w:r>
          </w:p>
          <w:p w:rsidR="00BC7610" w:rsidRDefault="005A0DC3">
            <w:pPr>
              <w:pStyle w:val="TableParagraph"/>
              <w:spacing w:before="20" w:line="242" w:lineRule="exact"/>
              <w:ind w:left="4" w:right="-15"/>
              <w:rPr>
                <w:sz w:val="20"/>
              </w:rPr>
            </w:pPr>
            <w:r>
              <w:rPr>
                <w:sz w:val="20"/>
              </w:rPr>
              <w:t>documentos  adjuntos  denominados  Oferta  económica  y  especificaciones  técnicas,  Apartado</w:t>
            </w:r>
            <w:r>
              <w:rPr>
                <w:spacing w:val="36"/>
                <w:sz w:val="20"/>
              </w:rPr>
              <w:t xml:space="preserve"> </w:t>
            </w:r>
            <w:r>
              <w:rPr>
                <w:sz w:val="20"/>
              </w:rPr>
              <w:t>declaraciones</w:t>
            </w:r>
          </w:p>
        </w:tc>
      </w:tr>
    </w:tbl>
    <w:p w:rsidR="00BC7610" w:rsidRDefault="00BC7610">
      <w:pPr>
        <w:spacing w:line="242" w:lineRule="exact"/>
        <w:rPr>
          <w:sz w:val="20"/>
        </w:rPr>
        <w:sectPr w:rsidR="00BC7610">
          <w:pgSz w:w="11910" w:h="16840"/>
          <w:pgMar w:top="1700" w:right="860" w:bottom="1700" w:left="1480" w:header="382" w:footer="1466" w:gutter="0"/>
          <w:cols w:space="720"/>
        </w:sectPr>
      </w:pPr>
    </w:p>
    <w:p w:rsidR="00BC7610" w:rsidRDefault="00AA792C">
      <w:pPr>
        <w:pStyle w:val="Textoindependiente"/>
        <w:rPr>
          <w:rFonts w:ascii="Times New Roman"/>
        </w:rPr>
      </w:pPr>
      <w:r>
        <w:rPr>
          <w:noProof/>
          <w:lang w:val="es-CR" w:eastAsia="es-CR" w:bidi="ar-SA"/>
        </w:rPr>
        <w:lastRenderedPageBreak/>
        <mc:AlternateContent>
          <mc:Choice Requires="wps">
            <w:drawing>
              <wp:anchor distT="0" distB="0" distL="114300" distR="114300" simplePos="0" relativeHeight="250734592" behindDoc="1" locked="0" layoutInCell="1" allowOverlap="1">
                <wp:simplePos x="0" y="0"/>
                <wp:positionH relativeFrom="page">
                  <wp:posOffset>1083945</wp:posOffset>
                </wp:positionH>
                <wp:positionV relativeFrom="page">
                  <wp:posOffset>8543925</wp:posOffset>
                </wp:positionV>
                <wp:extent cx="1373505" cy="0"/>
                <wp:effectExtent l="0" t="0" r="0" b="0"/>
                <wp:wrapNone/>
                <wp:docPr id="4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3505" cy="0"/>
                        </a:xfrm>
                        <a:prstGeom prst="line">
                          <a:avLst/>
                        </a:prstGeom>
                        <a:noFill/>
                        <a:ln w="7621">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B27EE" id="Line 22" o:spid="_x0000_s1026" style="position:absolute;z-index:-252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35pt,672.75pt" to="193.5pt,6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jWIQIAAEM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" strokecolor="blue" strokeweight=".21169mm">
                <w10:wrap anchorx="page" anchory="page"/>
              </v:line>
            </w:pict>
          </mc:Fallback>
        </mc:AlternateContent>
      </w:r>
    </w:p>
    <w:p w:rsidR="00BC7610" w:rsidRDefault="00BC7610">
      <w:pPr>
        <w:pStyle w:val="Textoindependiente"/>
        <w:rPr>
          <w:rFonts w:ascii="Times New Roman"/>
        </w:rPr>
      </w:pPr>
    </w:p>
    <w:p w:rsidR="00BC7610" w:rsidRDefault="00BC7610">
      <w:pPr>
        <w:pStyle w:val="Textoindependiente"/>
        <w:rPr>
          <w:rFonts w:ascii="Times New Roman"/>
          <w:sz w:val="11"/>
        </w:rPr>
      </w:pPr>
    </w:p>
    <w:tbl>
      <w:tblPr>
        <w:tblStyle w:val="TableNormal"/>
        <w:tblW w:w="0" w:type="auto"/>
        <w:tblInd w:w="2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83"/>
      </w:tblGrid>
      <w:tr w:rsidR="00BC7610">
        <w:trPr>
          <w:trHeight w:val="272"/>
        </w:trPr>
        <w:tc>
          <w:tcPr>
            <w:tcW w:w="9083" w:type="dxa"/>
            <w:tcBorders>
              <w:left w:val="nil"/>
              <w:bottom w:val="single" w:sz="4" w:space="0" w:color="000000"/>
              <w:right w:val="nil"/>
            </w:tcBorders>
          </w:tcPr>
          <w:p w:rsidR="00BC7610" w:rsidRDefault="00BC7610">
            <w:pPr>
              <w:pStyle w:val="TableParagraph"/>
              <w:rPr>
                <w:rFonts w:ascii="Times New Roman"/>
                <w:sz w:val="18"/>
              </w:rPr>
            </w:pPr>
          </w:p>
        </w:tc>
      </w:tr>
      <w:tr w:rsidR="00BC7610">
        <w:trPr>
          <w:trHeight w:val="1374"/>
        </w:trPr>
        <w:tc>
          <w:tcPr>
            <w:tcW w:w="9083" w:type="dxa"/>
            <w:tcBorders>
              <w:top w:val="single" w:sz="4" w:space="0" w:color="000000"/>
              <w:left w:val="single" w:sz="4" w:space="0" w:color="000000"/>
              <w:bottom w:val="single" w:sz="4" w:space="0" w:color="000000"/>
              <w:right w:val="nil"/>
            </w:tcBorders>
          </w:tcPr>
          <w:p w:rsidR="00BC7610" w:rsidRDefault="005A0DC3">
            <w:pPr>
              <w:pStyle w:val="TableParagraph"/>
              <w:spacing w:line="243" w:lineRule="exact"/>
              <w:ind w:left="4"/>
              <w:jc w:val="both"/>
              <w:rPr>
                <w:sz w:val="20"/>
              </w:rPr>
            </w:pPr>
            <w:r>
              <w:rPr>
                <w:sz w:val="20"/>
              </w:rPr>
              <w:t>juradas y Apartado condiciones generales.</w:t>
            </w:r>
          </w:p>
          <w:p w:rsidR="00BC7610" w:rsidRDefault="00BC7610">
            <w:pPr>
              <w:pStyle w:val="TableParagraph"/>
              <w:spacing w:before="10"/>
              <w:rPr>
                <w:rFonts w:ascii="Times New Roman"/>
                <w:sz w:val="15"/>
              </w:rPr>
            </w:pPr>
          </w:p>
          <w:p w:rsidR="00BC7610" w:rsidRDefault="005A0DC3">
            <w:pPr>
              <w:pStyle w:val="TableParagraph"/>
              <w:spacing w:line="256" w:lineRule="auto"/>
              <w:ind w:left="4" w:right="1"/>
              <w:jc w:val="both"/>
              <w:rPr>
                <w:sz w:val="20"/>
              </w:rPr>
            </w:pPr>
            <w:r>
              <w:rPr>
                <w:sz w:val="20"/>
              </w:rPr>
              <w:t>Adicionalmente deben ajustarse a lo estipulado en la Ley de Contratación Administrativa y su Reglamento, Reglamento Especial para la Promoción de las PYMES en las Compras de Bienes y Servicios de la Administración, Ley de impuesto sobre la renta, Reglament</w:t>
            </w:r>
            <w:r>
              <w:rPr>
                <w:sz w:val="20"/>
              </w:rPr>
              <w:t>o para las Operaciones Cambiarias de</w:t>
            </w:r>
            <w:r>
              <w:rPr>
                <w:spacing w:val="-21"/>
                <w:sz w:val="20"/>
              </w:rPr>
              <w:t xml:space="preserve"> </w:t>
            </w:r>
            <w:r>
              <w:rPr>
                <w:sz w:val="20"/>
              </w:rPr>
              <w:t>Contado.</w:t>
            </w:r>
          </w:p>
        </w:tc>
      </w:tr>
      <w:tr w:rsidR="00BC7610">
        <w:trPr>
          <w:trHeight w:val="1739"/>
        </w:trPr>
        <w:tc>
          <w:tcPr>
            <w:tcW w:w="9083" w:type="dxa"/>
            <w:tcBorders>
              <w:top w:val="single" w:sz="4" w:space="0" w:color="000000"/>
              <w:left w:val="single" w:sz="4" w:space="0" w:color="000000"/>
              <w:bottom w:val="single" w:sz="4" w:space="0" w:color="000000"/>
              <w:right w:val="nil"/>
            </w:tcBorders>
          </w:tcPr>
          <w:p w:rsidR="00BC7610" w:rsidRDefault="005A0DC3">
            <w:pPr>
              <w:pStyle w:val="TableParagraph"/>
              <w:spacing w:before="1" w:line="259" w:lineRule="auto"/>
              <w:ind w:left="4" w:right="-15"/>
              <w:jc w:val="both"/>
              <w:rPr>
                <w:sz w:val="20"/>
              </w:rPr>
            </w:pPr>
            <w:r>
              <w:rPr>
                <w:b/>
                <w:sz w:val="20"/>
              </w:rPr>
              <w:t xml:space="preserve">4.11 </w:t>
            </w:r>
            <w:r>
              <w:rPr>
                <w:sz w:val="20"/>
              </w:rPr>
              <w:t>Para el caso de ofertas en consorcio, el consorcio y sus integrantes deberán sujetarse las estipulaciones contempladas en este cartel, y a las regulaciones específicas contempladas en el Reglamento a la Ley de Contratación Administrativa para esta forma de</w:t>
            </w:r>
            <w:r>
              <w:rPr>
                <w:sz w:val="20"/>
              </w:rPr>
              <w:t xml:space="preserve"> participación. Asimismo, en la oferta deberá señalarse a nombre de quien deberá efectuarse el pago en caso de resultar adjudicatarios y acompañar el respectivo acuerdo consorcial firmado </w:t>
            </w:r>
            <w:r>
              <w:rPr>
                <w:sz w:val="20"/>
                <w:u w:val="single"/>
              </w:rPr>
              <w:t>digitalmente</w:t>
            </w:r>
            <w:r>
              <w:rPr>
                <w:sz w:val="20"/>
              </w:rPr>
              <w:t>, que cubra al menos los aspectos estipulados en el artí</w:t>
            </w:r>
            <w:r>
              <w:rPr>
                <w:sz w:val="20"/>
              </w:rPr>
              <w:t>culo 75 del citado Reglamento.</w:t>
            </w:r>
          </w:p>
        </w:tc>
      </w:tr>
      <w:tr w:rsidR="00BC7610">
        <w:trPr>
          <w:trHeight w:val="474"/>
        </w:trPr>
        <w:tc>
          <w:tcPr>
            <w:tcW w:w="9083" w:type="dxa"/>
            <w:tcBorders>
              <w:top w:val="single" w:sz="4" w:space="0" w:color="000000"/>
              <w:left w:val="single" w:sz="4" w:space="0" w:color="000000"/>
              <w:bottom w:val="single" w:sz="6" w:space="0" w:color="0000FF"/>
              <w:right w:val="nil"/>
            </w:tcBorders>
          </w:tcPr>
          <w:p w:rsidR="00BC7610" w:rsidRDefault="005A0DC3">
            <w:pPr>
              <w:pStyle w:val="TableParagraph"/>
              <w:spacing w:before="1"/>
              <w:ind w:left="4"/>
              <w:rPr>
                <w:sz w:val="20"/>
              </w:rPr>
            </w:pPr>
            <w:r>
              <w:rPr>
                <w:b/>
                <w:sz w:val="20"/>
              </w:rPr>
              <w:t xml:space="preserve">4.12 </w:t>
            </w:r>
            <w:r>
              <w:rPr>
                <w:sz w:val="20"/>
              </w:rPr>
              <w:t>Este pliego de condiciones está disponible en la página web del Departamento de Proveeduría</w:t>
            </w:r>
          </w:p>
          <w:p w:rsidR="00BC7610" w:rsidRDefault="005A0DC3">
            <w:pPr>
              <w:pStyle w:val="TableParagraph"/>
              <w:spacing w:before="18" w:line="191" w:lineRule="exact"/>
              <w:ind w:left="4"/>
              <w:rPr>
                <w:b/>
                <w:sz w:val="20"/>
              </w:rPr>
            </w:pPr>
            <w:hyperlink r:id="rId18">
              <w:r>
                <w:rPr>
                  <w:b/>
                  <w:color w:val="0000FF"/>
                  <w:sz w:val="20"/>
                </w:rPr>
                <w:t>https://www.poder-judicial.go.cr/proveeduria</w:t>
              </w:r>
              <w:r>
                <w:rPr>
                  <w:sz w:val="20"/>
                </w:rPr>
                <w:t xml:space="preserve">. </w:t>
              </w:r>
            </w:hyperlink>
            <w:r>
              <w:rPr>
                <w:sz w:val="20"/>
              </w:rPr>
              <w:t>En el apartado de</w:t>
            </w:r>
            <w:r>
              <w:rPr>
                <w:sz w:val="20"/>
              </w:rPr>
              <w:t xml:space="preserve"> </w:t>
            </w:r>
            <w:r>
              <w:rPr>
                <w:b/>
                <w:sz w:val="20"/>
              </w:rPr>
              <w:t>Contrataciones disponibles.</w:t>
            </w:r>
          </w:p>
        </w:tc>
      </w:tr>
      <w:tr w:rsidR="00BC7610">
        <w:trPr>
          <w:trHeight w:val="199"/>
        </w:trPr>
        <w:tc>
          <w:tcPr>
            <w:tcW w:w="9083" w:type="dxa"/>
            <w:tcBorders>
              <w:top w:val="single" w:sz="6" w:space="0" w:color="0000FF"/>
              <w:left w:val="single" w:sz="4" w:space="0" w:color="000000"/>
              <w:bottom w:val="single" w:sz="4" w:space="0" w:color="000000"/>
              <w:right w:val="nil"/>
            </w:tcBorders>
          </w:tcPr>
          <w:p w:rsidR="00BC7610" w:rsidRDefault="00BC7610">
            <w:pPr>
              <w:pStyle w:val="TableParagraph"/>
              <w:rPr>
                <w:rFonts w:ascii="Times New Roman"/>
                <w:sz w:val="12"/>
              </w:rPr>
            </w:pPr>
          </w:p>
        </w:tc>
      </w:tr>
      <w:tr w:rsidR="00BC7610">
        <w:trPr>
          <w:trHeight w:val="486"/>
        </w:trPr>
        <w:tc>
          <w:tcPr>
            <w:tcW w:w="9083" w:type="dxa"/>
            <w:tcBorders>
              <w:top w:val="single" w:sz="4" w:space="0" w:color="000000"/>
              <w:left w:val="single" w:sz="4" w:space="0" w:color="000000"/>
              <w:bottom w:val="single" w:sz="4" w:space="0" w:color="000000"/>
              <w:right w:val="nil"/>
            </w:tcBorders>
          </w:tcPr>
          <w:p w:rsidR="00BC7610" w:rsidRDefault="005A0DC3">
            <w:pPr>
              <w:pStyle w:val="TableParagraph"/>
              <w:spacing w:line="243" w:lineRule="exact"/>
              <w:ind w:left="4"/>
              <w:rPr>
                <w:sz w:val="20"/>
              </w:rPr>
            </w:pPr>
            <w:r>
              <w:rPr>
                <w:b/>
                <w:sz w:val="20"/>
              </w:rPr>
              <w:t xml:space="preserve">4.13 </w:t>
            </w:r>
            <w:r>
              <w:rPr>
                <w:sz w:val="20"/>
              </w:rPr>
              <w:t>La propuesta de las declaraciones juradas que debe adjuntarse a la oferta se encuentra en el Apartado 1</w:t>
            </w:r>
          </w:p>
          <w:p w:rsidR="00BC7610" w:rsidRDefault="005A0DC3">
            <w:pPr>
              <w:pStyle w:val="TableParagraph"/>
              <w:spacing w:line="223" w:lineRule="exact"/>
              <w:ind w:left="4"/>
              <w:rPr>
                <w:sz w:val="20"/>
              </w:rPr>
            </w:pPr>
            <w:r>
              <w:rPr>
                <w:sz w:val="20"/>
              </w:rPr>
              <w:t>de este pliego de condiciones.</w:t>
            </w:r>
          </w:p>
        </w:tc>
      </w:tr>
      <w:tr w:rsidR="00BC7610">
        <w:trPr>
          <w:trHeight w:val="424"/>
        </w:trPr>
        <w:tc>
          <w:tcPr>
            <w:tcW w:w="9083" w:type="dxa"/>
            <w:tcBorders>
              <w:top w:val="single" w:sz="4" w:space="0" w:color="000000"/>
              <w:left w:val="single" w:sz="4" w:space="0" w:color="000000"/>
              <w:bottom w:val="single" w:sz="4" w:space="0" w:color="000000"/>
              <w:right w:val="nil"/>
            </w:tcBorders>
          </w:tcPr>
          <w:p w:rsidR="00BC7610" w:rsidRDefault="005A0DC3">
            <w:pPr>
              <w:pStyle w:val="TableParagraph"/>
              <w:spacing w:line="243" w:lineRule="exact"/>
              <w:ind w:left="4"/>
              <w:rPr>
                <w:sz w:val="20"/>
              </w:rPr>
            </w:pPr>
            <w:r>
              <w:rPr>
                <w:b/>
                <w:sz w:val="20"/>
              </w:rPr>
              <w:t xml:space="preserve">4.14 </w:t>
            </w:r>
            <w:r>
              <w:rPr>
                <w:sz w:val="20"/>
              </w:rPr>
              <w:t>No se autoriza la presentación de ofertas en forma conjunta.</w:t>
            </w:r>
          </w:p>
        </w:tc>
      </w:tr>
      <w:tr w:rsidR="00BC7610">
        <w:trPr>
          <w:trHeight w:val="422"/>
        </w:trPr>
        <w:tc>
          <w:tcPr>
            <w:tcW w:w="9083" w:type="dxa"/>
            <w:tcBorders>
              <w:top w:val="single" w:sz="4" w:space="0" w:color="000000"/>
              <w:left w:val="single" w:sz="4" w:space="0" w:color="000000"/>
              <w:bottom w:val="single" w:sz="4" w:space="0" w:color="000000"/>
              <w:right w:val="nil"/>
            </w:tcBorders>
          </w:tcPr>
          <w:p w:rsidR="00BC7610" w:rsidRDefault="005A0DC3">
            <w:pPr>
              <w:pStyle w:val="TableParagraph"/>
              <w:spacing w:line="243" w:lineRule="exact"/>
              <w:ind w:left="4"/>
              <w:rPr>
                <w:sz w:val="20"/>
              </w:rPr>
            </w:pPr>
            <w:r>
              <w:rPr>
                <w:b/>
                <w:sz w:val="20"/>
              </w:rPr>
              <w:t xml:space="preserve">4.15 </w:t>
            </w:r>
            <w:r>
              <w:rPr>
                <w:sz w:val="20"/>
              </w:rPr>
              <w:t>No se aceptarán ofertas que requieran el pago anticipado.</w:t>
            </w:r>
          </w:p>
        </w:tc>
      </w:tr>
      <w:tr w:rsidR="00BC7610">
        <w:trPr>
          <w:trHeight w:val="1742"/>
        </w:trPr>
        <w:tc>
          <w:tcPr>
            <w:tcW w:w="9083" w:type="dxa"/>
            <w:tcBorders>
              <w:top w:val="single" w:sz="4" w:space="0" w:color="000000"/>
              <w:left w:val="single" w:sz="4" w:space="0" w:color="000000"/>
              <w:bottom w:val="single" w:sz="4" w:space="0" w:color="000000"/>
              <w:right w:val="nil"/>
            </w:tcBorders>
          </w:tcPr>
          <w:p w:rsidR="00BC7610" w:rsidRDefault="005A0DC3">
            <w:pPr>
              <w:pStyle w:val="TableParagraph"/>
              <w:spacing w:before="3" w:line="259" w:lineRule="auto"/>
              <w:ind w:left="4" w:right="1"/>
              <w:jc w:val="both"/>
              <w:rPr>
                <w:sz w:val="20"/>
              </w:rPr>
            </w:pPr>
            <w:r>
              <w:rPr>
                <w:b/>
                <w:sz w:val="20"/>
              </w:rPr>
              <w:t xml:space="preserve">4.16 </w:t>
            </w:r>
            <w:r>
              <w:rPr>
                <w:sz w:val="20"/>
              </w:rPr>
              <w:t>El medio oficial para la recepción de recursos de revocatoria será de forma física presentado el documento original o por correo electrónico, presentando el documento firmado digitalmente, en caso contrario se brindará el plazo de un 1 día hábil después de</w:t>
            </w:r>
            <w:r>
              <w:rPr>
                <w:sz w:val="20"/>
              </w:rPr>
              <w:t xml:space="preserve"> recibido el recurso para que se remita el documento original o con la firma válida para su admisibilidad en caso de ser electrónico, según se establece en el art. 187 del Reglamento a la Ley de Contratación Administrativa y art. 8 y 9 de la Ley N° 8454 “L</w:t>
            </w:r>
            <w:r>
              <w:rPr>
                <w:sz w:val="20"/>
              </w:rPr>
              <w:t>ey de Certificados, firmas digitales y documentos electrónicos”.</w:t>
            </w:r>
          </w:p>
        </w:tc>
      </w:tr>
      <w:tr w:rsidR="00BC7610">
        <w:trPr>
          <w:trHeight w:val="2795"/>
        </w:trPr>
        <w:tc>
          <w:tcPr>
            <w:tcW w:w="9083" w:type="dxa"/>
            <w:tcBorders>
              <w:top w:val="single" w:sz="4" w:space="0" w:color="000000"/>
              <w:left w:val="single" w:sz="4" w:space="0" w:color="000000"/>
              <w:bottom w:val="single" w:sz="4" w:space="0" w:color="000000"/>
              <w:right w:val="nil"/>
            </w:tcBorders>
          </w:tcPr>
          <w:p w:rsidR="00BC7610" w:rsidRDefault="005A0DC3">
            <w:pPr>
              <w:pStyle w:val="TableParagraph"/>
              <w:spacing w:before="1" w:line="259" w:lineRule="auto"/>
              <w:ind w:left="4" w:right="-15"/>
              <w:jc w:val="both"/>
              <w:rPr>
                <w:sz w:val="20"/>
              </w:rPr>
            </w:pPr>
            <w:r>
              <w:rPr>
                <w:b/>
                <w:sz w:val="20"/>
              </w:rPr>
              <w:t xml:space="preserve">4.17 </w:t>
            </w:r>
            <w:r>
              <w:rPr>
                <w:sz w:val="20"/>
              </w:rPr>
              <w:t xml:space="preserve">De conformidad con el Decreto Ejecutivo 33111-MEIC del 6 de abril de 2006 “Reglamento a la Ley de Fortalecimiento de las PYMES”.Ley No.8262 del 2 de mayo de 2002 y la Ley de Incentivos </w:t>
            </w:r>
            <w:r>
              <w:rPr>
                <w:sz w:val="20"/>
              </w:rPr>
              <w:t xml:space="preserve">para la Producción Industrial. En caso de que la empresa oferente sea PYME, </w:t>
            </w:r>
            <w:r>
              <w:rPr>
                <w:b/>
                <w:sz w:val="20"/>
              </w:rPr>
              <w:t>deberá presentar en la oferta una certificación emitida por la Dirección General de la Pequeña y Mediana Empresa del Ministerio de Economía, Industria y Comercio en la que se demue</w:t>
            </w:r>
            <w:r>
              <w:rPr>
                <w:b/>
                <w:sz w:val="20"/>
              </w:rPr>
              <w:t>stre que la oferente cuenta con la condición de PYME de producción nacional en el producto o servicio específico que se está contratando</w:t>
            </w:r>
            <w:r>
              <w:rPr>
                <w:sz w:val="20"/>
              </w:rPr>
              <w:t>, la cual debe estar vigente a la apertura de ofertas, adicionalmente se deberá de indicar si se es PYME de industria, s</w:t>
            </w:r>
            <w:r>
              <w:rPr>
                <w:sz w:val="20"/>
              </w:rPr>
              <w:t>ervicio o comercio (en el caso de las ofertas que se presenten en consorcio, bastará con que uno de sus miembros demuestre que es PYME en el bien o servicio que se contrata, para lo cual deberá presentar dicha certificación vigente a la apertura de ofertas</w:t>
            </w:r>
            <w:r>
              <w:rPr>
                <w:sz w:val="20"/>
              </w:rPr>
              <w:t>).</w:t>
            </w:r>
          </w:p>
        </w:tc>
      </w:tr>
      <w:tr w:rsidR="00BC7610">
        <w:trPr>
          <w:trHeight w:val="685"/>
        </w:trPr>
        <w:tc>
          <w:tcPr>
            <w:tcW w:w="9083" w:type="dxa"/>
            <w:tcBorders>
              <w:top w:val="single" w:sz="4" w:space="0" w:color="000000"/>
              <w:left w:val="single" w:sz="4" w:space="0" w:color="000000"/>
              <w:bottom w:val="single" w:sz="4" w:space="0" w:color="000000"/>
              <w:right w:val="nil"/>
            </w:tcBorders>
          </w:tcPr>
          <w:p w:rsidR="00BC7610" w:rsidRDefault="005A0DC3">
            <w:pPr>
              <w:pStyle w:val="TableParagraph"/>
              <w:spacing w:before="1" w:line="254" w:lineRule="auto"/>
              <w:ind w:left="4" w:right="-8"/>
              <w:rPr>
                <w:sz w:val="20"/>
              </w:rPr>
            </w:pPr>
            <w:r>
              <w:rPr>
                <w:b/>
                <w:sz w:val="20"/>
              </w:rPr>
              <w:t xml:space="preserve">4.18 </w:t>
            </w:r>
            <w:r>
              <w:rPr>
                <w:sz w:val="20"/>
              </w:rPr>
              <w:t>En ningún caso se aceptarán referencias de sitios de Internet o página web para lograr la completitud de la oferta.</w:t>
            </w:r>
          </w:p>
        </w:tc>
      </w:tr>
      <w:tr w:rsidR="00BC7610">
        <w:trPr>
          <w:trHeight w:val="2004"/>
        </w:trPr>
        <w:tc>
          <w:tcPr>
            <w:tcW w:w="9083" w:type="dxa"/>
            <w:tcBorders>
              <w:top w:val="single" w:sz="4" w:space="0" w:color="000000"/>
              <w:left w:val="single" w:sz="4" w:space="0" w:color="000000"/>
              <w:bottom w:val="single" w:sz="4" w:space="0" w:color="000000"/>
              <w:right w:val="nil"/>
            </w:tcBorders>
          </w:tcPr>
          <w:p w:rsidR="00BC7610" w:rsidRDefault="005A0DC3">
            <w:pPr>
              <w:pStyle w:val="TableParagraph"/>
              <w:numPr>
                <w:ilvl w:val="1"/>
                <w:numId w:val="5"/>
              </w:numPr>
              <w:tabs>
                <w:tab w:val="left" w:pos="425"/>
              </w:tabs>
              <w:spacing w:before="2" w:line="259" w:lineRule="auto"/>
              <w:ind w:right="-15" w:firstLine="0"/>
              <w:jc w:val="both"/>
              <w:rPr>
                <w:b/>
                <w:sz w:val="20"/>
              </w:rPr>
            </w:pPr>
            <w:r>
              <w:rPr>
                <w:sz w:val="20"/>
              </w:rPr>
              <w:t>Para aquellos oferentes interesados en participar en esta contratación, se comunica que deberán acatar todo lo establecido en la Circular N° 158-2016, denominada “Guía de conducta para las empresas proveedoras de bienes y servicios al Poder Judicial”, la c</w:t>
            </w:r>
            <w:r>
              <w:rPr>
                <w:sz w:val="20"/>
              </w:rPr>
              <w:t>ual está disponible en la</w:t>
            </w:r>
            <w:r>
              <w:rPr>
                <w:color w:val="0000FF"/>
                <w:sz w:val="20"/>
              </w:rPr>
              <w:t xml:space="preserve"> </w:t>
            </w:r>
            <w:hyperlink r:id="rId19">
              <w:r>
                <w:rPr>
                  <w:b/>
                  <w:color w:val="0000FF"/>
                  <w:sz w:val="20"/>
                  <w:u w:val="single" w:color="0000FF"/>
                </w:rPr>
                <w:t>https://www.poder-</w:t>
              </w:r>
            </w:hyperlink>
            <w:hyperlink r:id="rId20">
              <w:r>
                <w:rPr>
                  <w:b/>
                  <w:color w:val="0000FF"/>
                  <w:sz w:val="20"/>
                </w:rPr>
                <w:t xml:space="preserve"> judicial.go.cr/proveeduria</w:t>
              </w:r>
              <w:r>
                <w:rPr>
                  <w:sz w:val="20"/>
                </w:rPr>
                <w:t>,</w:t>
              </w:r>
            </w:hyperlink>
            <w:r>
              <w:rPr>
                <w:sz w:val="20"/>
              </w:rPr>
              <w:t xml:space="preserve"> en “Consultas y Servicios”, apartado de </w:t>
            </w:r>
            <w:r>
              <w:rPr>
                <w:b/>
                <w:sz w:val="20"/>
              </w:rPr>
              <w:t xml:space="preserve">Información de </w:t>
            </w:r>
            <w:r>
              <w:rPr>
                <w:b/>
                <w:sz w:val="20"/>
              </w:rPr>
              <w:t>interés para los proveedores.</w:t>
            </w:r>
          </w:p>
          <w:p w:rsidR="00BC7610" w:rsidRDefault="005A0DC3">
            <w:pPr>
              <w:pStyle w:val="TableParagraph"/>
              <w:numPr>
                <w:ilvl w:val="1"/>
                <w:numId w:val="5"/>
              </w:numPr>
              <w:tabs>
                <w:tab w:val="left" w:pos="444"/>
              </w:tabs>
              <w:spacing w:before="144" w:line="260" w:lineRule="atLeast"/>
              <w:ind w:right="-15" w:firstLine="0"/>
              <w:jc w:val="both"/>
              <w:rPr>
                <w:sz w:val="20"/>
              </w:rPr>
            </w:pPr>
            <w:r>
              <w:rPr>
                <w:sz w:val="20"/>
              </w:rPr>
              <w:t>La Auditoria Judicial tendrá la potestad en la fiscalización del cumplimiento de las cláusulas y del fin público desde la emisión del pliego de condiciones, de conformidad con el acuerdo tomado por</w:t>
            </w:r>
            <w:r>
              <w:rPr>
                <w:spacing w:val="11"/>
                <w:sz w:val="20"/>
              </w:rPr>
              <w:t xml:space="preserve"> </w:t>
            </w:r>
            <w:r>
              <w:rPr>
                <w:sz w:val="20"/>
              </w:rPr>
              <w:t>el Consejo</w:t>
            </w:r>
          </w:p>
        </w:tc>
      </w:tr>
    </w:tbl>
    <w:p w:rsidR="00BC7610" w:rsidRDefault="00BC7610">
      <w:pPr>
        <w:spacing w:line="260" w:lineRule="atLeast"/>
        <w:jc w:val="both"/>
        <w:rPr>
          <w:sz w:val="20"/>
        </w:rPr>
        <w:sectPr w:rsidR="00BC7610">
          <w:headerReference w:type="default" r:id="rId21"/>
          <w:pgSz w:w="11910" w:h="16840"/>
          <w:pgMar w:top="1100" w:right="860" w:bottom="1660" w:left="1480" w:header="382" w:footer="1466" w:gutter="0"/>
          <w:cols w:space="720"/>
        </w:sectPr>
      </w:pPr>
    </w:p>
    <w:p w:rsidR="00BC7610" w:rsidRDefault="00BC7610">
      <w:pPr>
        <w:pStyle w:val="Textoindependiente"/>
        <w:rPr>
          <w:rFonts w:ascii="Times New Roman"/>
        </w:rPr>
      </w:pPr>
    </w:p>
    <w:p w:rsidR="00BC7610" w:rsidRDefault="00BC7610">
      <w:pPr>
        <w:pStyle w:val="Textoindependiente"/>
        <w:rPr>
          <w:rFonts w:ascii="Times New Roman"/>
        </w:rPr>
      </w:pPr>
    </w:p>
    <w:p w:rsidR="00BC7610" w:rsidRDefault="00BC7610">
      <w:pPr>
        <w:pStyle w:val="Textoindependiente"/>
        <w:spacing w:before="11"/>
        <w:rPr>
          <w:rFonts w:ascii="Times New Roman"/>
          <w:sz w:val="10"/>
        </w:rPr>
      </w:pPr>
    </w:p>
    <w:p w:rsidR="00BC7610" w:rsidRDefault="00AA792C">
      <w:pPr>
        <w:pStyle w:val="Textoindependiente"/>
        <w:spacing w:line="20" w:lineRule="exact"/>
        <w:ind w:left="214"/>
        <w:rPr>
          <w:rFonts w:ascii="Times New Roman"/>
          <w:sz w:val="2"/>
        </w:rPr>
      </w:pPr>
      <w:r>
        <w:rPr>
          <w:rFonts w:ascii="Times New Roman"/>
          <w:noProof/>
          <w:sz w:val="2"/>
          <w:lang w:val="es-CR" w:eastAsia="es-CR" w:bidi="ar-SA"/>
        </w:rPr>
        <mc:AlternateContent>
          <mc:Choice Requires="wpg">
            <w:drawing>
              <wp:inline distT="0" distB="0" distL="0" distR="0">
                <wp:extent cx="5773420" cy="9525"/>
                <wp:effectExtent l="8890" t="4445" r="8890" b="5080"/>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9525"/>
                          <a:chOff x="0" y="0"/>
                          <a:chExt cx="9092" cy="15"/>
                        </a:xfrm>
                      </wpg:grpSpPr>
                      <wps:wsp>
                        <wps:cNvPr id="41" name="Line 21"/>
                        <wps:cNvCnPr>
                          <a:cxnSpLocks noChangeShapeType="1"/>
                        </wps:cNvCnPr>
                        <wps:spPr bwMode="auto">
                          <a:xfrm>
                            <a:off x="0" y="7"/>
                            <a:ext cx="5804"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0"/>
                        <wps:cNvCnPr>
                          <a:cxnSpLocks noChangeShapeType="1"/>
                        </wps:cNvCnPr>
                        <wps:spPr bwMode="auto">
                          <a:xfrm>
                            <a:off x="5809" y="7"/>
                            <a:ext cx="3283"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F82FA4" id="Group 19" o:spid="_x0000_s1026" style="width:454.6pt;height:.75pt;mso-position-horizontal-relative:char;mso-position-vertical-relative:line" coordsize="909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">
                <v:line id="Line 21" o:spid="_x0000_s1027" style="position:absolute;visibility:visible;mso-wrap-style:square" from="0,7" to="58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P4eMMAAADbAAAADwAAAGRycy9kb3ducmV2LnhtbESP0YrCMBRE3wX/IVzBF9HUpSxSjSIu&#10;sqKwYPUDLs21qTY3pclq/XsjLOzjMDNnmMWqs7W4U+srxwqmkwQEceF0xaWC82k7noHwAVlj7ZgU&#10;PMnDatnvLTDT7sFHuuehFBHCPkMFJoQmk9IXhiz6iWuIo3dxrcUQZVtK3eIjwm0tP5LkU1qsOC4Y&#10;bGhjqLjlv1bB5fuaPtNqlO+L68/BuLXZfp2PSg0H3XoOIlAX/sN/7Z1WkE7h/SX+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T+HjDAAAA2wAAAA8AAAAAAAAAAAAA&#10;AAAAoQIAAGRycy9kb3ducmV2LnhtbFBLBQYAAAAABAAEAPkAAACRAwAAAAA=&#10;" strokeweight=".25292mm"/>
                <v:line id="Line 20" o:spid="_x0000_s1028" style="position:absolute;visibility:visible;mso-wrap-style:square" from="5809,7" to="90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mD8MAAADbAAAADwAAAGRycy9kb3ducmV2LnhtbESP0YrCMBRE3wX/IVxhX0TTlbJINYq4&#10;yC4KC1Y/4NJcm2pzU5qs1r83guDjMDNnmPmys7W4Uusrxwo+xwkI4sLpiksFx8NmNAXhA7LG2jEp&#10;uJOH5aLfm2Om3Y33dM1DKSKEfYYKTAhNJqUvDFn0Y9cQR+/kWoshyraUusVbhNtaTpLkS1qsOC4Y&#10;bGhtqLjk/1bB6eec3tNqmG+L89/OuJXZfB/3Sn0MutUMRKAuvMOv9q9WkE7g+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Zg/DAAAA2wAAAA8AAAAAAAAAAAAA&#10;AAAAoQIAAGRycy9kb3ducmV2LnhtbFBLBQYAAAAABAAEAPkAAACRAwAAAAA=&#10;" strokeweight=".25292mm"/>
                <w10:anchorlock/>
              </v:group>
            </w:pict>
          </mc:Fallback>
        </mc:AlternateContent>
      </w:r>
    </w:p>
    <w:p w:rsidR="00BC7610" w:rsidRDefault="00BC7610">
      <w:pPr>
        <w:pStyle w:val="Textoindependiente"/>
        <w:spacing w:before="3"/>
        <w:rPr>
          <w:rFonts w:ascii="Times New Roman"/>
          <w:sz w:val="23"/>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83"/>
      </w:tblGrid>
      <w:tr w:rsidR="00BC7610">
        <w:trPr>
          <w:trHeight w:val="424"/>
        </w:trPr>
        <w:tc>
          <w:tcPr>
            <w:tcW w:w="9083" w:type="dxa"/>
            <w:tcBorders>
              <w:right w:val="nil"/>
            </w:tcBorders>
          </w:tcPr>
          <w:p w:rsidR="00BC7610" w:rsidRDefault="005A0DC3">
            <w:pPr>
              <w:pStyle w:val="TableParagraph"/>
              <w:spacing w:line="243" w:lineRule="exact"/>
              <w:ind w:left="4"/>
              <w:rPr>
                <w:sz w:val="20"/>
              </w:rPr>
            </w:pPr>
            <w:r>
              <w:rPr>
                <w:sz w:val="20"/>
              </w:rPr>
              <w:t>Superior del Poder Judicial, en la sesión N° 54-18 celebrada el 14 de junio del año 2018, artículo XXII</w:t>
            </w:r>
          </w:p>
        </w:tc>
      </w:tr>
    </w:tbl>
    <w:p w:rsidR="00BC7610" w:rsidRDefault="00BC7610">
      <w:pPr>
        <w:pStyle w:val="Textoindependiente"/>
        <w:spacing w:before="4"/>
        <w:rPr>
          <w:rFonts w:ascii="Times New Roman"/>
          <w:sz w:val="27"/>
        </w:rPr>
      </w:pPr>
    </w:p>
    <w:p w:rsidR="00BC7610" w:rsidRDefault="005A0DC3">
      <w:pPr>
        <w:spacing w:before="93" w:line="256" w:lineRule="auto"/>
        <w:ind w:left="222" w:right="212"/>
        <w:rPr>
          <w:rFonts w:ascii="Arial" w:hAnsi="Arial"/>
          <w:b/>
          <w:i/>
          <w:sz w:val="20"/>
        </w:rPr>
      </w:pPr>
      <w:r>
        <w:rPr>
          <w:rFonts w:ascii="Arial" w:hAnsi="Arial"/>
          <w:b/>
          <w:i/>
          <w:sz w:val="20"/>
          <w:u w:val="thick"/>
        </w:rPr>
        <w:t>ENTENDEMOS</w:t>
      </w:r>
      <w:r>
        <w:rPr>
          <w:rFonts w:ascii="Arial" w:hAnsi="Arial"/>
          <w:b/>
          <w:i/>
          <w:spacing w:val="-25"/>
          <w:sz w:val="20"/>
          <w:u w:val="thick"/>
        </w:rPr>
        <w:t xml:space="preserve"> </w:t>
      </w:r>
      <w:r>
        <w:rPr>
          <w:rFonts w:ascii="Arial" w:hAnsi="Arial"/>
          <w:b/>
          <w:i/>
          <w:sz w:val="20"/>
          <w:u w:val="thick"/>
        </w:rPr>
        <w:t>Y</w:t>
      </w:r>
      <w:r>
        <w:rPr>
          <w:rFonts w:ascii="Arial" w:hAnsi="Arial"/>
          <w:b/>
          <w:i/>
          <w:spacing w:val="-24"/>
          <w:sz w:val="20"/>
          <w:u w:val="thick"/>
        </w:rPr>
        <w:t xml:space="preserve"> </w:t>
      </w:r>
      <w:r>
        <w:rPr>
          <w:rFonts w:ascii="Arial" w:hAnsi="Arial"/>
          <w:b/>
          <w:i/>
          <w:sz w:val="20"/>
          <w:u w:val="thick"/>
        </w:rPr>
        <w:t>ACEPTAMOS</w:t>
      </w:r>
      <w:r>
        <w:rPr>
          <w:rFonts w:ascii="Arial" w:hAnsi="Arial"/>
          <w:b/>
          <w:i/>
          <w:spacing w:val="-25"/>
          <w:sz w:val="20"/>
          <w:u w:val="thick"/>
        </w:rPr>
        <w:t xml:space="preserve"> </w:t>
      </w:r>
      <w:r>
        <w:rPr>
          <w:rFonts w:ascii="Arial" w:hAnsi="Arial"/>
          <w:b/>
          <w:i/>
          <w:sz w:val="20"/>
          <w:u w:val="thick"/>
        </w:rPr>
        <w:t>LOS</w:t>
      </w:r>
      <w:r>
        <w:rPr>
          <w:rFonts w:ascii="Arial" w:hAnsi="Arial"/>
          <w:b/>
          <w:i/>
          <w:spacing w:val="-22"/>
          <w:sz w:val="20"/>
          <w:u w:val="thick"/>
        </w:rPr>
        <w:t xml:space="preserve"> </w:t>
      </w:r>
      <w:r>
        <w:rPr>
          <w:rFonts w:ascii="Arial" w:hAnsi="Arial"/>
          <w:b/>
          <w:i/>
          <w:sz w:val="20"/>
          <w:u w:val="thick"/>
        </w:rPr>
        <w:t>TERMINOS</w:t>
      </w:r>
      <w:r>
        <w:rPr>
          <w:rFonts w:ascii="Arial" w:hAnsi="Arial"/>
          <w:b/>
          <w:i/>
          <w:spacing w:val="-24"/>
          <w:sz w:val="20"/>
          <w:u w:val="thick"/>
        </w:rPr>
        <w:t xml:space="preserve"> </w:t>
      </w:r>
      <w:r>
        <w:rPr>
          <w:rFonts w:ascii="Arial" w:hAnsi="Arial"/>
          <w:b/>
          <w:i/>
          <w:sz w:val="20"/>
          <w:u w:val="thick"/>
        </w:rPr>
        <w:t>DEL</w:t>
      </w:r>
      <w:r>
        <w:rPr>
          <w:rFonts w:ascii="Arial" w:hAnsi="Arial"/>
          <w:b/>
          <w:i/>
          <w:spacing w:val="-23"/>
          <w:sz w:val="20"/>
          <w:u w:val="thick"/>
        </w:rPr>
        <w:t xml:space="preserve"> </w:t>
      </w:r>
      <w:r>
        <w:rPr>
          <w:rFonts w:ascii="Arial" w:hAnsi="Arial"/>
          <w:b/>
          <w:i/>
          <w:sz w:val="20"/>
          <w:u w:val="thick"/>
        </w:rPr>
        <w:t>APARTADO</w:t>
      </w:r>
      <w:r>
        <w:rPr>
          <w:rFonts w:ascii="Arial" w:hAnsi="Arial"/>
          <w:b/>
          <w:i/>
          <w:spacing w:val="-23"/>
          <w:sz w:val="20"/>
          <w:u w:val="thick"/>
        </w:rPr>
        <w:t xml:space="preserve"> </w:t>
      </w:r>
      <w:r>
        <w:rPr>
          <w:rFonts w:ascii="Arial" w:hAnsi="Arial"/>
          <w:b/>
          <w:i/>
          <w:sz w:val="20"/>
          <w:u w:val="thick"/>
        </w:rPr>
        <w:t>4</w:t>
      </w:r>
      <w:r>
        <w:rPr>
          <w:rFonts w:ascii="Arial" w:hAnsi="Arial"/>
          <w:b/>
          <w:i/>
          <w:spacing w:val="-25"/>
          <w:sz w:val="20"/>
          <w:u w:val="thick"/>
        </w:rPr>
        <w:t xml:space="preserve"> </w:t>
      </w:r>
      <w:r>
        <w:rPr>
          <w:rFonts w:ascii="Arial" w:hAnsi="Arial"/>
          <w:b/>
          <w:i/>
          <w:sz w:val="20"/>
          <w:u w:val="thick"/>
        </w:rPr>
        <w:t>“Condiciones</w:t>
      </w:r>
      <w:r>
        <w:rPr>
          <w:rFonts w:ascii="Arial" w:hAnsi="Arial"/>
          <w:b/>
          <w:i/>
          <w:spacing w:val="-24"/>
          <w:sz w:val="20"/>
          <w:u w:val="thick"/>
        </w:rPr>
        <w:t xml:space="preserve"> </w:t>
      </w:r>
      <w:r>
        <w:rPr>
          <w:rFonts w:ascii="Arial" w:hAnsi="Arial"/>
          <w:b/>
          <w:i/>
          <w:sz w:val="20"/>
          <w:u w:val="thick"/>
        </w:rPr>
        <w:t>particulares</w:t>
      </w:r>
      <w:r>
        <w:rPr>
          <w:rFonts w:ascii="Arial" w:hAnsi="Arial"/>
          <w:b/>
          <w:i/>
          <w:spacing w:val="-24"/>
          <w:sz w:val="20"/>
          <w:u w:val="thick"/>
        </w:rPr>
        <w:t xml:space="preserve"> </w:t>
      </w:r>
      <w:r>
        <w:rPr>
          <w:rFonts w:ascii="Arial" w:hAnsi="Arial"/>
          <w:b/>
          <w:i/>
          <w:sz w:val="20"/>
          <w:u w:val="thick"/>
        </w:rPr>
        <w:t>de</w:t>
      </w:r>
      <w:r>
        <w:rPr>
          <w:rFonts w:ascii="Arial" w:hAnsi="Arial"/>
          <w:b/>
          <w:i/>
          <w:spacing w:val="-25"/>
          <w:sz w:val="20"/>
          <w:u w:val="thick"/>
        </w:rPr>
        <w:t xml:space="preserve"> </w:t>
      </w:r>
      <w:r>
        <w:rPr>
          <w:rFonts w:ascii="Arial" w:hAnsi="Arial"/>
          <w:b/>
          <w:i/>
          <w:sz w:val="20"/>
          <w:u w:val="thick"/>
        </w:rPr>
        <w:t>la</w:t>
      </w:r>
      <w:r>
        <w:rPr>
          <w:rFonts w:ascii="Arial" w:hAnsi="Arial"/>
          <w:b/>
          <w:i/>
          <w:sz w:val="20"/>
        </w:rPr>
        <w:t xml:space="preserve"> </w:t>
      </w:r>
      <w:r>
        <w:rPr>
          <w:rFonts w:ascii="Arial" w:hAnsi="Arial"/>
          <w:b/>
          <w:i/>
          <w:sz w:val="20"/>
          <w:u w:val="thick"/>
        </w:rPr>
        <w:t>oferta”</w:t>
      </w:r>
    </w:p>
    <w:p w:rsidR="00BC7610" w:rsidRDefault="00BC7610">
      <w:pPr>
        <w:spacing w:line="256" w:lineRule="auto"/>
        <w:rPr>
          <w:rFonts w:ascii="Arial" w:hAnsi="Arial"/>
          <w:sz w:val="20"/>
        </w:rPr>
        <w:sectPr w:rsidR="00BC7610">
          <w:pgSz w:w="11910" w:h="16840"/>
          <w:pgMar w:top="1100" w:right="860" w:bottom="1660" w:left="1480" w:header="382" w:footer="1466"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886"/>
        <w:gridCol w:w="1174"/>
        <w:gridCol w:w="1199"/>
        <w:gridCol w:w="5291"/>
        <w:gridCol w:w="1230"/>
        <w:gridCol w:w="1844"/>
      </w:tblGrid>
      <w:tr w:rsidR="00BC7610">
        <w:trPr>
          <w:trHeight w:val="450"/>
        </w:trPr>
        <w:tc>
          <w:tcPr>
            <w:tcW w:w="12205" w:type="dxa"/>
            <w:gridSpan w:val="7"/>
            <w:shd w:val="clear" w:color="auto" w:fill="99CCFF"/>
          </w:tcPr>
          <w:p w:rsidR="00BC7610" w:rsidRDefault="005A0DC3">
            <w:pPr>
              <w:pStyle w:val="TableParagraph"/>
              <w:spacing w:line="268" w:lineRule="exact"/>
              <w:ind w:left="3943"/>
              <w:rPr>
                <w:b/>
              </w:rPr>
            </w:pPr>
            <w:r>
              <w:rPr>
                <w:b/>
              </w:rPr>
              <w:lastRenderedPageBreak/>
              <w:t>5. Oferta económica y especificaciones técnicas</w:t>
            </w:r>
          </w:p>
        </w:tc>
      </w:tr>
      <w:tr w:rsidR="00BC7610">
        <w:trPr>
          <w:trHeight w:val="448"/>
        </w:trPr>
        <w:tc>
          <w:tcPr>
            <w:tcW w:w="12205" w:type="dxa"/>
            <w:gridSpan w:val="7"/>
            <w:shd w:val="clear" w:color="auto" w:fill="99CCFF"/>
          </w:tcPr>
          <w:p w:rsidR="00BC7610" w:rsidRDefault="005A0DC3">
            <w:pPr>
              <w:pStyle w:val="TableParagraph"/>
              <w:spacing w:line="268" w:lineRule="exact"/>
              <w:ind w:left="4134" w:right="4117"/>
              <w:jc w:val="center"/>
              <w:rPr>
                <w:b/>
              </w:rPr>
            </w:pPr>
            <w:r>
              <w:rPr>
                <w:b/>
              </w:rPr>
              <w:t>Contratación Menor 2020CD-000115-CJCM</w:t>
            </w:r>
          </w:p>
        </w:tc>
      </w:tr>
      <w:tr w:rsidR="00BC7610">
        <w:trPr>
          <w:trHeight w:val="1610"/>
        </w:trPr>
        <w:tc>
          <w:tcPr>
            <w:tcW w:w="581" w:type="dxa"/>
            <w:shd w:val="clear" w:color="auto" w:fill="99CCFF"/>
          </w:tcPr>
          <w:p w:rsidR="00BC7610" w:rsidRDefault="00BC7610">
            <w:pPr>
              <w:pStyle w:val="TableParagraph"/>
              <w:rPr>
                <w:rFonts w:ascii="Arial"/>
                <w:b/>
                <w:i/>
              </w:rPr>
            </w:pPr>
          </w:p>
          <w:p w:rsidR="00BC7610" w:rsidRDefault="005A0DC3">
            <w:pPr>
              <w:pStyle w:val="TableParagraph"/>
              <w:spacing w:before="183" w:line="259" w:lineRule="auto"/>
              <w:ind w:left="237" w:right="73" w:hanging="135"/>
              <w:rPr>
                <w:b/>
              </w:rPr>
            </w:pPr>
            <w:r>
              <w:rPr>
                <w:b/>
              </w:rPr>
              <w:t>Líne a</w:t>
            </w:r>
          </w:p>
        </w:tc>
        <w:tc>
          <w:tcPr>
            <w:tcW w:w="886" w:type="dxa"/>
            <w:shd w:val="clear" w:color="auto" w:fill="99CCFF"/>
          </w:tcPr>
          <w:p w:rsidR="00BC7610" w:rsidRDefault="00BC7610">
            <w:pPr>
              <w:pStyle w:val="TableParagraph"/>
              <w:rPr>
                <w:rFonts w:ascii="Arial"/>
                <w:b/>
                <w:i/>
              </w:rPr>
            </w:pPr>
          </w:p>
          <w:p w:rsidR="00BC7610" w:rsidRDefault="005A0DC3">
            <w:pPr>
              <w:pStyle w:val="TableParagraph"/>
              <w:spacing w:before="183" w:line="259" w:lineRule="auto"/>
              <w:ind w:left="383" w:right="63" w:hanging="291"/>
              <w:rPr>
                <w:b/>
              </w:rPr>
            </w:pPr>
            <w:r>
              <w:rPr>
                <w:b/>
              </w:rPr>
              <w:t>Cantida d</w:t>
            </w:r>
          </w:p>
        </w:tc>
        <w:tc>
          <w:tcPr>
            <w:tcW w:w="1174" w:type="dxa"/>
            <w:shd w:val="clear" w:color="auto" w:fill="99CCFF"/>
          </w:tcPr>
          <w:p w:rsidR="00BC7610" w:rsidRDefault="00BC7610">
            <w:pPr>
              <w:pStyle w:val="TableParagraph"/>
              <w:rPr>
                <w:rFonts w:ascii="Arial"/>
                <w:b/>
                <w:i/>
              </w:rPr>
            </w:pPr>
          </w:p>
          <w:p w:rsidR="00BC7610" w:rsidRDefault="005A0DC3">
            <w:pPr>
              <w:pStyle w:val="TableParagraph"/>
              <w:spacing w:before="183" w:line="259" w:lineRule="auto"/>
              <w:ind w:left="234" w:right="89" w:hanging="118"/>
              <w:rPr>
                <w:b/>
              </w:rPr>
            </w:pPr>
            <w:r>
              <w:rPr>
                <w:b/>
              </w:rPr>
              <w:t>Unidad de Medida</w:t>
            </w:r>
          </w:p>
        </w:tc>
        <w:tc>
          <w:tcPr>
            <w:tcW w:w="1199" w:type="dxa"/>
            <w:shd w:val="clear" w:color="auto" w:fill="99CCFF"/>
          </w:tcPr>
          <w:p w:rsidR="00BC7610" w:rsidRDefault="00BC7610">
            <w:pPr>
              <w:pStyle w:val="TableParagraph"/>
              <w:spacing w:before="2"/>
              <w:rPr>
                <w:rFonts w:ascii="Arial"/>
                <w:b/>
                <w:i/>
                <w:sz w:val="25"/>
              </w:rPr>
            </w:pPr>
          </w:p>
          <w:p w:rsidR="00BC7610" w:rsidRDefault="005A0DC3">
            <w:pPr>
              <w:pStyle w:val="TableParagraph"/>
              <w:spacing w:line="259" w:lineRule="auto"/>
              <w:ind w:left="104" w:right="93"/>
              <w:jc w:val="center"/>
              <w:rPr>
                <w:b/>
              </w:rPr>
            </w:pPr>
            <w:r>
              <w:rPr>
                <w:b/>
              </w:rPr>
              <w:t>Porcentaje de IVA a aplicar</w:t>
            </w:r>
          </w:p>
        </w:tc>
        <w:tc>
          <w:tcPr>
            <w:tcW w:w="5291" w:type="dxa"/>
            <w:shd w:val="clear" w:color="auto" w:fill="99CCFF"/>
          </w:tcPr>
          <w:p w:rsidR="00BC7610" w:rsidRDefault="00BC7610">
            <w:pPr>
              <w:pStyle w:val="TableParagraph"/>
              <w:rPr>
                <w:rFonts w:ascii="Arial"/>
                <w:b/>
                <w:i/>
              </w:rPr>
            </w:pPr>
          </w:p>
          <w:p w:rsidR="00BC7610" w:rsidRDefault="00BC7610">
            <w:pPr>
              <w:pStyle w:val="TableParagraph"/>
              <w:spacing w:before="5"/>
              <w:rPr>
                <w:rFonts w:ascii="Arial"/>
                <w:b/>
                <w:i/>
                <w:sz w:val="28"/>
              </w:rPr>
            </w:pPr>
          </w:p>
          <w:p w:rsidR="00BC7610" w:rsidRDefault="005A0DC3">
            <w:pPr>
              <w:pStyle w:val="TableParagraph"/>
              <w:ind w:left="1721"/>
              <w:rPr>
                <w:b/>
              </w:rPr>
            </w:pPr>
            <w:r>
              <w:rPr>
                <w:b/>
              </w:rPr>
              <w:t>Descripción del bien</w:t>
            </w:r>
          </w:p>
        </w:tc>
        <w:tc>
          <w:tcPr>
            <w:tcW w:w="1230" w:type="dxa"/>
            <w:shd w:val="clear" w:color="auto" w:fill="99CCFF"/>
          </w:tcPr>
          <w:p w:rsidR="00BC7610" w:rsidRDefault="005A0DC3">
            <w:pPr>
              <w:pStyle w:val="TableParagraph"/>
              <w:spacing w:before="1" w:line="259" w:lineRule="auto"/>
              <w:ind w:left="102" w:right="92" w:hanging="1"/>
              <w:jc w:val="center"/>
              <w:rPr>
                <w:b/>
              </w:rPr>
            </w:pPr>
            <w:r>
              <w:rPr>
                <w:b/>
              </w:rPr>
              <w:t>Precio Unitario US$ ofrecido incluye IVA</w:t>
            </w:r>
          </w:p>
        </w:tc>
        <w:tc>
          <w:tcPr>
            <w:tcW w:w="1844" w:type="dxa"/>
            <w:shd w:val="clear" w:color="auto" w:fill="99CCFF"/>
          </w:tcPr>
          <w:p w:rsidR="00BC7610" w:rsidRDefault="00BC7610">
            <w:pPr>
              <w:pStyle w:val="TableParagraph"/>
              <w:spacing w:before="2"/>
              <w:rPr>
                <w:rFonts w:ascii="Arial"/>
                <w:b/>
                <w:i/>
                <w:sz w:val="25"/>
              </w:rPr>
            </w:pPr>
          </w:p>
          <w:p w:rsidR="00BC7610" w:rsidRDefault="005A0DC3">
            <w:pPr>
              <w:pStyle w:val="TableParagraph"/>
              <w:spacing w:line="259" w:lineRule="auto"/>
              <w:ind w:left="171" w:right="162" w:hanging="2"/>
              <w:jc w:val="center"/>
              <w:rPr>
                <w:b/>
              </w:rPr>
            </w:pPr>
            <w:r>
              <w:rPr>
                <w:b/>
              </w:rPr>
              <w:t>Precio Total US$ Ofrecido Incluye IVA</w:t>
            </w:r>
          </w:p>
        </w:tc>
      </w:tr>
      <w:tr w:rsidR="00BC7610">
        <w:trPr>
          <w:trHeight w:val="3561"/>
        </w:trPr>
        <w:tc>
          <w:tcPr>
            <w:tcW w:w="581" w:type="dxa"/>
          </w:tcPr>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spacing w:before="2"/>
              <w:rPr>
                <w:rFonts w:ascii="Arial"/>
                <w:b/>
                <w:i/>
                <w:sz w:val="25"/>
              </w:rPr>
            </w:pPr>
          </w:p>
          <w:p w:rsidR="00BC7610" w:rsidRDefault="005A0DC3">
            <w:pPr>
              <w:pStyle w:val="TableParagraph"/>
              <w:ind w:left="15"/>
              <w:jc w:val="center"/>
              <w:rPr>
                <w:b/>
              </w:rPr>
            </w:pPr>
            <w:r>
              <w:rPr>
                <w:b/>
              </w:rPr>
              <w:t>1</w:t>
            </w:r>
          </w:p>
        </w:tc>
        <w:tc>
          <w:tcPr>
            <w:tcW w:w="886" w:type="dxa"/>
          </w:tcPr>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spacing w:before="2"/>
              <w:rPr>
                <w:rFonts w:ascii="Arial"/>
                <w:b/>
                <w:i/>
                <w:sz w:val="25"/>
              </w:rPr>
            </w:pPr>
          </w:p>
          <w:p w:rsidR="00BC7610" w:rsidRDefault="005A0DC3">
            <w:pPr>
              <w:pStyle w:val="TableParagraph"/>
              <w:ind w:left="12"/>
              <w:jc w:val="center"/>
              <w:rPr>
                <w:b/>
              </w:rPr>
            </w:pPr>
            <w:r>
              <w:rPr>
                <w:b/>
              </w:rPr>
              <w:t>7</w:t>
            </w:r>
          </w:p>
        </w:tc>
        <w:tc>
          <w:tcPr>
            <w:tcW w:w="1174" w:type="dxa"/>
          </w:tcPr>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spacing w:before="2"/>
              <w:rPr>
                <w:rFonts w:ascii="Arial"/>
                <w:b/>
                <w:i/>
                <w:sz w:val="25"/>
              </w:rPr>
            </w:pPr>
          </w:p>
          <w:p w:rsidR="00BC7610" w:rsidRDefault="005A0DC3">
            <w:pPr>
              <w:pStyle w:val="TableParagraph"/>
              <w:ind w:left="83"/>
              <w:rPr>
                <w:b/>
              </w:rPr>
            </w:pPr>
            <w:r>
              <w:rPr>
                <w:b/>
              </w:rPr>
              <w:t>PERIODICA</w:t>
            </w:r>
          </w:p>
        </w:tc>
        <w:tc>
          <w:tcPr>
            <w:tcW w:w="1199" w:type="dxa"/>
          </w:tcPr>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spacing w:before="2"/>
              <w:rPr>
                <w:rFonts w:ascii="Arial"/>
                <w:b/>
                <w:i/>
                <w:sz w:val="25"/>
              </w:rPr>
            </w:pPr>
          </w:p>
          <w:p w:rsidR="00BC7610" w:rsidRDefault="005A0DC3">
            <w:pPr>
              <w:pStyle w:val="TableParagraph"/>
              <w:ind w:left="406"/>
              <w:rPr>
                <w:b/>
              </w:rPr>
            </w:pPr>
            <w:r>
              <w:rPr>
                <w:b/>
              </w:rPr>
              <w:t>13%</w:t>
            </w:r>
          </w:p>
        </w:tc>
        <w:tc>
          <w:tcPr>
            <w:tcW w:w="5291" w:type="dxa"/>
          </w:tcPr>
          <w:p w:rsidR="00BC7610" w:rsidRDefault="005A0DC3">
            <w:pPr>
              <w:pStyle w:val="TableParagraph"/>
              <w:spacing w:before="1"/>
              <w:ind w:left="1771"/>
              <w:rPr>
                <w:b/>
                <w:sz w:val="20"/>
              </w:rPr>
            </w:pPr>
            <w:r>
              <w:rPr>
                <w:b/>
                <w:sz w:val="20"/>
                <w:u w:val="single"/>
              </w:rPr>
              <w:t>LECTOR DE HUELLA DACTILAR</w:t>
            </w:r>
          </w:p>
          <w:p w:rsidR="00BC7610" w:rsidRDefault="005A0DC3">
            <w:pPr>
              <w:pStyle w:val="TableParagraph"/>
              <w:spacing w:before="20" w:line="259" w:lineRule="auto"/>
              <w:ind w:left="69" w:right="1303"/>
              <w:rPr>
                <w:sz w:val="20"/>
              </w:rPr>
            </w:pPr>
            <w:r>
              <w:rPr>
                <w:sz w:val="20"/>
              </w:rPr>
              <w:t>Escáner de un dedo con interfaz USB 2.0. Calidad forence de datos.</w:t>
            </w:r>
          </w:p>
          <w:p w:rsidR="00BC7610" w:rsidRDefault="005A0DC3">
            <w:pPr>
              <w:pStyle w:val="TableParagraph"/>
              <w:spacing w:before="1"/>
              <w:ind w:left="69"/>
              <w:rPr>
                <w:sz w:val="20"/>
              </w:rPr>
            </w:pPr>
            <w:r>
              <w:rPr>
                <w:sz w:val="20"/>
              </w:rPr>
              <w:t>Compatible con windows 10.</w:t>
            </w:r>
          </w:p>
          <w:p w:rsidR="00BC7610" w:rsidRDefault="005A0DC3">
            <w:pPr>
              <w:pStyle w:val="TableParagraph"/>
              <w:spacing w:before="17"/>
              <w:ind w:left="69"/>
              <w:rPr>
                <w:sz w:val="20"/>
              </w:rPr>
            </w:pPr>
            <w:r>
              <w:rPr>
                <w:sz w:val="20"/>
              </w:rPr>
              <w:t>Ventana para escaneo de dedos 16,26 *24 ,38mm</w:t>
            </w:r>
          </w:p>
          <w:p w:rsidR="00BC7610" w:rsidRDefault="00BC7610">
            <w:pPr>
              <w:pStyle w:val="TableParagraph"/>
              <w:spacing w:before="8"/>
              <w:rPr>
                <w:rFonts w:ascii="Arial"/>
                <w:b/>
                <w:i/>
                <w:sz w:val="24"/>
              </w:rPr>
            </w:pPr>
          </w:p>
          <w:p w:rsidR="00BC7610" w:rsidRDefault="005A0DC3">
            <w:pPr>
              <w:pStyle w:val="TableParagraph"/>
              <w:spacing w:line="259" w:lineRule="auto"/>
              <w:ind w:left="69" w:right="61"/>
              <w:rPr>
                <w:sz w:val="20"/>
              </w:rPr>
            </w:pPr>
            <w:r>
              <w:rPr>
                <w:sz w:val="20"/>
              </w:rPr>
              <w:t>Igual o superior a marca FUTRONIC modelo FS88H , FS88 y FS80.</w:t>
            </w:r>
          </w:p>
          <w:p w:rsidR="00BC7610" w:rsidRDefault="005A0DC3">
            <w:pPr>
              <w:pStyle w:val="TableParagraph"/>
              <w:spacing w:line="256" w:lineRule="auto"/>
              <w:ind w:left="69"/>
            </w:pPr>
            <w:r>
              <w:rPr>
                <w:sz w:val="20"/>
              </w:rPr>
              <w:t>Para ser asignado a la Delegación Regional del OIJ de Liberia y Subdelegacion Regional OIJ de Cañas</w:t>
            </w:r>
            <w:r>
              <w:t>.</w:t>
            </w:r>
          </w:p>
          <w:p w:rsidR="00BC7610" w:rsidRDefault="005A0DC3">
            <w:pPr>
              <w:pStyle w:val="TableParagraph"/>
              <w:spacing w:before="163" w:line="256" w:lineRule="auto"/>
              <w:ind w:left="69"/>
              <w:rPr>
                <w:b/>
                <w:i/>
              </w:rPr>
            </w:pPr>
            <w:r>
              <w:rPr>
                <w:b/>
                <w:i/>
                <w:u w:val="single"/>
              </w:rPr>
              <w:t>EL LECTOR OFERTADO, ES MARCA DIGITAL PERSONA,</w:t>
            </w:r>
            <w:r>
              <w:rPr>
                <w:b/>
                <w:i/>
              </w:rPr>
              <w:t xml:space="preserve"> </w:t>
            </w:r>
            <w:r>
              <w:rPr>
                <w:b/>
                <w:i/>
                <w:u w:val="single"/>
              </w:rPr>
              <w:t>MODELO U.ARE.U 4500</w:t>
            </w:r>
          </w:p>
        </w:tc>
        <w:tc>
          <w:tcPr>
            <w:tcW w:w="1230" w:type="dxa"/>
          </w:tcPr>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spacing w:before="2"/>
              <w:rPr>
                <w:rFonts w:ascii="Arial"/>
                <w:b/>
                <w:i/>
                <w:sz w:val="25"/>
              </w:rPr>
            </w:pPr>
          </w:p>
          <w:p w:rsidR="00BC7610" w:rsidRDefault="005A0DC3">
            <w:pPr>
              <w:pStyle w:val="TableParagraph"/>
              <w:ind w:left="50" w:right="44"/>
              <w:jc w:val="center"/>
            </w:pPr>
            <w:r>
              <w:t>90.40</w:t>
            </w:r>
          </w:p>
        </w:tc>
        <w:tc>
          <w:tcPr>
            <w:tcW w:w="1844" w:type="dxa"/>
          </w:tcPr>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rPr>
                <w:rFonts w:ascii="Arial"/>
                <w:b/>
                <w:i/>
              </w:rPr>
            </w:pPr>
          </w:p>
          <w:p w:rsidR="00BC7610" w:rsidRDefault="00BC7610">
            <w:pPr>
              <w:pStyle w:val="TableParagraph"/>
              <w:spacing w:before="2"/>
              <w:rPr>
                <w:rFonts w:ascii="Arial"/>
                <w:b/>
                <w:i/>
                <w:sz w:val="25"/>
              </w:rPr>
            </w:pPr>
          </w:p>
          <w:p w:rsidR="00BC7610" w:rsidRDefault="005A0DC3">
            <w:pPr>
              <w:pStyle w:val="TableParagraph"/>
              <w:ind w:left="592" w:right="587"/>
              <w:jc w:val="center"/>
            </w:pPr>
            <w:r>
              <w:t>632.80</w:t>
            </w:r>
          </w:p>
        </w:tc>
      </w:tr>
      <w:tr w:rsidR="00BC7610">
        <w:trPr>
          <w:trHeight w:val="739"/>
        </w:trPr>
        <w:tc>
          <w:tcPr>
            <w:tcW w:w="581" w:type="dxa"/>
          </w:tcPr>
          <w:p w:rsidR="00BC7610" w:rsidRDefault="00BC7610">
            <w:pPr>
              <w:pStyle w:val="TableParagraph"/>
              <w:rPr>
                <w:rFonts w:ascii="Times New Roman"/>
                <w:sz w:val="20"/>
              </w:rPr>
            </w:pPr>
          </w:p>
        </w:tc>
        <w:tc>
          <w:tcPr>
            <w:tcW w:w="886" w:type="dxa"/>
          </w:tcPr>
          <w:p w:rsidR="00BC7610" w:rsidRDefault="00BC7610">
            <w:pPr>
              <w:pStyle w:val="TableParagraph"/>
              <w:rPr>
                <w:rFonts w:ascii="Times New Roman"/>
                <w:sz w:val="20"/>
              </w:rPr>
            </w:pPr>
          </w:p>
        </w:tc>
        <w:tc>
          <w:tcPr>
            <w:tcW w:w="1174" w:type="dxa"/>
          </w:tcPr>
          <w:p w:rsidR="00BC7610" w:rsidRDefault="00BC7610">
            <w:pPr>
              <w:pStyle w:val="TableParagraph"/>
              <w:rPr>
                <w:rFonts w:ascii="Times New Roman"/>
                <w:sz w:val="20"/>
              </w:rPr>
            </w:pPr>
          </w:p>
        </w:tc>
        <w:tc>
          <w:tcPr>
            <w:tcW w:w="1199" w:type="dxa"/>
          </w:tcPr>
          <w:p w:rsidR="00BC7610" w:rsidRDefault="00BC7610">
            <w:pPr>
              <w:pStyle w:val="TableParagraph"/>
              <w:rPr>
                <w:rFonts w:ascii="Times New Roman"/>
                <w:sz w:val="20"/>
              </w:rPr>
            </w:pPr>
          </w:p>
        </w:tc>
        <w:tc>
          <w:tcPr>
            <w:tcW w:w="5291" w:type="dxa"/>
          </w:tcPr>
          <w:p w:rsidR="00BC7610" w:rsidRDefault="00BC7610">
            <w:pPr>
              <w:pStyle w:val="TableParagraph"/>
              <w:rPr>
                <w:rFonts w:ascii="Times New Roman"/>
                <w:sz w:val="20"/>
              </w:rPr>
            </w:pPr>
          </w:p>
        </w:tc>
        <w:tc>
          <w:tcPr>
            <w:tcW w:w="1230" w:type="dxa"/>
          </w:tcPr>
          <w:p w:rsidR="00BC7610" w:rsidRDefault="005A0DC3">
            <w:pPr>
              <w:pStyle w:val="TableParagraph"/>
              <w:spacing w:line="259" w:lineRule="auto"/>
              <w:ind w:left="68" w:right="103"/>
            </w:pPr>
            <w:r>
              <w:t>Precio total Incluye IVA</w:t>
            </w:r>
          </w:p>
        </w:tc>
        <w:tc>
          <w:tcPr>
            <w:tcW w:w="1844" w:type="dxa"/>
          </w:tcPr>
          <w:p w:rsidR="00BC7610" w:rsidRDefault="005A0DC3">
            <w:pPr>
              <w:pStyle w:val="TableParagraph"/>
              <w:spacing w:before="143"/>
              <w:ind w:left="592" w:right="587"/>
              <w:jc w:val="center"/>
            </w:pPr>
            <w:r>
              <w:t>632.80</w:t>
            </w:r>
          </w:p>
        </w:tc>
      </w:tr>
      <w:tr w:rsidR="00BC7610">
        <w:trPr>
          <w:trHeight w:val="450"/>
        </w:trPr>
        <w:tc>
          <w:tcPr>
            <w:tcW w:w="581" w:type="dxa"/>
          </w:tcPr>
          <w:p w:rsidR="00BC7610" w:rsidRDefault="00BC7610">
            <w:pPr>
              <w:pStyle w:val="TableParagraph"/>
              <w:rPr>
                <w:rFonts w:ascii="Times New Roman"/>
                <w:sz w:val="20"/>
              </w:rPr>
            </w:pPr>
          </w:p>
        </w:tc>
        <w:tc>
          <w:tcPr>
            <w:tcW w:w="886" w:type="dxa"/>
          </w:tcPr>
          <w:p w:rsidR="00BC7610" w:rsidRDefault="00BC7610">
            <w:pPr>
              <w:pStyle w:val="TableParagraph"/>
              <w:rPr>
                <w:rFonts w:ascii="Times New Roman"/>
                <w:sz w:val="20"/>
              </w:rPr>
            </w:pPr>
          </w:p>
        </w:tc>
        <w:tc>
          <w:tcPr>
            <w:tcW w:w="1174" w:type="dxa"/>
          </w:tcPr>
          <w:p w:rsidR="00BC7610" w:rsidRDefault="00BC7610">
            <w:pPr>
              <w:pStyle w:val="TableParagraph"/>
              <w:rPr>
                <w:rFonts w:ascii="Times New Roman"/>
                <w:sz w:val="20"/>
              </w:rPr>
            </w:pPr>
          </w:p>
        </w:tc>
        <w:tc>
          <w:tcPr>
            <w:tcW w:w="1199" w:type="dxa"/>
          </w:tcPr>
          <w:p w:rsidR="00BC7610" w:rsidRDefault="00BC7610">
            <w:pPr>
              <w:pStyle w:val="TableParagraph"/>
              <w:rPr>
                <w:rFonts w:ascii="Times New Roman"/>
                <w:sz w:val="20"/>
              </w:rPr>
            </w:pPr>
          </w:p>
        </w:tc>
        <w:tc>
          <w:tcPr>
            <w:tcW w:w="5291" w:type="dxa"/>
          </w:tcPr>
          <w:p w:rsidR="00BC7610" w:rsidRDefault="00BC7610">
            <w:pPr>
              <w:pStyle w:val="TableParagraph"/>
              <w:rPr>
                <w:rFonts w:ascii="Times New Roman"/>
                <w:sz w:val="20"/>
              </w:rPr>
            </w:pPr>
          </w:p>
        </w:tc>
        <w:tc>
          <w:tcPr>
            <w:tcW w:w="1230" w:type="dxa"/>
          </w:tcPr>
          <w:p w:rsidR="00BC7610" w:rsidRDefault="005A0DC3">
            <w:pPr>
              <w:pStyle w:val="TableParagraph"/>
              <w:spacing w:line="268" w:lineRule="exact"/>
              <w:ind w:left="50" w:right="115"/>
              <w:jc w:val="center"/>
            </w:pPr>
            <w:r>
              <w:t>Descuento:</w:t>
            </w:r>
          </w:p>
        </w:tc>
        <w:tc>
          <w:tcPr>
            <w:tcW w:w="1844" w:type="dxa"/>
          </w:tcPr>
          <w:p w:rsidR="00BC7610" w:rsidRDefault="005A0DC3">
            <w:pPr>
              <w:pStyle w:val="TableParagraph"/>
              <w:spacing w:line="268" w:lineRule="exact"/>
              <w:ind w:left="591" w:right="587"/>
              <w:jc w:val="center"/>
            </w:pPr>
            <w:r>
              <w:t>0.00</w:t>
            </w:r>
          </w:p>
        </w:tc>
      </w:tr>
    </w:tbl>
    <w:p w:rsidR="00BC7610" w:rsidRDefault="00AA792C">
      <w:pPr>
        <w:rPr>
          <w:sz w:val="2"/>
          <w:szCs w:val="2"/>
        </w:rPr>
      </w:pPr>
      <w:r>
        <w:rPr>
          <w:noProof/>
          <w:lang w:val="es-CR" w:eastAsia="es-CR" w:bidi="ar-SA"/>
        </w:rPr>
        <mc:AlternateContent>
          <mc:Choice Requires="wps">
            <w:drawing>
              <wp:anchor distT="0" distB="0" distL="114300" distR="114300" simplePos="0" relativeHeight="251661312" behindDoc="0" locked="0" layoutInCell="1" allowOverlap="1">
                <wp:simplePos x="0" y="0"/>
                <wp:positionH relativeFrom="page">
                  <wp:posOffset>701040</wp:posOffset>
                </wp:positionH>
                <wp:positionV relativeFrom="page">
                  <wp:posOffset>6624320</wp:posOffset>
                </wp:positionV>
                <wp:extent cx="8656320" cy="0"/>
                <wp:effectExtent l="0" t="0" r="0" b="0"/>
                <wp:wrapNone/>
                <wp:docPr id="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63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D6599" id="Line 1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21.6pt" to="736.8pt,5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q0HgIAAEQ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" strokeweight="1.44pt">
                <w10:wrap anchorx="page" anchory="page"/>
              </v:line>
            </w:pict>
          </mc:Fallback>
        </mc:AlternateContent>
      </w:r>
    </w:p>
    <w:p w:rsidR="00BC7610" w:rsidRDefault="00BC7610">
      <w:pPr>
        <w:rPr>
          <w:sz w:val="2"/>
          <w:szCs w:val="2"/>
        </w:rPr>
        <w:sectPr w:rsidR="00BC7610">
          <w:headerReference w:type="default" r:id="rId22"/>
          <w:footerReference w:type="default" r:id="rId23"/>
          <w:pgSz w:w="15840" w:h="12240" w:orient="landscape"/>
          <w:pgMar w:top="2440" w:right="1700" w:bottom="1700" w:left="780" w:header="1102" w:footer="1504" w:gutter="0"/>
          <w:cols w:space="720"/>
        </w:sect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886"/>
        <w:gridCol w:w="1174"/>
        <w:gridCol w:w="1199"/>
        <w:gridCol w:w="5291"/>
        <w:gridCol w:w="1230"/>
        <w:gridCol w:w="1844"/>
      </w:tblGrid>
      <w:tr w:rsidR="00BC7610">
        <w:trPr>
          <w:trHeight w:val="1029"/>
        </w:trPr>
        <w:tc>
          <w:tcPr>
            <w:tcW w:w="581" w:type="dxa"/>
          </w:tcPr>
          <w:p w:rsidR="00BC7610" w:rsidRDefault="00BC7610">
            <w:pPr>
              <w:pStyle w:val="TableParagraph"/>
              <w:rPr>
                <w:rFonts w:ascii="Times New Roman"/>
                <w:sz w:val="16"/>
              </w:rPr>
            </w:pPr>
          </w:p>
        </w:tc>
        <w:tc>
          <w:tcPr>
            <w:tcW w:w="886" w:type="dxa"/>
          </w:tcPr>
          <w:p w:rsidR="00BC7610" w:rsidRDefault="00BC7610">
            <w:pPr>
              <w:pStyle w:val="TableParagraph"/>
              <w:rPr>
                <w:rFonts w:ascii="Times New Roman"/>
                <w:sz w:val="16"/>
              </w:rPr>
            </w:pPr>
          </w:p>
        </w:tc>
        <w:tc>
          <w:tcPr>
            <w:tcW w:w="1174" w:type="dxa"/>
          </w:tcPr>
          <w:p w:rsidR="00BC7610" w:rsidRDefault="00BC7610">
            <w:pPr>
              <w:pStyle w:val="TableParagraph"/>
              <w:rPr>
                <w:rFonts w:ascii="Times New Roman"/>
                <w:sz w:val="16"/>
              </w:rPr>
            </w:pPr>
          </w:p>
        </w:tc>
        <w:tc>
          <w:tcPr>
            <w:tcW w:w="1199" w:type="dxa"/>
          </w:tcPr>
          <w:p w:rsidR="00BC7610" w:rsidRDefault="00BC7610">
            <w:pPr>
              <w:pStyle w:val="TableParagraph"/>
              <w:rPr>
                <w:rFonts w:ascii="Times New Roman"/>
                <w:sz w:val="16"/>
              </w:rPr>
            </w:pPr>
          </w:p>
        </w:tc>
        <w:tc>
          <w:tcPr>
            <w:tcW w:w="5291" w:type="dxa"/>
          </w:tcPr>
          <w:p w:rsidR="00BC7610" w:rsidRDefault="00BC7610">
            <w:pPr>
              <w:pStyle w:val="TableParagraph"/>
              <w:rPr>
                <w:rFonts w:ascii="Times New Roman"/>
                <w:sz w:val="16"/>
              </w:rPr>
            </w:pPr>
          </w:p>
        </w:tc>
        <w:tc>
          <w:tcPr>
            <w:tcW w:w="1230" w:type="dxa"/>
          </w:tcPr>
          <w:p w:rsidR="00BC7610" w:rsidRDefault="005A0DC3">
            <w:pPr>
              <w:pStyle w:val="TableParagraph"/>
              <w:spacing w:line="259" w:lineRule="auto"/>
              <w:ind w:left="68" w:right="138"/>
            </w:pPr>
            <w:r>
              <w:t>Precio menos descuento:</w:t>
            </w:r>
          </w:p>
        </w:tc>
        <w:tc>
          <w:tcPr>
            <w:tcW w:w="1844" w:type="dxa"/>
          </w:tcPr>
          <w:p w:rsidR="00BC7610" w:rsidRDefault="00BC7610">
            <w:pPr>
              <w:pStyle w:val="TableParagraph"/>
              <w:spacing w:before="2"/>
              <w:rPr>
                <w:rFonts w:ascii="Arial"/>
                <w:b/>
                <w:i/>
                <w:sz w:val="25"/>
              </w:rPr>
            </w:pPr>
          </w:p>
          <w:p w:rsidR="00BC7610" w:rsidRDefault="005A0DC3">
            <w:pPr>
              <w:pStyle w:val="TableParagraph"/>
              <w:ind w:left="613"/>
            </w:pPr>
            <w:r>
              <w:t>632.80</w:t>
            </w:r>
          </w:p>
        </w:tc>
      </w:tr>
      <w:tr w:rsidR="00BC7610">
        <w:trPr>
          <w:trHeight w:val="1029"/>
        </w:trPr>
        <w:tc>
          <w:tcPr>
            <w:tcW w:w="581" w:type="dxa"/>
          </w:tcPr>
          <w:p w:rsidR="00BC7610" w:rsidRDefault="00BC7610">
            <w:pPr>
              <w:pStyle w:val="TableParagraph"/>
              <w:rPr>
                <w:rFonts w:ascii="Times New Roman"/>
                <w:sz w:val="16"/>
              </w:rPr>
            </w:pPr>
          </w:p>
        </w:tc>
        <w:tc>
          <w:tcPr>
            <w:tcW w:w="886" w:type="dxa"/>
          </w:tcPr>
          <w:p w:rsidR="00BC7610" w:rsidRDefault="00BC7610">
            <w:pPr>
              <w:pStyle w:val="TableParagraph"/>
              <w:rPr>
                <w:rFonts w:ascii="Times New Roman"/>
                <w:sz w:val="16"/>
              </w:rPr>
            </w:pPr>
          </w:p>
        </w:tc>
        <w:tc>
          <w:tcPr>
            <w:tcW w:w="1174" w:type="dxa"/>
          </w:tcPr>
          <w:p w:rsidR="00BC7610" w:rsidRDefault="00BC7610">
            <w:pPr>
              <w:pStyle w:val="TableParagraph"/>
              <w:rPr>
                <w:rFonts w:ascii="Times New Roman"/>
                <w:sz w:val="16"/>
              </w:rPr>
            </w:pPr>
          </w:p>
        </w:tc>
        <w:tc>
          <w:tcPr>
            <w:tcW w:w="1199" w:type="dxa"/>
          </w:tcPr>
          <w:p w:rsidR="00BC7610" w:rsidRDefault="00BC7610">
            <w:pPr>
              <w:pStyle w:val="TableParagraph"/>
              <w:rPr>
                <w:rFonts w:ascii="Times New Roman"/>
                <w:sz w:val="16"/>
              </w:rPr>
            </w:pPr>
          </w:p>
        </w:tc>
        <w:tc>
          <w:tcPr>
            <w:tcW w:w="5291" w:type="dxa"/>
          </w:tcPr>
          <w:p w:rsidR="00BC7610" w:rsidRDefault="00BC7610">
            <w:pPr>
              <w:pStyle w:val="TableParagraph"/>
              <w:rPr>
                <w:rFonts w:ascii="Times New Roman"/>
                <w:sz w:val="16"/>
              </w:rPr>
            </w:pPr>
          </w:p>
        </w:tc>
        <w:tc>
          <w:tcPr>
            <w:tcW w:w="3074" w:type="dxa"/>
            <w:gridSpan w:val="2"/>
          </w:tcPr>
          <w:p w:rsidR="00BC7610" w:rsidRDefault="005A0DC3">
            <w:pPr>
              <w:pStyle w:val="TableParagraph"/>
              <w:spacing w:before="1" w:line="259" w:lineRule="auto"/>
              <w:ind w:left="68" w:right="360"/>
              <w:jc w:val="both"/>
              <w:rPr>
                <w:b/>
              </w:rPr>
            </w:pPr>
            <w:r>
              <w:rPr>
                <w:b/>
              </w:rPr>
              <w:t>Precio Total Oferta en letras: SEISCIENTOS TREINTA Y DOS DOLARES CON 80/100</w:t>
            </w:r>
          </w:p>
        </w:tc>
      </w:tr>
      <w:tr w:rsidR="00BC7610">
        <w:trPr>
          <w:trHeight w:val="1005"/>
        </w:trPr>
        <w:tc>
          <w:tcPr>
            <w:tcW w:w="2641" w:type="dxa"/>
            <w:gridSpan w:val="3"/>
          </w:tcPr>
          <w:p w:rsidR="00BC7610" w:rsidRDefault="00BC7610">
            <w:pPr>
              <w:pStyle w:val="TableParagraph"/>
              <w:rPr>
                <w:rFonts w:ascii="Arial"/>
                <w:b/>
                <w:i/>
                <w:sz w:val="16"/>
              </w:rPr>
            </w:pPr>
          </w:p>
          <w:p w:rsidR="00BC7610" w:rsidRDefault="005A0DC3">
            <w:pPr>
              <w:pStyle w:val="TableParagraph"/>
              <w:spacing w:before="131"/>
              <w:ind w:left="758"/>
              <w:rPr>
                <w:b/>
                <w:sz w:val="16"/>
              </w:rPr>
            </w:pPr>
            <w:r>
              <w:rPr>
                <w:b/>
                <w:sz w:val="16"/>
              </w:rPr>
              <w:t>OBSERVACIONES</w:t>
            </w:r>
          </w:p>
        </w:tc>
        <w:tc>
          <w:tcPr>
            <w:tcW w:w="9564" w:type="dxa"/>
            <w:gridSpan w:val="4"/>
          </w:tcPr>
          <w:p w:rsidR="00BC7610" w:rsidRDefault="005A0DC3">
            <w:pPr>
              <w:pStyle w:val="TableParagraph"/>
              <w:spacing w:before="3" w:line="256" w:lineRule="auto"/>
              <w:ind w:left="70" w:right="59"/>
              <w:jc w:val="both"/>
              <w:rPr>
                <w:sz w:val="16"/>
              </w:rPr>
            </w:pPr>
            <w:r>
              <w:rPr>
                <w:sz w:val="16"/>
              </w:rPr>
              <w:t>Se aceptarán suministros genéricos, siempre y cuando el oferente presente una certificación del fabricante de los equipos (Ricoh y Brother), con no más de tres meses de expedida, en la cual indique que el suministro genérico ofrecido, no afec</w:t>
            </w:r>
            <w:r>
              <w:rPr>
                <w:sz w:val="16"/>
              </w:rPr>
              <w:t>tará el uso normal de los equipos, (el suministro genérico, comprende tanto el cartucho como el toner). Además, debe indicar que el rendimiento de los suministros genéricos propuestos es igual o superior al de los suministros originales. "</w:t>
            </w:r>
          </w:p>
        </w:tc>
      </w:tr>
      <w:tr w:rsidR="00BC7610">
        <w:trPr>
          <w:trHeight w:val="2375"/>
        </w:trPr>
        <w:tc>
          <w:tcPr>
            <w:tcW w:w="2641" w:type="dxa"/>
            <w:gridSpan w:val="3"/>
          </w:tcPr>
          <w:p w:rsidR="00BC7610" w:rsidRDefault="00BC7610">
            <w:pPr>
              <w:pStyle w:val="TableParagraph"/>
              <w:rPr>
                <w:rFonts w:ascii="Arial"/>
                <w:b/>
                <w:i/>
                <w:sz w:val="16"/>
              </w:rPr>
            </w:pPr>
          </w:p>
          <w:p w:rsidR="00BC7610" w:rsidRDefault="00BC7610">
            <w:pPr>
              <w:pStyle w:val="TableParagraph"/>
              <w:rPr>
                <w:rFonts w:ascii="Arial"/>
                <w:b/>
                <w:i/>
                <w:sz w:val="16"/>
              </w:rPr>
            </w:pPr>
          </w:p>
          <w:p w:rsidR="00BC7610" w:rsidRDefault="00BC7610">
            <w:pPr>
              <w:pStyle w:val="TableParagraph"/>
              <w:rPr>
                <w:rFonts w:ascii="Arial"/>
                <w:b/>
                <w:i/>
                <w:sz w:val="16"/>
              </w:rPr>
            </w:pPr>
          </w:p>
          <w:p w:rsidR="00BC7610" w:rsidRDefault="00BC7610">
            <w:pPr>
              <w:pStyle w:val="TableParagraph"/>
              <w:rPr>
                <w:rFonts w:ascii="Arial"/>
                <w:b/>
                <w:i/>
                <w:sz w:val="16"/>
              </w:rPr>
            </w:pPr>
          </w:p>
          <w:p w:rsidR="00BC7610" w:rsidRDefault="00BC7610">
            <w:pPr>
              <w:pStyle w:val="TableParagraph"/>
              <w:spacing w:before="1"/>
              <w:rPr>
                <w:rFonts w:ascii="Arial"/>
                <w:b/>
                <w:i/>
                <w:sz w:val="23"/>
              </w:rPr>
            </w:pPr>
          </w:p>
          <w:p w:rsidR="00BC7610" w:rsidRDefault="005A0DC3">
            <w:pPr>
              <w:pStyle w:val="TableParagraph"/>
              <w:spacing w:before="1"/>
              <w:ind w:left="1121" w:right="1108"/>
              <w:jc w:val="center"/>
              <w:rPr>
                <w:sz w:val="16"/>
              </w:rPr>
            </w:pPr>
            <w:r>
              <w:rPr>
                <w:sz w:val="16"/>
              </w:rPr>
              <w:t>Nota:</w:t>
            </w:r>
          </w:p>
        </w:tc>
        <w:tc>
          <w:tcPr>
            <w:tcW w:w="9564" w:type="dxa"/>
            <w:gridSpan w:val="4"/>
          </w:tcPr>
          <w:p w:rsidR="00BC7610" w:rsidRDefault="005A0DC3">
            <w:pPr>
              <w:pStyle w:val="TableParagraph"/>
              <w:spacing w:before="1" w:line="256" w:lineRule="auto"/>
              <w:ind w:left="70" w:right="62"/>
              <w:jc w:val="both"/>
              <w:rPr>
                <w:sz w:val="16"/>
              </w:rPr>
            </w:pPr>
            <w:r>
              <w:rPr>
                <w:sz w:val="16"/>
              </w:rPr>
              <w:t>Es importante señalar, que con el objetivo de facilitarle al oferente el conocimiento del impuesto que corresponde a cada artículo o servicio que debe ofertar, en la columna que se denomina “Porcentaje de IVA a aplicar” se detalla para cada una de las líne</w:t>
            </w:r>
            <w:r>
              <w:rPr>
                <w:sz w:val="16"/>
              </w:rPr>
              <w:t>as el porcentaje del IVA que aplica al bien o servicio a adquirir, según lo establecido en la Ley N° 9635 -Fortalecimiento de las finanzas públicas y su reglamento.</w:t>
            </w:r>
          </w:p>
          <w:p w:rsidR="00BC7610" w:rsidRDefault="00BC7610">
            <w:pPr>
              <w:pStyle w:val="TableParagraph"/>
              <w:spacing w:before="4"/>
              <w:rPr>
                <w:rFonts w:ascii="Arial"/>
                <w:b/>
                <w:i/>
                <w:sz w:val="14"/>
              </w:rPr>
            </w:pPr>
          </w:p>
          <w:p w:rsidR="00BC7610" w:rsidRDefault="005A0DC3">
            <w:pPr>
              <w:pStyle w:val="TableParagraph"/>
              <w:spacing w:line="256" w:lineRule="auto"/>
              <w:ind w:left="70" w:right="59"/>
              <w:jc w:val="both"/>
              <w:rPr>
                <w:sz w:val="16"/>
              </w:rPr>
            </w:pPr>
            <w:r>
              <w:rPr>
                <w:sz w:val="16"/>
              </w:rPr>
              <w:t>En virtud de lo anterior, el oferente debe considerar que cuando se incorpore el precio en la columna “Precio Unitario ofrecido incluye IVA” este ya debe considerar el porcentaje del impuesto al valor agregado que se detalló en la columna denominada “Porce</w:t>
            </w:r>
            <w:r>
              <w:rPr>
                <w:sz w:val="16"/>
              </w:rPr>
              <w:t>ntaje de IVA a aplicar”; por lo tanto, el precio total que se debe incorporar en la columna “Precio Total Ofrecido Incluye IVA” debe corresponder al resultado de multiplicar la cantidad ofertada por el precio unitario incorporado en la columna “Precio Unit</w:t>
            </w:r>
            <w:r>
              <w:rPr>
                <w:sz w:val="16"/>
              </w:rPr>
              <w:t>ario ofrecido incluye IVA”.</w:t>
            </w:r>
          </w:p>
          <w:p w:rsidR="00BC7610" w:rsidRDefault="00BC7610">
            <w:pPr>
              <w:pStyle w:val="TableParagraph"/>
              <w:spacing w:before="6"/>
              <w:rPr>
                <w:rFonts w:ascii="Arial"/>
                <w:b/>
                <w:i/>
                <w:sz w:val="14"/>
              </w:rPr>
            </w:pPr>
          </w:p>
          <w:p w:rsidR="00BC7610" w:rsidRDefault="005A0DC3">
            <w:pPr>
              <w:pStyle w:val="TableParagraph"/>
              <w:spacing w:line="256" w:lineRule="auto"/>
              <w:ind w:left="70" w:right="63"/>
              <w:jc w:val="both"/>
              <w:rPr>
                <w:sz w:val="16"/>
              </w:rPr>
            </w:pPr>
            <w:r>
              <w:rPr>
                <w:sz w:val="16"/>
              </w:rPr>
              <w:t>Si el oferente pertenece al régimen de tributación simplificada, de previo a completar el cuadro económico, debe dirigirse a la cláusula 5.1.6 Régimen de Tributación Simplificada para que disponga de mayor información al respec</w:t>
            </w:r>
            <w:r>
              <w:rPr>
                <w:sz w:val="16"/>
              </w:rPr>
              <w:t>to.</w:t>
            </w:r>
          </w:p>
        </w:tc>
      </w:tr>
    </w:tbl>
    <w:p w:rsidR="00BC7610" w:rsidRDefault="00BC7610">
      <w:pPr>
        <w:pStyle w:val="Textoindependiente"/>
        <w:spacing w:before="7"/>
        <w:rPr>
          <w:rFonts w:ascii="Arial"/>
          <w:b/>
          <w:i/>
          <w:sz w:val="13"/>
        </w:rPr>
      </w:pPr>
    </w:p>
    <w:p w:rsidR="00BC7610" w:rsidRDefault="00BC7610">
      <w:pPr>
        <w:rPr>
          <w:rFonts w:ascii="Arial"/>
          <w:sz w:val="13"/>
        </w:rPr>
        <w:sectPr w:rsidR="00BC7610">
          <w:footerReference w:type="default" r:id="rId24"/>
          <w:pgSz w:w="15840" w:h="12240" w:orient="landscape"/>
          <w:pgMar w:top="2420" w:right="1700" w:bottom="1700" w:left="780" w:header="1102" w:footer="1504" w:gutter="0"/>
          <w:cols w:space="720"/>
        </w:sectPr>
      </w:pPr>
    </w:p>
    <w:p w:rsidR="00BC7610" w:rsidRDefault="00BC7610">
      <w:pPr>
        <w:pStyle w:val="Textoindependiente"/>
        <w:spacing w:before="3"/>
        <w:rPr>
          <w:rFonts w:ascii="Arial"/>
          <w:b/>
          <w:i/>
          <w:sz w:val="24"/>
        </w:rPr>
      </w:pPr>
    </w:p>
    <w:p w:rsidR="00BC7610" w:rsidRDefault="00AA792C">
      <w:pPr>
        <w:jc w:val="right"/>
        <w:rPr>
          <w:sz w:val="15"/>
        </w:rPr>
      </w:pPr>
      <w:r>
        <w:rPr>
          <w:noProof/>
          <w:lang w:val="es-CR" w:eastAsia="es-CR" w:bidi="ar-SA"/>
        </w:rPr>
        <mc:AlternateContent>
          <mc:Choice Requires="wps">
            <w:drawing>
              <wp:anchor distT="0" distB="0" distL="114300" distR="114300" simplePos="0" relativeHeight="250737664" behindDoc="1" locked="0" layoutInCell="1" allowOverlap="1">
                <wp:simplePos x="0" y="0"/>
                <wp:positionH relativeFrom="page">
                  <wp:posOffset>3114040</wp:posOffset>
                </wp:positionH>
                <wp:positionV relativeFrom="paragraph">
                  <wp:posOffset>-111125</wp:posOffset>
                </wp:positionV>
                <wp:extent cx="355600" cy="353060"/>
                <wp:effectExtent l="0" t="0" r="0" b="0"/>
                <wp:wrapNone/>
                <wp:docPr id="3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353060"/>
                        </a:xfrm>
                        <a:custGeom>
                          <a:avLst/>
                          <a:gdLst>
                            <a:gd name="T0" fmla="+- 0 4908 4904"/>
                            <a:gd name="T1" fmla="*/ T0 w 560"/>
                            <a:gd name="T2" fmla="+- 0 352 -175"/>
                            <a:gd name="T3" fmla="*/ 352 h 556"/>
                            <a:gd name="T4" fmla="+- 0 4950 4904"/>
                            <a:gd name="T5" fmla="*/ T4 w 560"/>
                            <a:gd name="T6" fmla="+- 0 380 -175"/>
                            <a:gd name="T7" fmla="*/ 380 h 556"/>
                            <a:gd name="T8" fmla="+- 0 4967 4904"/>
                            <a:gd name="T9" fmla="*/ T8 w 560"/>
                            <a:gd name="T10" fmla="+- 0 296 -175"/>
                            <a:gd name="T11" fmla="*/ 296 h 556"/>
                            <a:gd name="T12" fmla="+- 0 5126 4904"/>
                            <a:gd name="T13" fmla="*/ T12 w 560"/>
                            <a:gd name="T14" fmla="+- 0 -150 -175"/>
                            <a:gd name="T15" fmla="*/ -150 h 556"/>
                            <a:gd name="T16" fmla="+- 0 5125 4904"/>
                            <a:gd name="T17" fmla="*/ T16 w 560"/>
                            <a:gd name="T18" fmla="+- 0 -91 -175"/>
                            <a:gd name="T19" fmla="*/ -91 h 556"/>
                            <a:gd name="T20" fmla="+- 0 5135 4904"/>
                            <a:gd name="T21" fmla="*/ T20 w 560"/>
                            <a:gd name="T22" fmla="+- 0 -31 -175"/>
                            <a:gd name="T23" fmla="*/ -31 h 556"/>
                            <a:gd name="T24" fmla="+- 0 5102 4904"/>
                            <a:gd name="T25" fmla="*/ T24 w 560"/>
                            <a:gd name="T26" fmla="+- 0 112 -175"/>
                            <a:gd name="T27" fmla="*/ 112 h 556"/>
                            <a:gd name="T28" fmla="+- 0 4914 4904"/>
                            <a:gd name="T29" fmla="*/ T28 w 560"/>
                            <a:gd name="T30" fmla="+- 0 380 -175"/>
                            <a:gd name="T31" fmla="*/ 380 h 556"/>
                            <a:gd name="T32" fmla="+- 0 5017 4904"/>
                            <a:gd name="T33" fmla="*/ T32 w 560"/>
                            <a:gd name="T34" fmla="+- 0 308 -175"/>
                            <a:gd name="T35" fmla="*/ 308 h 556"/>
                            <a:gd name="T36" fmla="+- 0 5100 4904"/>
                            <a:gd name="T37" fmla="*/ T36 w 560"/>
                            <a:gd name="T38" fmla="+- 0 165 -175"/>
                            <a:gd name="T39" fmla="*/ 165 h 556"/>
                            <a:gd name="T40" fmla="+- 0 5173 4904"/>
                            <a:gd name="T41" fmla="*/ T40 w 560"/>
                            <a:gd name="T42" fmla="+- 0 31 -175"/>
                            <a:gd name="T43" fmla="*/ 31 h 556"/>
                            <a:gd name="T44" fmla="+- 0 5147 4904"/>
                            <a:gd name="T45" fmla="*/ T44 w 560"/>
                            <a:gd name="T46" fmla="+- 0 -56 -175"/>
                            <a:gd name="T47" fmla="*/ -56 h 556"/>
                            <a:gd name="T48" fmla="+- 0 5139 4904"/>
                            <a:gd name="T49" fmla="*/ T48 w 560"/>
                            <a:gd name="T50" fmla="+- 0 -132 -175"/>
                            <a:gd name="T51" fmla="*/ -132 h 556"/>
                            <a:gd name="T52" fmla="+- 0 5165 4904"/>
                            <a:gd name="T53" fmla="*/ T52 w 560"/>
                            <a:gd name="T54" fmla="+- 0 -172 -175"/>
                            <a:gd name="T55" fmla="*/ -172 h 556"/>
                            <a:gd name="T56" fmla="+- 0 5442 4904"/>
                            <a:gd name="T57" fmla="*/ T56 w 560"/>
                            <a:gd name="T58" fmla="+- 0 238 -175"/>
                            <a:gd name="T59" fmla="*/ 238 h 556"/>
                            <a:gd name="T60" fmla="+- 0 5458 4904"/>
                            <a:gd name="T61" fmla="*/ T60 w 560"/>
                            <a:gd name="T62" fmla="+- 0 264 -175"/>
                            <a:gd name="T63" fmla="*/ 264 h 556"/>
                            <a:gd name="T64" fmla="+- 0 5438 4904"/>
                            <a:gd name="T65" fmla="*/ T64 w 560"/>
                            <a:gd name="T66" fmla="+- 0 245 -175"/>
                            <a:gd name="T67" fmla="*/ 245 h 556"/>
                            <a:gd name="T68" fmla="+- 0 5461 4904"/>
                            <a:gd name="T69" fmla="*/ T68 w 560"/>
                            <a:gd name="T70" fmla="+- 0 240 -175"/>
                            <a:gd name="T71" fmla="*/ 240 h 556"/>
                            <a:gd name="T72" fmla="+- 0 5456 4904"/>
                            <a:gd name="T73" fmla="*/ T72 w 560"/>
                            <a:gd name="T74" fmla="+- 0 261 -175"/>
                            <a:gd name="T75" fmla="*/ 261 h 556"/>
                            <a:gd name="T76" fmla="+- 0 5461 4904"/>
                            <a:gd name="T77" fmla="*/ T76 w 560"/>
                            <a:gd name="T78" fmla="+- 0 240 -175"/>
                            <a:gd name="T79" fmla="*/ 240 h 556"/>
                            <a:gd name="T80" fmla="+- 0 5447 4904"/>
                            <a:gd name="T81" fmla="*/ T80 w 560"/>
                            <a:gd name="T82" fmla="+- 0 259 -175"/>
                            <a:gd name="T83" fmla="*/ 259 h 556"/>
                            <a:gd name="T84" fmla="+- 0 5452 4904"/>
                            <a:gd name="T85" fmla="*/ T84 w 560"/>
                            <a:gd name="T86" fmla="+- 0 251 -175"/>
                            <a:gd name="T87" fmla="*/ 251 h 556"/>
                            <a:gd name="T88" fmla="+- 0 5455 4904"/>
                            <a:gd name="T89" fmla="*/ T88 w 560"/>
                            <a:gd name="T90" fmla="+- 0 246 -175"/>
                            <a:gd name="T91" fmla="*/ 246 h 556"/>
                            <a:gd name="T92" fmla="+- 0 5450 4904"/>
                            <a:gd name="T93" fmla="*/ T92 w 560"/>
                            <a:gd name="T94" fmla="+- 0 252 -175"/>
                            <a:gd name="T95" fmla="*/ 252 h 556"/>
                            <a:gd name="T96" fmla="+- 0 5456 4904"/>
                            <a:gd name="T97" fmla="*/ T96 w 560"/>
                            <a:gd name="T98" fmla="+- 0 259 -175"/>
                            <a:gd name="T99" fmla="*/ 259 h 556"/>
                            <a:gd name="T100" fmla="+- 0 5455 4904"/>
                            <a:gd name="T101" fmla="*/ T100 w 560"/>
                            <a:gd name="T102" fmla="+- 0 246 -175"/>
                            <a:gd name="T103" fmla="*/ 246 h 556"/>
                            <a:gd name="T104" fmla="+- 0 5450 4904"/>
                            <a:gd name="T105" fmla="*/ T104 w 560"/>
                            <a:gd name="T106" fmla="+- 0 250 -175"/>
                            <a:gd name="T107" fmla="*/ 250 h 556"/>
                            <a:gd name="T108" fmla="+- 0 5173 4904"/>
                            <a:gd name="T109" fmla="*/ T108 w 560"/>
                            <a:gd name="T110" fmla="+- 0 31 -175"/>
                            <a:gd name="T111" fmla="*/ 31 h 556"/>
                            <a:gd name="T112" fmla="+- 0 5246 4904"/>
                            <a:gd name="T113" fmla="*/ T112 w 560"/>
                            <a:gd name="T114" fmla="+- 0 162 -175"/>
                            <a:gd name="T115" fmla="*/ 162 h 556"/>
                            <a:gd name="T116" fmla="+- 0 5112 4904"/>
                            <a:gd name="T117" fmla="*/ T116 w 560"/>
                            <a:gd name="T118" fmla="+- 0 218 -175"/>
                            <a:gd name="T119" fmla="*/ 218 h 556"/>
                            <a:gd name="T120" fmla="+- 0 5171 4904"/>
                            <a:gd name="T121" fmla="*/ T120 w 560"/>
                            <a:gd name="T122" fmla="+- 0 210 -175"/>
                            <a:gd name="T123" fmla="*/ 210 h 556"/>
                            <a:gd name="T124" fmla="+- 0 5325 4904"/>
                            <a:gd name="T125" fmla="*/ T124 w 560"/>
                            <a:gd name="T126" fmla="+- 0 188 -175"/>
                            <a:gd name="T127" fmla="*/ 188 h 556"/>
                            <a:gd name="T128" fmla="+- 0 5416 4904"/>
                            <a:gd name="T129" fmla="*/ T128 w 560"/>
                            <a:gd name="T130" fmla="+- 0 174 -175"/>
                            <a:gd name="T131" fmla="*/ 174 h 556"/>
                            <a:gd name="T132" fmla="+- 0 5261 4904"/>
                            <a:gd name="T133" fmla="*/ T132 w 560"/>
                            <a:gd name="T134" fmla="+- 0 149 -175"/>
                            <a:gd name="T135" fmla="*/ 149 h 556"/>
                            <a:gd name="T136" fmla="+- 0 5176 4904"/>
                            <a:gd name="T137" fmla="*/ T136 w 560"/>
                            <a:gd name="T138" fmla="+- 0 39 -175"/>
                            <a:gd name="T139" fmla="*/ 39 h 556"/>
                            <a:gd name="T140" fmla="+- 0 5329 4904"/>
                            <a:gd name="T141" fmla="*/ T140 w 560"/>
                            <a:gd name="T142" fmla="+- 0 209 -175"/>
                            <a:gd name="T143" fmla="*/ 209 h 556"/>
                            <a:gd name="T144" fmla="+- 0 5446 4904"/>
                            <a:gd name="T145" fmla="*/ T144 w 560"/>
                            <a:gd name="T146" fmla="+- 0 232 -175"/>
                            <a:gd name="T147" fmla="*/ 232 h 556"/>
                            <a:gd name="T148" fmla="+- 0 5418 4904"/>
                            <a:gd name="T149" fmla="*/ T148 w 560"/>
                            <a:gd name="T150" fmla="+- 0 221 -175"/>
                            <a:gd name="T151" fmla="*/ 221 h 556"/>
                            <a:gd name="T152" fmla="+- 0 5458 4904"/>
                            <a:gd name="T153" fmla="*/ T152 w 560"/>
                            <a:gd name="T154" fmla="+- 0 219 -175"/>
                            <a:gd name="T155" fmla="*/ 219 h 556"/>
                            <a:gd name="T156" fmla="+- 0 5458 4904"/>
                            <a:gd name="T157" fmla="*/ T156 w 560"/>
                            <a:gd name="T158" fmla="+- 0 219 -175"/>
                            <a:gd name="T159" fmla="*/ 219 h 556"/>
                            <a:gd name="T160" fmla="+- 0 5445 4904"/>
                            <a:gd name="T161" fmla="*/ T160 w 560"/>
                            <a:gd name="T162" fmla="+- 0 195 -175"/>
                            <a:gd name="T163" fmla="*/ 195 h 556"/>
                            <a:gd name="T164" fmla="+- 0 5464 4904"/>
                            <a:gd name="T165" fmla="*/ T164 w 560"/>
                            <a:gd name="T166" fmla="+- 0 203 -175"/>
                            <a:gd name="T167" fmla="*/ 203 h 556"/>
                            <a:gd name="T168" fmla="+- 0 5353 4904"/>
                            <a:gd name="T169" fmla="*/ T168 w 560"/>
                            <a:gd name="T170" fmla="+- 0 170 -175"/>
                            <a:gd name="T171" fmla="*/ 170 h 556"/>
                            <a:gd name="T172" fmla="+- 0 5407 4904"/>
                            <a:gd name="T173" fmla="*/ T172 w 560"/>
                            <a:gd name="T174" fmla="+- 0 172 -175"/>
                            <a:gd name="T175" fmla="*/ 172 h 556"/>
                            <a:gd name="T176" fmla="+- 0 5164 4904"/>
                            <a:gd name="T177" fmla="*/ T176 w 560"/>
                            <a:gd name="T178" fmla="+- 0 -90 -175"/>
                            <a:gd name="T179" fmla="*/ -90 h 556"/>
                            <a:gd name="T180" fmla="+- 0 5165 4904"/>
                            <a:gd name="T181" fmla="*/ T180 w 560"/>
                            <a:gd name="T182" fmla="+- 0 -35 -175"/>
                            <a:gd name="T183" fmla="*/ -35 h 556"/>
                            <a:gd name="T184" fmla="+- 0 5165 4904"/>
                            <a:gd name="T185" fmla="*/ T184 w 560"/>
                            <a:gd name="T186" fmla="+- 0 -172 -175"/>
                            <a:gd name="T187" fmla="*/ -172 h 556"/>
                            <a:gd name="T188" fmla="+- 0 5170 4904"/>
                            <a:gd name="T189" fmla="*/ T188 w 560"/>
                            <a:gd name="T190" fmla="+- 0 -139 -175"/>
                            <a:gd name="T191" fmla="*/ -139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60" h="556">
                              <a:moveTo>
                                <a:pt x="101" y="438"/>
                              </a:moveTo>
                              <a:lnTo>
                                <a:pt x="52" y="470"/>
                              </a:lnTo>
                              <a:lnTo>
                                <a:pt x="21" y="501"/>
                              </a:lnTo>
                              <a:lnTo>
                                <a:pt x="4" y="527"/>
                              </a:lnTo>
                              <a:lnTo>
                                <a:pt x="0" y="547"/>
                              </a:lnTo>
                              <a:lnTo>
                                <a:pt x="0" y="556"/>
                              </a:lnTo>
                              <a:lnTo>
                                <a:pt x="42" y="556"/>
                              </a:lnTo>
                              <a:lnTo>
                                <a:pt x="46" y="555"/>
                              </a:lnTo>
                              <a:lnTo>
                                <a:pt x="10" y="555"/>
                              </a:lnTo>
                              <a:lnTo>
                                <a:pt x="15" y="534"/>
                              </a:lnTo>
                              <a:lnTo>
                                <a:pt x="34" y="504"/>
                              </a:lnTo>
                              <a:lnTo>
                                <a:pt x="63" y="471"/>
                              </a:lnTo>
                              <a:lnTo>
                                <a:pt x="101" y="438"/>
                              </a:lnTo>
                              <a:close/>
                              <a:moveTo>
                                <a:pt x="239" y="0"/>
                              </a:moveTo>
                              <a:lnTo>
                                <a:pt x="228" y="7"/>
                              </a:lnTo>
                              <a:lnTo>
                                <a:pt x="222" y="25"/>
                              </a:lnTo>
                              <a:lnTo>
                                <a:pt x="220" y="44"/>
                              </a:lnTo>
                              <a:lnTo>
                                <a:pt x="220" y="63"/>
                              </a:lnTo>
                              <a:lnTo>
                                <a:pt x="220" y="70"/>
                              </a:lnTo>
                              <a:lnTo>
                                <a:pt x="221" y="84"/>
                              </a:lnTo>
                              <a:lnTo>
                                <a:pt x="223" y="98"/>
                              </a:lnTo>
                              <a:lnTo>
                                <a:pt x="225" y="113"/>
                              </a:lnTo>
                              <a:lnTo>
                                <a:pt x="228" y="128"/>
                              </a:lnTo>
                              <a:lnTo>
                                <a:pt x="231" y="144"/>
                              </a:lnTo>
                              <a:lnTo>
                                <a:pt x="235" y="159"/>
                              </a:lnTo>
                              <a:lnTo>
                                <a:pt x="239" y="175"/>
                              </a:lnTo>
                              <a:lnTo>
                                <a:pt x="228" y="214"/>
                              </a:lnTo>
                              <a:lnTo>
                                <a:pt x="198" y="287"/>
                              </a:lnTo>
                              <a:lnTo>
                                <a:pt x="155" y="376"/>
                              </a:lnTo>
                              <a:lnTo>
                                <a:pt x="105" y="463"/>
                              </a:lnTo>
                              <a:lnTo>
                                <a:pt x="55" y="529"/>
                              </a:lnTo>
                              <a:lnTo>
                                <a:pt x="10" y="555"/>
                              </a:lnTo>
                              <a:lnTo>
                                <a:pt x="46" y="555"/>
                              </a:lnTo>
                              <a:lnTo>
                                <a:pt x="48" y="554"/>
                              </a:lnTo>
                              <a:lnTo>
                                <a:pt x="77" y="528"/>
                              </a:lnTo>
                              <a:lnTo>
                                <a:pt x="113" y="483"/>
                              </a:lnTo>
                              <a:lnTo>
                                <a:pt x="155" y="415"/>
                              </a:lnTo>
                              <a:lnTo>
                                <a:pt x="161" y="414"/>
                              </a:lnTo>
                              <a:lnTo>
                                <a:pt x="155" y="414"/>
                              </a:lnTo>
                              <a:lnTo>
                                <a:pt x="196" y="340"/>
                              </a:lnTo>
                              <a:lnTo>
                                <a:pt x="223" y="283"/>
                              </a:lnTo>
                              <a:lnTo>
                                <a:pt x="239" y="239"/>
                              </a:lnTo>
                              <a:lnTo>
                                <a:pt x="249" y="206"/>
                              </a:lnTo>
                              <a:lnTo>
                                <a:pt x="269" y="206"/>
                              </a:lnTo>
                              <a:lnTo>
                                <a:pt x="257" y="173"/>
                              </a:lnTo>
                              <a:lnTo>
                                <a:pt x="261" y="144"/>
                              </a:lnTo>
                              <a:lnTo>
                                <a:pt x="249" y="144"/>
                              </a:lnTo>
                              <a:lnTo>
                                <a:pt x="243" y="119"/>
                              </a:lnTo>
                              <a:lnTo>
                                <a:pt x="238" y="95"/>
                              </a:lnTo>
                              <a:lnTo>
                                <a:pt x="236" y="72"/>
                              </a:lnTo>
                              <a:lnTo>
                                <a:pt x="235" y="52"/>
                              </a:lnTo>
                              <a:lnTo>
                                <a:pt x="235" y="43"/>
                              </a:lnTo>
                              <a:lnTo>
                                <a:pt x="237" y="28"/>
                              </a:lnTo>
                              <a:lnTo>
                                <a:pt x="240" y="13"/>
                              </a:lnTo>
                              <a:lnTo>
                                <a:pt x="247" y="3"/>
                              </a:lnTo>
                              <a:lnTo>
                                <a:pt x="261" y="3"/>
                              </a:lnTo>
                              <a:lnTo>
                                <a:pt x="254" y="0"/>
                              </a:lnTo>
                              <a:lnTo>
                                <a:pt x="239" y="0"/>
                              </a:lnTo>
                              <a:close/>
                              <a:moveTo>
                                <a:pt x="554" y="413"/>
                              </a:moveTo>
                              <a:lnTo>
                                <a:pt x="538" y="413"/>
                              </a:lnTo>
                              <a:lnTo>
                                <a:pt x="532" y="418"/>
                              </a:lnTo>
                              <a:lnTo>
                                <a:pt x="532" y="434"/>
                              </a:lnTo>
                              <a:lnTo>
                                <a:pt x="538" y="439"/>
                              </a:lnTo>
                              <a:lnTo>
                                <a:pt x="554" y="439"/>
                              </a:lnTo>
                              <a:lnTo>
                                <a:pt x="557" y="436"/>
                              </a:lnTo>
                              <a:lnTo>
                                <a:pt x="540" y="436"/>
                              </a:lnTo>
                              <a:lnTo>
                                <a:pt x="534" y="432"/>
                              </a:lnTo>
                              <a:lnTo>
                                <a:pt x="534" y="420"/>
                              </a:lnTo>
                              <a:lnTo>
                                <a:pt x="540" y="415"/>
                              </a:lnTo>
                              <a:lnTo>
                                <a:pt x="557" y="415"/>
                              </a:lnTo>
                              <a:lnTo>
                                <a:pt x="554" y="413"/>
                              </a:lnTo>
                              <a:close/>
                              <a:moveTo>
                                <a:pt x="557" y="415"/>
                              </a:moveTo>
                              <a:lnTo>
                                <a:pt x="552" y="415"/>
                              </a:lnTo>
                              <a:lnTo>
                                <a:pt x="556" y="420"/>
                              </a:lnTo>
                              <a:lnTo>
                                <a:pt x="556" y="432"/>
                              </a:lnTo>
                              <a:lnTo>
                                <a:pt x="552" y="436"/>
                              </a:lnTo>
                              <a:lnTo>
                                <a:pt x="557" y="436"/>
                              </a:lnTo>
                              <a:lnTo>
                                <a:pt x="560" y="434"/>
                              </a:lnTo>
                              <a:lnTo>
                                <a:pt x="560" y="418"/>
                              </a:lnTo>
                              <a:lnTo>
                                <a:pt x="557" y="415"/>
                              </a:lnTo>
                              <a:close/>
                              <a:moveTo>
                                <a:pt x="549" y="417"/>
                              </a:moveTo>
                              <a:lnTo>
                                <a:pt x="540" y="417"/>
                              </a:lnTo>
                              <a:lnTo>
                                <a:pt x="540" y="434"/>
                              </a:lnTo>
                              <a:lnTo>
                                <a:pt x="543" y="434"/>
                              </a:lnTo>
                              <a:lnTo>
                                <a:pt x="543" y="427"/>
                              </a:lnTo>
                              <a:lnTo>
                                <a:pt x="550" y="427"/>
                              </a:lnTo>
                              <a:lnTo>
                                <a:pt x="548" y="426"/>
                              </a:lnTo>
                              <a:lnTo>
                                <a:pt x="552" y="425"/>
                              </a:lnTo>
                              <a:lnTo>
                                <a:pt x="543" y="425"/>
                              </a:lnTo>
                              <a:lnTo>
                                <a:pt x="543" y="421"/>
                              </a:lnTo>
                              <a:lnTo>
                                <a:pt x="551" y="421"/>
                              </a:lnTo>
                              <a:lnTo>
                                <a:pt x="551" y="419"/>
                              </a:lnTo>
                              <a:lnTo>
                                <a:pt x="549" y="417"/>
                              </a:lnTo>
                              <a:close/>
                              <a:moveTo>
                                <a:pt x="550" y="427"/>
                              </a:moveTo>
                              <a:lnTo>
                                <a:pt x="546" y="427"/>
                              </a:lnTo>
                              <a:lnTo>
                                <a:pt x="548" y="429"/>
                              </a:lnTo>
                              <a:lnTo>
                                <a:pt x="548" y="431"/>
                              </a:lnTo>
                              <a:lnTo>
                                <a:pt x="549" y="434"/>
                              </a:lnTo>
                              <a:lnTo>
                                <a:pt x="552" y="434"/>
                              </a:lnTo>
                              <a:lnTo>
                                <a:pt x="551" y="431"/>
                              </a:lnTo>
                              <a:lnTo>
                                <a:pt x="551" y="429"/>
                              </a:lnTo>
                              <a:lnTo>
                                <a:pt x="550" y="427"/>
                              </a:lnTo>
                              <a:close/>
                              <a:moveTo>
                                <a:pt x="551" y="421"/>
                              </a:moveTo>
                              <a:lnTo>
                                <a:pt x="547" y="421"/>
                              </a:lnTo>
                              <a:lnTo>
                                <a:pt x="548" y="421"/>
                              </a:lnTo>
                              <a:lnTo>
                                <a:pt x="548" y="425"/>
                              </a:lnTo>
                              <a:lnTo>
                                <a:pt x="546" y="425"/>
                              </a:lnTo>
                              <a:lnTo>
                                <a:pt x="552" y="425"/>
                              </a:lnTo>
                              <a:lnTo>
                                <a:pt x="552" y="423"/>
                              </a:lnTo>
                              <a:lnTo>
                                <a:pt x="551" y="421"/>
                              </a:lnTo>
                              <a:close/>
                              <a:moveTo>
                                <a:pt x="269" y="206"/>
                              </a:moveTo>
                              <a:lnTo>
                                <a:pt x="249" y="206"/>
                              </a:lnTo>
                              <a:lnTo>
                                <a:pt x="280" y="268"/>
                              </a:lnTo>
                              <a:lnTo>
                                <a:pt x="312" y="310"/>
                              </a:lnTo>
                              <a:lnTo>
                                <a:pt x="342" y="337"/>
                              </a:lnTo>
                              <a:lnTo>
                                <a:pt x="366" y="353"/>
                              </a:lnTo>
                              <a:lnTo>
                                <a:pt x="315" y="363"/>
                              </a:lnTo>
                              <a:lnTo>
                                <a:pt x="262" y="376"/>
                              </a:lnTo>
                              <a:lnTo>
                                <a:pt x="208" y="393"/>
                              </a:lnTo>
                              <a:lnTo>
                                <a:pt x="155" y="414"/>
                              </a:lnTo>
                              <a:lnTo>
                                <a:pt x="161" y="414"/>
                              </a:lnTo>
                              <a:lnTo>
                                <a:pt x="209" y="399"/>
                              </a:lnTo>
                              <a:lnTo>
                                <a:pt x="267" y="385"/>
                              </a:lnTo>
                              <a:lnTo>
                                <a:pt x="328" y="375"/>
                              </a:lnTo>
                              <a:lnTo>
                                <a:pt x="387" y="367"/>
                              </a:lnTo>
                              <a:lnTo>
                                <a:pt x="430" y="367"/>
                              </a:lnTo>
                              <a:lnTo>
                                <a:pt x="421" y="363"/>
                              </a:lnTo>
                              <a:lnTo>
                                <a:pt x="460" y="361"/>
                              </a:lnTo>
                              <a:lnTo>
                                <a:pt x="548" y="361"/>
                              </a:lnTo>
                              <a:lnTo>
                                <a:pt x="533" y="353"/>
                              </a:lnTo>
                              <a:lnTo>
                                <a:pt x="512" y="349"/>
                              </a:lnTo>
                              <a:lnTo>
                                <a:pt x="396" y="349"/>
                              </a:lnTo>
                              <a:lnTo>
                                <a:pt x="383" y="341"/>
                              </a:lnTo>
                              <a:lnTo>
                                <a:pt x="370" y="333"/>
                              </a:lnTo>
                              <a:lnTo>
                                <a:pt x="357" y="324"/>
                              </a:lnTo>
                              <a:lnTo>
                                <a:pt x="345" y="316"/>
                              </a:lnTo>
                              <a:lnTo>
                                <a:pt x="316" y="287"/>
                              </a:lnTo>
                              <a:lnTo>
                                <a:pt x="292" y="252"/>
                              </a:lnTo>
                              <a:lnTo>
                                <a:pt x="272" y="214"/>
                              </a:lnTo>
                              <a:lnTo>
                                <a:pt x="269" y="206"/>
                              </a:lnTo>
                              <a:close/>
                              <a:moveTo>
                                <a:pt x="430" y="367"/>
                              </a:moveTo>
                              <a:lnTo>
                                <a:pt x="387" y="367"/>
                              </a:lnTo>
                              <a:lnTo>
                                <a:pt x="425" y="384"/>
                              </a:lnTo>
                              <a:lnTo>
                                <a:pt x="462" y="397"/>
                              </a:lnTo>
                              <a:lnTo>
                                <a:pt x="496" y="405"/>
                              </a:lnTo>
                              <a:lnTo>
                                <a:pt x="524" y="407"/>
                              </a:lnTo>
                              <a:lnTo>
                                <a:pt x="542" y="407"/>
                              </a:lnTo>
                              <a:lnTo>
                                <a:pt x="552" y="403"/>
                              </a:lnTo>
                              <a:lnTo>
                                <a:pt x="553" y="398"/>
                              </a:lnTo>
                              <a:lnTo>
                                <a:pt x="536" y="398"/>
                              </a:lnTo>
                              <a:lnTo>
                                <a:pt x="514" y="396"/>
                              </a:lnTo>
                              <a:lnTo>
                                <a:pt x="486" y="389"/>
                              </a:lnTo>
                              <a:lnTo>
                                <a:pt x="454" y="377"/>
                              </a:lnTo>
                              <a:lnTo>
                                <a:pt x="430" y="367"/>
                              </a:lnTo>
                              <a:close/>
                              <a:moveTo>
                                <a:pt x="554" y="394"/>
                              </a:moveTo>
                              <a:lnTo>
                                <a:pt x="550" y="396"/>
                              </a:lnTo>
                              <a:lnTo>
                                <a:pt x="544" y="398"/>
                              </a:lnTo>
                              <a:lnTo>
                                <a:pt x="553" y="398"/>
                              </a:lnTo>
                              <a:lnTo>
                                <a:pt x="554" y="394"/>
                              </a:lnTo>
                              <a:close/>
                              <a:moveTo>
                                <a:pt x="548" y="361"/>
                              </a:moveTo>
                              <a:lnTo>
                                <a:pt x="460" y="361"/>
                              </a:lnTo>
                              <a:lnTo>
                                <a:pt x="505" y="362"/>
                              </a:lnTo>
                              <a:lnTo>
                                <a:pt x="541" y="370"/>
                              </a:lnTo>
                              <a:lnTo>
                                <a:pt x="556" y="388"/>
                              </a:lnTo>
                              <a:lnTo>
                                <a:pt x="558" y="384"/>
                              </a:lnTo>
                              <a:lnTo>
                                <a:pt x="560" y="382"/>
                              </a:lnTo>
                              <a:lnTo>
                                <a:pt x="560" y="378"/>
                              </a:lnTo>
                              <a:lnTo>
                                <a:pt x="553" y="364"/>
                              </a:lnTo>
                              <a:lnTo>
                                <a:pt x="548" y="361"/>
                              </a:lnTo>
                              <a:close/>
                              <a:moveTo>
                                <a:pt x="464" y="345"/>
                              </a:moveTo>
                              <a:lnTo>
                                <a:pt x="449" y="345"/>
                              </a:lnTo>
                              <a:lnTo>
                                <a:pt x="432" y="346"/>
                              </a:lnTo>
                              <a:lnTo>
                                <a:pt x="396" y="349"/>
                              </a:lnTo>
                              <a:lnTo>
                                <a:pt x="512" y="349"/>
                              </a:lnTo>
                              <a:lnTo>
                                <a:pt x="503" y="347"/>
                              </a:lnTo>
                              <a:lnTo>
                                <a:pt x="464" y="345"/>
                              </a:lnTo>
                              <a:close/>
                              <a:moveTo>
                                <a:pt x="266" y="46"/>
                              </a:moveTo>
                              <a:lnTo>
                                <a:pt x="263" y="63"/>
                              </a:lnTo>
                              <a:lnTo>
                                <a:pt x="260" y="85"/>
                              </a:lnTo>
                              <a:lnTo>
                                <a:pt x="255" y="112"/>
                              </a:lnTo>
                              <a:lnTo>
                                <a:pt x="249" y="144"/>
                              </a:lnTo>
                              <a:lnTo>
                                <a:pt x="261" y="144"/>
                              </a:lnTo>
                              <a:lnTo>
                                <a:pt x="261" y="140"/>
                              </a:lnTo>
                              <a:lnTo>
                                <a:pt x="264" y="109"/>
                              </a:lnTo>
                              <a:lnTo>
                                <a:pt x="265" y="78"/>
                              </a:lnTo>
                              <a:lnTo>
                                <a:pt x="266" y="46"/>
                              </a:lnTo>
                              <a:close/>
                              <a:moveTo>
                                <a:pt x="261" y="3"/>
                              </a:moveTo>
                              <a:lnTo>
                                <a:pt x="247" y="3"/>
                              </a:lnTo>
                              <a:lnTo>
                                <a:pt x="255" y="7"/>
                              </a:lnTo>
                              <a:lnTo>
                                <a:pt x="265" y="15"/>
                              </a:lnTo>
                              <a:lnTo>
                                <a:pt x="266" y="36"/>
                              </a:lnTo>
                              <a:lnTo>
                                <a:pt x="269" y="15"/>
                              </a:lnTo>
                              <a:lnTo>
                                <a:pt x="264" y="4"/>
                              </a:lnTo>
                              <a:lnTo>
                                <a:pt x="261" y="3"/>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E178" id="AutoShape 17" o:spid="_x0000_s1026" style="position:absolute;margin-left:245.2pt;margin-top:-8.75pt;width:28pt;height:27.8pt;z-index:-2525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" path="m101,438l52,470,21,501,4,527,,547r,9l42,556r4,-1l10,555r5,-21l34,504,63,471r38,-33xm239,l228,7r-6,18l220,44r,19l220,70r1,14l223,98r2,15l228,128r3,16l235,159r4,16l228,214r-30,73l155,376r-50,87l55,529,10,555r36,l48,554,77,528r36,-45l155,415r6,-1l155,414r41,-74l223,283r16,-44l249,206r20,l257,173r4,-29l249,144r-6,-25l238,95,236,72,235,52r,-9l237,28r3,-15l247,3r14,l254,,239,xm554,413r-16,l532,418r,16l538,439r16,l557,436r-17,l534,432r,-12l540,415r17,l554,413xm557,415r-5,l556,420r,12l552,436r5,l560,434r,-16l557,415xm549,417r-9,l540,434r3,l543,427r7,l548,426r4,-1l543,425r,-4l551,421r,-2l549,417xm550,427r-4,l548,429r,2l549,434r3,l551,431r,-2l550,427xm551,421r-4,l548,421r,4l546,425r6,l552,423r-1,-2xm269,206r-20,l280,268r32,42l342,337r24,16l315,363r-53,13l208,393r-53,21l161,414r48,-15l267,385r61,-10l387,367r43,l421,363r39,-2l548,361r-15,-8l512,349r-116,l383,341r-13,-8l357,324r-12,-8l316,287,292,252,272,214r-3,-8xm430,367r-43,l425,384r37,13l496,405r28,2l542,407r10,-4l553,398r-17,l514,396r-28,-7l454,377,430,367xm554,394r-4,2l544,398r9,l554,394xm548,361r-88,l505,362r36,8l556,388r2,-4l560,382r,-4l553,364r-5,-3xm464,345r-15,l432,346r-36,3l512,349r-9,-2l464,345xm266,46r-3,17l260,85r-5,27l249,144r12,l261,140r3,-31l265,78r1,-32xm261,3r-14,l255,7r10,8l266,36r3,-21l264,4,261,3xe" fillcolor="#ffd8d8" stroked="f">
                <v:path arrowok="t" o:connecttype="custom" o:connectlocs="2540,223520;29210,241300;40005,187960;140970,-95250;140335,-57785;146685,-19685;125730,71120;6350,241300;71755,195580;124460,104775;170815,19685;154305,-35560;149225,-83820;165735,-109220;341630,151130;351790,167640;339090,155575;353695,152400;350520,165735;353695,152400;344805,164465;347980,159385;349885,156210;346710,160020;350520,164465;349885,156210;346710,158750;170815,19685;217170,102870;132080,138430;169545,133350;267335,119380;325120,110490;226695,94615;172720,24765;269875,132715;344170,147320;326390,140335;351790,139065;351790,139065;343535,123825;355600,128905;285115,107950;319405,109220;165100,-57150;165735,-22225;165735,-109220;168910,-88265" o:connectangles="0,0,0,0,0,0,0,0,0,0,0,0,0,0,0,0,0,0,0,0,0,0,0,0,0,0,0,0,0,0,0,0,0,0,0,0,0,0,0,0,0,0,0,0,0,0,0,0"/>
                <w10:wrap anchorx="page"/>
              </v:shape>
            </w:pict>
          </mc:Fallback>
        </mc:AlternateContent>
      </w:r>
      <w:r w:rsidR="005A0DC3">
        <w:rPr>
          <w:sz w:val="15"/>
        </w:rPr>
        <w:t>GUTIERREZ</w:t>
      </w:r>
    </w:p>
    <w:p w:rsidR="00BC7610" w:rsidRDefault="005A0DC3">
      <w:pPr>
        <w:pStyle w:val="Textoindependiente"/>
        <w:spacing w:before="3"/>
        <w:rPr>
          <w:sz w:val="8"/>
        </w:rPr>
      </w:pPr>
      <w:r>
        <w:br w:type="column"/>
      </w:r>
    </w:p>
    <w:p w:rsidR="00BC7610" w:rsidRDefault="005A0DC3">
      <w:pPr>
        <w:ind w:left="378" w:right="7592"/>
        <w:rPr>
          <w:sz w:val="9"/>
        </w:rPr>
      </w:pPr>
      <w:r>
        <w:rPr>
          <w:w w:val="105"/>
          <w:sz w:val="9"/>
        </w:rPr>
        <w:t>Firmado digitalmente por GERARDO LANG GUTIERREZ (FIRMA)</w:t>
      </w:r>
    </w:p>
    <w:p w:rsidR="00BC7610" w:rsidRDefault="00BC7610">
      <w:pPr>
        <w:rPr>
          <w:sz w:val="9"/>
        </w:rPr>
        <w:sectPr w:rsidR="00BC7610">
          <w:type w:val="continuous"/>
          <w:pgSz w:w="15840" w:h="12240" w:orient="landscape"/>
          <w:pgMar w:top="1700" w:right="1700" w:bottom="1660" w:left="780" w:header="720" w:footer="720" w:gutter="0"/>
          <w:cols w:num="2" w:space="720" w:equalWidth="0">
            <w:col w:w="4005" w:space="40"/>
            <w:col w:w="9315"/>
          </w:cols>
        </w:sectPr>
      </w:pPr>
    </w:p>
    <w:p w:rsidR="00BC7610" w:rsidRDefault="00AA792C">
      <w:pPr>
        <w:pStyle w:val="Textoindependiente"/>
        <w:spacing w:before="7"/>
        <w:rPr>
          <w:sz w:val="8"/>
        </w:rPr>
      </w:pPr>
      <w:r>
        <w:rPr>
          <w:noProof/>
          <w:lang w:val="es-CR" w:eastAsia="es-CR" w:bidi="ar-SA"/>
        </w:rPr>
        <w:lastRenderedPageBreak/>
        <mc:AlternateContent>
          <mc:Choice Requires="wps">
            <w:drawing>
              <wp:anchor distT="0" distB="0" distL="114300" distR="114300" simplePos="0" relativeHeight="251663360" behindDoc="0" locked="0" layoutInCell="1" allowOverlap="1">
                <wp:simplePos x="0" y="0"/>
                <wp:positionH relativeFrom="page">
                  <wp:posOffset>2590165</wp:posOffset>
                </wp:positionH>
                <wp:positionV relativeFrom="page">
                  <wp:posOffset>5190490</wp:posOffset>
                </wp:positionV>
                <wp:extent cx="655320" cy="116205"/>
                <wp:effectExtent l="0" t="0" r="0" b="0"/>
                <wp:wrapNone/>
                <wp:docPr id="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610" w:rsidRDefault="005A0DC3">
                            <w:pPr>
                              <w:spacing w:before="2" w:line="181" w:lineRule="exact"/>
                              <w:rPr>
                                <w:sz w:val="15"/>
                              </w:rPr>
                            </w:pPr>
                            <w:r>
                              <w:rPr>
                                <w:w w:val="105"/>
                                <w:sz w:val="15"/>
                              </w:rPr>
                              <w:t xml:space="preserve">GERARDO </w:t>
                            </w:r>
                            <w:r>
                              <w:rPr>
                                <w:spacing w:val="-5"/>
                                <w:w w:val="105"/>
                                <w:sz w:val="15"/>
                              </w:rPr>
                              <w:t>LANG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03.95pt;margin-top:408.7pt;width:51.6pt;height: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gp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" filled="f" stroked="f">
                <v:textbox inset="0,0,0,0">
                  <w:txbxContent>
                    <w:p w:rsidR="00BC7610" w:rsidRDefault="005A0DC3">
                      <w:pPr>
                        <w:spacing w:before="2" w:line="181" w:lineRule="exact"/>
                        <w:rPr>
                          <w:sz w:val="15"/>
                        </w:rPr>
                      </w:pPr>
                      <w:r>
                        <w:rPr>
                          <w:w w:val="105"/>
                          <w:sz w:val="15"/>
                        </w:rPr>
                        <w:t xml:space="preserve">GERARDO </w:t>
                      </w:r>
                      <w:r>
                        <w:rPr>
                          <w:spacing w:val="-5"/>
                          <w:w w:val="105"/>
                          <w:sz w:val="15"/>
                        </w:rPr>
                        <w:t>LANG</w:t>
                      </w:r>
                    </w:p>
                  </w:txbxContent>
                </v:textbox>
                <w10:wrap anchorx="page" anchory="page"/>
              </v:shape>
            </w:pict>
          </mc:Fallback>
        </mc:AlternateContent>
      </w:r>
    </w:p>
    <w:tbl>
      <w:tblPr>
        <w:tblStyle w:val="TableNormal"/>
        <w:tblW w:w="0" w:type="auto"/>
        <w:tblInd w:w="121" w:type="dxa"/>
        <w:tblLayout w:type="fixed"/>
        <w:tblLook w:val="01E0" w:firstRow="1" w:lastRow="1" w:firstColumn="1" w:lastColumn="1" w:noHBand="0" w:noVBand="0"/>
      </w:tblPr>
      <w:tblGrid>
        <w:gridCol w:w="2713"/>
        <w:gridCol w:w="6392"/>
      </w:tblGrid>
      <w:tr w:rsidR="00BC7610">
        <w:trPr>
          <w:trHeight w:val="417"/>
        </w:trPr>
        <w:tc>
          <w:tcPr>
            <w:tcW w:w="2713" w:type="dxa"/>
          </w:tcPr>
          <w:p w:rsidR="00BC7610" w:rsidRDefault="005A0DC3">
            <w:pPr>
              <w:pStyle w:val="TableParagraph"/>
              <w:spacing w:line="164" w:lineRule="exact"/>
              <w:ind w:left="200"/>
              <w:rPr>
                <w:b/>
                <w:sz w:val="16"/>
              </w:rPr>
            </w:pPr>
            <w:r>
              <w:rPr>
                <w:b/>
                <w:sz w:val="16"/>
              </w:rPr>
              <w:t>Nombre y Firma del Oferente o su</w:t>
            </w:r>
          </w:p>
          <w:p w:rsidR="00BC7610" w:rsidRDefault="005A0DC3">
            <w:pPr>
              <w:pStyle w:val="TableParagraph"/>
              <w:spacing w:before="16"/>
              <w:ind w:left="200"/>
              <w:rPr>
                <w:b/>
                <w:sz w:val="16"/>
              </w:rPr>
            </w:pPr>
            <w:r>
              <w:rPr>
                <w:b/>
                <w:sz w:val="16"/>
              </w:rPr>
              <w:t>representante</w:t>
            </w:r>
          </w:p>
        </w:tc>
        <w:tc>
          <w:tcPr>
            <w:tcW w:w="6392" w:type="dxa"/>
          </w:tcPr>
          <w:p w:rsidR="00BC7610" w:rsidRDefault="005A0DC3">
            <w:pPr>
              <w:pStyle w:val="TableParagraph"/>
              <w:tabs>
                <w:tab w:val="left" w:pos="1595"/>
              </w:tabs>
              <w:spacing w:line="-88" w:lineRule="auto"/>
              <w:ind w:left="256"/>
              <w:rPr>
                <w:sz w:val="9"/>
              </w:rPr>
            </w:pPr>
            <w:r>
              <w:rPr>
                <w:w w:val="94"/>
                <w:position w:val="-10"/>
                <w:sz w:val="9"/>
                <w:u w:val="single"/>
              </w:rPr>
              <w:t xml:space="preserve"> </w:t>
            </w:r>
            <w:r>
              <w:rPr>
                <w:position w:val="-10"/>
                <w:sz w:val="9"/>
                <w:u w:val="single"/>
              </w:rPr>
              <w:t xml:space="preserve">         </w:t>
            </w:r>
            <w:r>
              <w:rPr>
                <w:spacing w:val="-9"/>
                <w:position w:val="-10"/>
                <w:sz w:val="9"/>
                <w:u w:val="single"/>
              </w:rPr>
              <w:t xml:space="preserve"> </w:t>
            </w:r>
            <w:r>
              <w:rPr>
                <w:position w:val="-8"/>
                <w:sz w:val="15"/>
              </w:rPr>
              <w:t>(FIRMA)</w:t>
            </w:r>
            <w:r>
              <w:rPr>
                <w:position w:val="-8"/>
                <w:sz w:val="15"/>
              </w:rPr>
              <w:tab/>
            </w:r>
            <w:r>
              <w:rPr>
                <w:sz w:val="9"/>
              </w:rPr>
              <w:t>Fecha: 2020.09.07</w:t>
            </w:r>
            <w:r>
              <w:rPr>
                <w:spacing w:val="-5"/>
                <w:sz w:val="9"/>
              </w:rPr>
              <w:t xml:space="preserve"> </w:t>
            </w:r>
            <w:r>
              <w:rPr>
                <w:sz w:val="9"/>
              </w:rPr>
              <w:t>11:17:05</w:t>
            </w:r>
          </w:p>
          <w:p w:rsidR="00BC7610" w:rsidRDefault="005A0DC3">
            <w:pPr>
              <w:pStyle w:val="TableParagraph"/>
              <w:tabs>
                <w:tab w:val="left" w:pos="6152"/>
              </w:tabs>
              <w:spacing w:before="3"/>
              <w:ind w:left="1595"/>
              <w:rPr>
                <w:sz w:val="16"/>
              </w:rPr>
            </w:pPr>
            <w:r>
              <w:rPr>
                <w:sz w:val="9"/>
                <w:u w:val="single"/>
              </w:rPr>
              <w:t>-06'00'</w:t>
            </w:r>
            <w:r>
              <w:rPr>
                <w:sz w:val="9"/>
                <w:u w:val="single"/>
              </w:rPr>
              <w:tab/>
            </w:r>
            <w:r>
              <w:rPr>
                <w:position w:val="-6"/>
                <w:sz w:val="16"/>
              </w:rPr>
              <w:t>.</w:t>
            </w:r>
          </w:p>
        </w:tc>
      </w:tr>
      <w:tr w:rsidR="00BC7610">
        <w:trPr>
          <w:trHeight w:val="275"/>
        </w:trPr>
        <w:tc>
          <w:tcPr>
            <w:tcW w:w="2713" w:type="dxa"/>
          </w:tcPr>
          <w:p w:rsidR="00BC7610" w:rsidRDefault="005A0DC3">
            <w:pPr>
              <w:pStyle w:val="TableParagraph"/>
              <w:spacing w:before="14"/>
              <w:ind w:left="200"/>
              <w:rPr>
                <w:b/>
                <w:sz w:val="16"/>
              </w:rPr>
            </w:pPr>
            <w:r>
              <w:rPr>
                <w:b/>
                <w:sz w:val="16"/>
              </w:rPr>
              <w:t>Cédula:</w:t>
            </w:r>
          </w:p>
        </w:tc>
        <w:tc>
          <w:tcPr>
            <w:tcW w:w="6392" w:type="dxa"/>
          </w:tcPr>
          <w:p w:rsidR="00BC7610" w:rsidRDefault="005A0DC3">
            <w:pPr>
              <w:pStyle w:val="TableParagraph"/>
              <w:spacing w:before="14"/>
              <w:ind w:left="256"/>
              <w:rPr>
                <w:sz w:val="16"/>
              </w:rPr>
            </w:pPr>
            <w:r>
              <w:rPr>
                <w:sz w:val="16"/>
              </w:rPr>
              <w:t>1-0656-0070</w:t>
            </w:r>
          </w:p>
        </w:tc>
      </w:tr>
      <w:tr w:rsidR="00BC7610">
        <w:trPr>
          <w:trHeight w:val="229"/>
        </w:trPr>
        <w:tc>
          <w:tcPr>
            <w:tcW w:w="2713" w:type="dxa"/>
          </w:tcPr>
          <w:p w:rsidR="00BC7610" w:rsidRDefault="005A0DC3">
            <w:pPr>
              <w:pStyle w:val="TableParagraph"/>
              <w:spacing w:before="36" w:line="173" w:lineRule="exact"/>
              <w:ind w:left="200"/>
              <w:rPr>
                <w:b/>
                <w:sz w:val="16"/>
              </w:rPr>
            </w:pPr>
            <w:r>
              <w:rPr>
                <w:b/>
                <w:sz w:val="16"/>
              </w:rPr>
              <w:t>Fecha:</w:t>
            </w:r>
          </w:p>
        </w:tc>
        <w:tc>
          <w:tcPr>
            <w:tcW w:w="6392" w:type="dxa"/>
          </w:tcPr>
          <w:p w:rsidR="00BC7610" w:rsidRDefault="005A0DC3">
            <w:pPr>
              <w:pStyle w:val="TableParagraph"/>
              <w:spacing w:before="36" w:line="173" w:lineRule="exact"/>
              <w:ind w:left="256"/>
              <w:rPr>
                <w:sz w:val="16"/>
              </w:rPr>
            </w:pPr>
            <w:r>
              <w:rPr>
                <w:sz w:val="16"/>
              </w:rPr>
              <w:t>07/09/2020</w:t>
            </w:r>
          </w:p>
        </w:tc>
      </w:tr>
    </w:tbl>
    <w:p w:rsidR="00BC7610" w:rsidRDefault="00BC7610">
      <w:pPr>
        <w:spacing w:line="173" w:lineRule="exact"/>
        <w:rPr>
          <w:sz w:val="16"/>
        </w:rPr>
        <w:sectPr w:rsidR="00BC7610">
          <w:type w:val="continuous"/>
          <w:pgSz w:w="15840" w:h="12240" w:orient="landscape"/>
          <w:pgMar w:top="1700" w:right="1700" w:bottom="1660" w:left="780" w:header="720" w:footer="720" w:gutter="0"/>
          <w:cols w:space="720"/>
        </w:sectPr>
      </w:pPr>
    </w:p>
    <w:p w:rsidR="00BC7610" w:rsidRDefault="00AA792C">
      <w:pPr>
        <w:pStyle w:val="Textoindependiente"/>
      </w:pPr>
      <w:r>
        <w:rPr>
          <w:noProof/>
          <w:lang w:val="es-CR" w:eastAsia="es-CR" w:bidi="ar-SA"/>
        </w:rPr>
        <w:lastRenderedPageBreak/>
        <mc:AlternateContent>
          <mc:Choice Requires="wps">
            <w:drawing>
              <wp:anchor distT="0" distB="0" distL="114300" distR="114300" simplePos="0" relativeHeight="250740736" behindDoc="1" locked="0" layoutInCell="1" allowOverlap="1">
                <wp:simplePos x="0" y="0"/>
                <wp:positionH relativeFrom="page">
                  <wp:posOffset>1286510</wp:posOffset>
                </wp:positionH>
                <wp:positionV relativeFrom="page">
                  <wp:posOffset>5875655</wp:posOffset>
                </wp:positionV>
                <wp:extent cx="220980" cy="311150"/>
                <wp:effectExtent l="0" t="0" r="0" b="0"/>
                <wp:wrapNone/>
                <wp:docPr id="3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 cy="311150"/>
                        </a:xfrm>
                        <a:custGeom>
                          <a:avLst/>
                          <a:gdLst>
                            <a:gd name="T0" fmla="+- 0 2374 2026"/>
                            <a:gd name="T1" fmla="*/ T0 w 348"/>
                            <a:gd name="T2" fmla="+- 0 9253 9253"/>
                            <a:gd name="T3" fmla="*/ 9253 h 490"/>
                            <a:gd name="T4" fmla="+- 0 2026 2026"/>
                            <a:gd name="T5" fmla="*/ T4 w 348"/>
                            <a:gd name="T6" fmla="+- 0 9253 9253"/>
                            <a:gd name="T7" fmla="*/ 9253 h 490"/>
                            <a:gd name="T8" fmla="+- 0 2026 2026"/>
                            <a:gd name="T9" fmla="*/ T8 w 348"/>
                            <a:gd name="T10" fmla="+- 0 9498 9253"/>
                            <a:gd name="T11" fmla="*/ 9498 h 490"/>
                            <a:gd name="T12" fmla="+- 0 2026 2026"/>
                            <a:gd name="T13" fmla="*/ T12 w 348"/>
                            <a:gd name="T14" fmla="+- 0 9743 9253"/>
                            <a:gd name="T15" fmla="*/ 9743 h 490"/>
                            <a:gd name="T16" fmla="+- 0 2374 2026"/>
                            <a:gd name="T17" fmla="*/ T16 w 348"/>
                            <a:gd name="T18" fmla="+- 0 9743 9253"/>
                            <a:gd name="T19" fmla="*/ 9743 h 490"/>
                            <a:gd name="T20" fmla="+- 0 2374 2026"/>
                            <a:gd name="T21" fmla="*/ T20 w 348"/>
                            <a:gd name="T22" fmla="+- 0 9498 9253"/>
                            <a:gd name="T23" fmla="*/ 9498 h 490"/>
                            <a:gd name="T24" fmla="+- 0 2374 2026"/>
                            <a:gd name="T25" fmla="*/ T24 w 348"/>
                            <a:gd name="T26" fmla="+- 0 9253 9253"/>
                            <a:gd name="T27" fmla="*/ 9253 h 490"/>
                          </a:gdLst>
                          <a:ahLst/>
                          <a:cxnLst>
                            <a:cxn ang="0">
                              <a:pos x="T1" y="T3"/>
                            </a:cxn>
                            <a:cxn ang="0">
                              <a:pos x="T5" y="T7"/>
                            </a:cxn>
                            <a:cxn ang="0">
                              <a:pos x="T9" y="T11"/>
                            </a:cxn>
                            <a:cxn ang="0">
                              <a:pos x="T13" y="T15"/>
                            </a:cxn>
                            <a:cxn ang="0">
                              <a:pos x="T17" y="T19"/>
                            </a:cxn>
                            <a:cxn ang="0">
                              <a:pos x="T21" y="T23"/>
                            </a:cxn>
                            <a:cxn ang="0">
                              <a:pos x="T25" y="T27"/>
                            </a:cxn>
                          </a:cxnLst>
                          <a:rect l="0" t="0" r="r" b="b"/>
                          <a:pathLst>
                            <a:path w="348" h="490">
                              <a:moveTo>
                                <a:pt x="348" y="0"/>
                              </a:moveTo>
                              <a:lnTo>
                                <a:pt x="0" y="0"/>
                              </a:lnTo>
                              <a:lnTo>
                                <a:pt x="0" y="245"/>
                              </a:lnTo>
                              <a:lnTo>
                                <a:pt x="0" y="490"/>
                              </a:lnTo>
                              <a:lnTo>
                                <a:pt x="348" y="490"/>
                              </a:lnTo>
                              <a:lnTo>
                                <a:pt x="348" y="245"/>
                              </a:lnTo>
                              <a:lnTo>
                                <a:pt x="348"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AC86E9" id="Freeform 15" o:spid="_x0000_s1026" style="position:absolute;z-index:-2525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8.7pt,462.65pt,101.3pt,462.65pt,101.3pt,474.9pt,101.3pt,487.15pt,118.7pt,487.15pt,118.7pt,474.9pt,118.7pt,462.65pt" coordsize="34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" fillcolor="yellow" stroked="f">
                <v:path arrowok="t" o:connecttype="custom" o:connectlocs="220980,5875655;0,5875655;0,6031230;0,6186805;220980,6186805;220980,6031230;220980,5875655" o:connectangles="0,0,0,0,0,0,0"/>
                <w10:wrap anchorx="page" anchory="page"/>
              </v:polyline>
            </w:pict>
          </mc:Fallback>
        </mc:AlternateContent>
      </w:r>
    </w:p>
    <w:p w:rsidR="00BC7610" w:rsidRDefault="00BC7610">
      <w:pPr>
        <w:pStyle w:val="Textoindependiente"/>
      </w:pPr>
    </w:p>
    <w:p w:rsidR="00BC7610" w:rsidRDefault="00BC7610">
      <w:pPr>
        <w:pStyle w:val="Textoindependiente"/>
        <w:spacing w:before="9" w:after="1"/>
        <w:rPr>
          <w:sz w:val="22"/>
        </w:rPr>
      </w:pPr>
    </w:p>
    <w:p w:rsidR="00BC7610" w:rsidRDefault="00AA792C">
      <w:pPr>
        <w:pStyle w:val="Textoindependiente"/>
        <w:spacing w:line="20" w:lineRule="exact"/>
        <w:ind w:left="254"/>
        <w:rPr>
          <w:sz w:val="2"/>
        </w:rPr>
      </w:pPr>
      <w:r>
        <w:rPr>
          <w:noProof/>
          <w:sz w:val="2"/>
          <w:lang w:val="es-CR" w:eastAsia="es-CR" w:bidi="ar-SA"/>
        </w:rPr>
        <mc:AlternateContent>
          <mc:Choice Requires="wpg">
            <w:drawing>
              <wp:inline distT="0" distB="0" distL="0" distR="0">
                <wp:extent cx="5562600" cy="9525"/>
                <wp:effectExtent l="8890" t="1905" r="10160" b="7620"/>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9525"/>
                          <a:chOff x="0" y="0"/>
                          <a:chExt cx="8760" cy="15"/>
                        </a:xfrm>
                      </wpg:grpSpPr>
                      <wps:wsp>
                        <wps:cNvPr id="35" name="Line 14"/>
                        <wps:cNvCnPr>
                          <a:cxnSpLocks noChangeShapeType="1"/>
                        </wps:cNvCnPr>
                        <wps:spPr bwMode="auto">
                          <a:xfrm>
                            <a:off x="0" y="7"/>
                            <a:ext cx="876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2E39CA" id="Group 13" o:spid="_x0000_s1026" style="width:438pt;height:.75pt;mso-position-horizontal-relative:char;mso-position-vertical-relative:line" coordsize="87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">
                <v:line id="Line 14" o:spid="_x0000_s1027" style="position:absolute;visibility:visible;mso-wrap-style:square" from="0,7" to="8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NBsQAAADbAAAADwAAAGRycy9kb3ducmV2LnhtbESP0WoCMRRE34X+Q7gFX4pmrVZkNYpY&#10;RKlQcPUDLpvrZnVzs2yirn9vCgUfh5k5w8wWra3EjRpfOlYw6CcgiHOnSy4UHA/r3gSED8gaK8ek&#10;4EEeFvO3zgxT7e68p1sWChEh7FNUYEKoUyl9bsii77uaOHon11gMUTaF1A3eI9xW8jNJxtJiyXHB&#10;YE0rQ/klu1oFp8159BiVH9lPfv7dGbc06+/jXqnue7ucggjUhlf4v73VCoZf8Pcl/gA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o0GxAAAANsAAAAPAAAAAAAAAAAA&#10;AAAAAKECAABkcnMvZG93bnJldi54bWxQSwUGAAAAAAQABAD5AAAAkgMAAAAA&#10;" strokeweight=".25292mm"/>
                <w10:anchorlock/>
              </v:group>
            </w:pict>
          </mc:Fallback>
        </mc:AlternateContent>
      </w:r>
    </w:p>
    <w:p w:rsidR="00BC7610" w:rsidRDefault="00BC7610">
      <w:pPr>
        <w:pStyle w:val="Textoindependiente"/>
        <w:spacing w:before="4"/>
        <w:rPr>
          <w:sz w:val="11"/>
        </w:rPr>
      </w:pPr>
    </w:p>
    <w:p w:rsidR="00BC7610" w:rsidRDefault="005A0DC3">
      <w:pPr>
        <w:pStyle w:val="Ttulo3"/>
        <w:ind w:left="262"/>
      </w:pPr>
      <w:r>
        <w:t>5.1 Precio en la oferta</w:t>
      </w:r>
    </w:p>
    <w:p w:rsidR="00BC7610" w:rsidRDefault="005A0DC3">
      <w:pPr>
        <w:pStyle w:val="Textoindependiente"/>
        <w:spacing w:before="178"/>
        <w:ind w:left="262"/>
      </w:pPr>
      <w:r>
        <w:t>A la hora de incluir el precio en la oferta, deberá considerar lo siguiente:</w:t>
      </w:r>
    </w:p>
    <w:p w:rsidR="00BC7610" w:rsidRDefault="00BC7610">
      <w:pPr>
        <w:pStyle w:val="Textoindependiente"/>
        <w:spacing w:before="10" w:after="1"/>
        <w:rPr>
          <w:sz w:val="1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6"/>
      </w:tblGrid>
      <w:tr w:rsidR="00BC7610">
        <w:trPr>
          <w:trHeight w:val="421"/>
        </w:trPr>
        <w:tc>
          <w:tcPr>
            <w:tcW w:w="9076" w:type="dxa"/>
          </w:tcPr>
          <w:p w:rsidR="00BC7610" w:rsidRDefault="005A0DC3">
            <w:pPr>
              <w:pStyle w:val="TableParagraph"/>
              <w:spacing w:line="243" w:lineRule="exact"/>
              <w:ind w:left="107"/>
              <w:rPr>
                <w:sz w:val="20"/>
              </w:rPr>
            </w:pPr>
            <w:r>
              <w:rPr>
                <w:b/>
                <w:sz w:val="20"/>
              </w:rPr>
              <w:t xml:space="preserve">5.1.1 </w:t>
            </w:r>
            <w:r>
              <w:rPr>
                <w:sz w:val="20"/>
              </w:rPr>
              <w:t>El o la oferente debe cotizar en un solo tipo de moneda sea nacional o extranjera.</w:t>
            </w:r>
          </w:p>
        </w:tc>
      </w:tr>
      <w:tr w:rsidR="00BC7610">
        <w:trPr>
          <w:trHeight w:val="688"/>
        </w:trPr>
        <w:tc>
          <w:tcPr>
            <w:tcW w:w="9076" w:type="dxa"/>
          </w:tcPr>
          <w:p w:rsidR="00BC7610" w:rsidRDefault="005A0DC3">
            <w:pPr>
              <w:pStyle w:val="TableParagraph"/>
              <w:spacing w:before="3" w:line="254" w:lineRule="auto"/>
              <w:ind w:left="107"/>
              <w:rPr>
                <w:sz w:val="20"/>
              </w:rPr>
            </w:pPr>
            <w:r>
              <w:rPr>
                <w:b/>
                <w:sz w:val="20"/>
              </w:rPr>
              <w:t xml:space="preserve">5.1.2 </w:t>
            </w:r>
            <w:r>
              <w:rPr>
                <w:sz w:val="20"/>
              </w:rPr>
              <w:t>Los precios cotizados</w:t>
            </w:r>
            <w:r>
              <w:rPr>
                <w:sz w:val="20"/>
              </w:rPr>
              <w:t xml:space="preserve"> en dólares deberán detallar solamente dos decimales, en caso de ofertar con cuatro decimales se truncará a 2 decimales sin redondear.</w:t>
            </w:r>
          </w:p>
        </w:tc>
      </w:tr>
      <w:tr w:rsidR="00BC7610">
        <w:trPr>
          <w:trHeight w:val="950"/>
        </w:trPr>
        <w:tc>
          <w:tcPr>
            <w:tcW w:w="9076" w:type="dxa"/>
          </w:tcPr>
          <w:p w:rsidR="00BC7610" w:rsidRDefault="005A0DC3">
            <w:pPr>
              <w:pStyle w:val="TableParagraph"/>
              <w:spacing w:before="1" w:line="259" w:lineRule="auto"/>
              <w:ind w:left="107" w:right="105"/>
              <w:jc w:val="both"/>
              <w:rPr>
                <w:sz w:val="20"/>
              </w:rPr>
            </w:pPr>
            <w:r>
              <w:rPr>
                <w:b/>
                <w:sz w:val="20"/>
              </w:rPr>
              <w:t xml:space="preserve">5.1.3 </w:t>
            </w:r>
            <w:r>
              <w:rPr>
                <w:sz w:val="20"/>
              </w:rPr>
              <w:t>Se debe indicar el precio unitario de acuerdo a la unidad de medida solicitada en el cartel. En aquellos casos, en que no se indique el precio unitario, se procederá a realizar el cálculo respectivo, a partir del monto total en</w:t>
            </w:r>
            <w:r>
              <w:rPr>
                <w:spacing w:val="-1"/>
                <w:sz w:val="20"/>
              </w:rPr>
              <w:t xml:space="preserve"> </w:t>
            </w:r>
            <w:r>
              <w:rPr>
                <w:sz w:val="20"/>
              </w:rPr>
              <w:t>letras.</w:t>
            </w:r>
          </w:p>
        </w:tc>
      </w:tr>
      <w:tr w:rsidR="00BC7610">
        <w:trPr>
          <w:trHeight w:val="685"/>
        </w:trPr>
        <w:tc>
          <w:tcPr>
            <w:tcW w:w="9076" w:type="dxa"/>
          </w:tcPr>
          <w:p w:rsidR="00BC7610" w:rsidRDefault="005A0DC3">
            <w:pPr>
              <w:pStyle w:val="TableParagraph"/>
              <w:spacing w:before="1" w:line="256" w:lineRule="auto"/>
              <w:ind w:left="107"/>
              <w:rPr>
                <w:sz w:val="20"/>
              </w:rPr>
            </w:pPr>
            <w:r>
              <w:rPr>
                <w:b/>
                <w:sz w:val="20"/>
              </w:rPr>
              <w:t xml:space="preserve">5.1.4 </w:t>
            </w:r>
            <w:r>
              <w:rPr>
                <w:sz w:val="20"/>
              </w:rPr>
              <w:t>En el caso de</w:t>
            </w:r>
            <w:r>
              <w:rPr>
                <w:sz w:val="20"/>
              </w:rPr>
              <w:t xml:space="preserve"> existir descuentos, estos deben aplicarse de forma independiente, es decir en cada línea cotizada</w:t>
            </w:r>
          </w:p>
        </w:tc>
      </w:tr>
      <w:tr w:rsidR="00BC7610">
        <w:trPr>
          <w:trHeight w:val="952"/>
        </w:trPr>
        <w:tc>
          <w:tcPr>
            <w:tcW w:w="9076" w:type="dxa"/>
          </w:tcPr>
          <w:p w:rsidR="00BC7610" w:rsidRDefault="005A0DC3">
            <w:pPr>
              <w:pStyle w:val="TableParagraph"/>
              <w:spacing w:before="3" w:line="256" w:lineRule="auto"/>
              <w:ind w:left="107" w:right="100"/>
              <w:jc w:val="both"/>
              <w:rPr>
                <w:sz w:val="20"/>
              </w:rPr>
            </w:pPr>
            <w:r>
              <w:rPr>
                <w:b/>
                <w:sz w:val="20"/>
              </w:rPr>
              <w:t xml:space="preserve">5.1.5 </w:t>
            </w:r>
            <w:r>
              <w:rPr>
                <w:sz w:val="20"/>
              </w:rPr>
              <w:t>La oferta se debe confeccionar con el impuesto de valor agregado para los bienes o servicios que se adquieran en esta contratación, esto de conformidad con la Ley N° 9635 -Fortalecimiento de las finanzas públicas.</w:t>
            </w:r>
          </w:p>
        </w:tc>
      </w:tr>
      <w:tr w:rsidR="00BC7610">
        <w:trPr>
          <w:trHeight w:val="4250"/>
        </w:trPr>
        <w:tc>
          <w:tcPr>
            <w:tcW w:w="9076" w:type="dxa"/>
          </w:tcPr>
          <w:p w:rsidR="00BC7610" w:rsidRDefault="005A0DC3">
            <w:pPr>
              <w:pStyle w:val="TableParagraph"/>
              <w:numPr>
                <w:ilvl w:val="2"/>
                <w:numId w:val="4"/>
              </w:numPr>
              <w:tabs>
                <w:tab w:val="left" w:pos="562"/>
              </w:tabs>
              <w:spacing w:line="243" w:lineRule="exact"/>
              <w:ind w:hanging="455"/>
              <w:rPr>
                <w:b/>
                <w:sz w:val="20"/>
              </w:rPr>
            </w:pPr>
            <w:r>
              <w:rPr>
                <w:b/>
                <w:sz w:val="20"/>
              </w:rPr>
              <w:t>Régimen de Tributación</w:t>
            </w:r>
            <w:r>
              <w:rPr>
                <w:b/>
                <w:spacing w:val="-3"/>
                <w:sz w:val="20"/>
              </w:rPr>
              <w:t xml:space="preserve"> </w:t>
            </w:r>
            <w:r>
              <w:rPr>
                <w:b/>
                <w:sz w:val="20"/>
              </w:rPr>
              <w:t>Simplificada</w:t>
            </w:r>
          </w:p>
          <w:p w:rsidR="00BC7610" w:rsidRDefault="00BC7610">
            <w:pPr>
              <w:pStyle w:val="TableParagraph"/>
              <w:spacing w:before="9"/>
              <w:rPr>
                <w:sz w:val="14"/>
              </w:rPr>
            </w:pPr>
          </w:p>
          <w:p w:rsidR="00BC7610" w:rsidRDefault="005A0DC3">
            <w:pPr>
              <w:pStyle w:val="TableParagraph"/>
              <w:spacing w:line="259" w:lineRule="auto"/>
              <w:ind w:left="107" w:right="99"/>
              <w:jc w:val="both"/>
              <w:rPr>
                <w:sz w:val="20"/>
              </w:rPr>
            </w:pPr>
            <w:r>
              <w:rPr>
                <w:sz w:val="20"/>
              </w:rPr>
              <w:t>El M</w:t>
            </w:r>
            <w:r>
              <w:rPr>
                <w:sz w:val="20"/>
              </w:rPr>
              <w:t>inisterio de Hacienda señala que: “El régimen de Tributación Simplificada constituye una opción de acceso voluntario y sencillo para que los pequeños contribuyentes cumplan con los deberes tributarios, simplificando sus obligaciones y su contabilidad. La i</w:t>
            </w:r>
            <w:r>
              <w:rPr>
                <w:sz w:val="20"/>
              </w:rPr>
              <w:t>nscripción bajo este régimen es voluntaria”.</w:t>
            </w:r>
          </w:p>
          <w:p w:rsidR="00BC7610" w:rsidRDefault="005A0DC3">
            <w:pPr>
              <w:pStyle w:val="TableParagraph"/>
              <w:spacing w:before="160" w:line="259" w:lineRule="auto"/>
              <w:ind w:left="107" w:right="105"/>
              <w:jc w:val="both"/>
              <w:rPr>
                <w:sz w:val="20"/>
              </w:rPr>
            </w:pPr>
            <w:r>
              <w:rPr>
                <w:sz w:val="20"/>
              </w:rPr>
              <w:t>Sin embargo, para una evaluación de las ofertas en igualdad de condiciones entre los oferentes, en el caso de que algún interesado en presentar su oferta pertenezca a este régimen, deberá considerar en su oferta lo siguiente:</w:t>
            </w:r>
          </w:p>
          <w:p w:rsidR="00BC7610" w:rsidRDefault="005A0DC3">
            <w:pPr>
              <w:pStyle w:val="TableParagraph"/>
              <w:numPr>
                <w:ilvl w:val="3"/>
                <w:numId w:val="4"/>
              </w:numPr>
              <w:tabs>
                <w:tab w:val="left" w:pos="816"/>
              </w:tabs>
              <w:spacing w:before="160"/>
              <w:ind w:hanging="349"/>
              <w:jc w:val="both"/>
              <w:rPr>
                <w:sz w:val="20"/>
              </w:rPr>
            </w:pPr>
            <w:r>
              <w:rPr>
                <w:sz w:val="20"/>
              </w:rPr>
              <w:t>Indicar si pertenece al régime</w:t>
            </w:r>
            <w:r>
              <w:rPr>
                <w:sz w:val="20"/>
              </w:rPr>
              <w:t>n de tributación simplificado. SI NO</w:t>
            </w:r>
            <w:r>
              <w:rPr>
                <w:spacing w:val="-26"/>
                <w:sz w:val="20"/>
              </w:rPr>
              <w:t xml:space="preserve"> </w:t>
            </w:r>
            <w:r>
              <w:rPr>
                <w:sz w:val="20"/>
              </w:rPr>
              <w:t>X</w:t>
            </w:r>
            <w:r>
              <w:rPr>
                <w:sz w:val="20"/>
                <w:u w:val="single"/>
              </w:rPr>
              <w:t xml:space="preserve">    </w:t>
            </w:r>
            <w:r>
              <w:rPr>
                <w:spacing w:val="16"/>
                <w:sz w:val="20"/>
                <w:u w:val="single"/>
              </w:rPr>
              <w:t xml:space="preserve"> </w:t>
            </w:r>
          </w:p>
          <w:p w:rsidR="00BC7610" w:rsidRDefault="005A0DC3">
            <w:pPr>
              <w:pStyle w:val="TableParagraph"/>
              <w:numPr>
                <w:ilvl w:val="3"/>
                <w:numId w:val="4"/>
              </w:numPr>
              <w:tabs>
                <w:tab w:val="left" w:pos="816"/>
              </w:tabs>
              <w:ind w:left="827" w:right="99" w:hanging="360"/>
              <w:jc w:val="both"/>
              <w:rPr>
                <w:sz w:val="20"/>
              </w:rPr>
            </w:pPr>
            <w:r>
              <w:rPr>
                <w:sz w:val="20"/>
              </w:rPr>
              <w:t>A la hora de presentar el precio unitario y total deberá incluir sin excepción el IVA que le corresponde a la(s) línea(s) a ofertar conforme lo definido en el cuadro económico detalla al inicio de este apartado, esto para efecto de la evaluación de las</w:t>
            </w:r>
            <w:r>
              <w:rPr>
                <w:spacing w:val="-8"/>
                <w:sz w:val="20"/>
              </w:rPr>
              <w:t xml:space="preserve"> </w:t>
            </w:r>
            <w:r>
              <w:rPr>
                <w:sz w:val="20"/>
              </w:rPr>
              <w:t>ofe</w:t>
            </w:r>
            <w:r>
              <w:rPr>
                <w:sz w:val="20"/>
              </w:rPr>
              <w:t>rtas.</w:t>
            </w:r>
          </w:p>
          <w:p w:rsidR="00BC7610" w:rsidRDefault="005A0DC3">
            <w:pPr>
              <w:pStyle w:val="TableParagraph"/>
              <w:spacing w:line="259" w:lineRule="auto"/>
              <w:ind w:left="107" w:right="103"/>
              <w:jc w:val="both"/>
              <w:rPr>
                <w:sz w:val="20"/>
              </w:rPr>
            </w:pPr>
            <w:r>
              <w:rPr>
                <w:sz w:val="20"/>
              </w:rPr>
              <w:t>Es importante aclarar que en caso de que el adjudicatario SI ostente la condición de pertenecer al Régimen de Tributación Simplificado, se le descontará el monto correspondiente al % del IVA para cada una de la(s) línea(s) en las que resulte adjudica</w:t>
            </w:r>
            <w:r>
              <w:rPr>
                <w:sz w:val="20"/>
              </w:rPr>
              <w:t>tario(a) al momento de emitir el pedido.</w:t>
            </w:r>
          </w:p>
        </w:tc>
      </w:tr>
    </w:tbl>
    <w:p w:rsidR="00BC7610" w:rsidRDefault="00BC7610">
      <w:pPr>
        <w:spacing w:line="259" w:lineRule="auto"/>
        <w:jc w:val="both"/>
        <w:rPr>
          <w:sz w:val="20"/>
        </w:rPr>
        <w:sectPr w:rsidR="00BC7610">
          <w:headerReference w:type="default" r:id="rId25"/>
          <w:footerReference w:type="default" r:id="rId26"/>
          <w:pgSz w:w="12240" w:h="15840"/>
          <w:pgMar w:top="1320" w:right="1480" w:bottom="280" w:left="1440" w:header="610" w:footer="0" w:gutter="0"/>
          <w:cols w:space="720"/>
        </w:sectPr>
      </w:pPr>
    </w:p>
    <w:p w:rsidR="00BC7610" w:rsidRDefault="005A0DC3">
      <w:pPr>
        <w:pStyle w:val="Ttulo3"/>
        <w:numPr>
          <w:ilvl w:val="0"/>
          <w:numId w:val="3"/>
        </w:numPr>
        <w:tabs>
          <w:tab w:val="left" w:pos="462"/>
        </w:tabs>
        <w:spacing w:before="20"/>
      </w:pPr>
      <w:r>
        <w:lastRenderedPageBreak/>
        <w:t>Método de</w:t>
      </w:r>
      <w:r>
        <w:rPr>
          <w:spacing w:val="-1"/>
        </w:rPr>
        <w:t xml:space="preserve"> </w:t>
      </w:r>
      <w:r>
        <w:t>evaluación:</w:t>
      </w:r>
    </w:p>
    <w:p w:rsidR="00BC7610" w:rsidRDefault="00BC7610">
      <w:pPr>
        <w:pStyle w:val="Textoindependiente"/>
        <w:spacing w:before="8"/>
        <w:rPr>
          <w:b/>
          <w:sz w:val="14"/>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6503"/>
      </w:tblGrid>
      <w:tr w:rsidR="00BC7610">
        <w:trPr>
          <w:trHeight w:val="11679"/>
        </w:trPr>
        <w:tc>
          <w:tcPr>
            <w:tcW w:w="2288" w:type="dxa"/>
          </w:tcPr>
          <w:p w:rsidR="00BC7610" w:rsidRDefault="005A0DC3">
            <w:pPr>
              <w:pStyle w:val="TableParagraph"/>
              <w:spacing w:before="1" w:line="256" w:lineRule="auto"/>
              <w:ind w:left="674" w:hanging="480"/>
              <w:rPr>
                <w:b/>
                <w:sz w:val="20"/>
              </w:rPr>
            </w:pPr>
            <w:r>
              <w:rPr>
                <w:b/>
                <w:sz w:val="20"/>
              </w:rPr>
              <w:t>Criterios de evaluación ETAPA N° 1</w:t>
            </w:r>
          </w:p>
        </w:tc>
        <w:tc>
          <w:tcPr>
            <w:tcW w:w="6503" w:type="dxa"/>
          </w:tcPr>
          <w:p w:rsidR="00BC7610" w:rsidRDefault="005A0DC3">
            <w:pPr>
              <w:pStyle w:val="TableParagraph"/>
              <w:spacing w:before="1" w:line="259" w:lineRule="auto"/>
              <w:ind w:left="105" w:right="98"/>
              <w:jc w:val="both"/>
              <w:rPr>
                <w:sz w:val="20"/>
              </w:rPr>
            </w:pPr>
            <w:r>
              <w:rPr>
                <w:sz w:val="20"/>
              </w:rPr>
              <w:t>Para la evaluación de las ofertas se considerará el precio total cotizado en el grupo de evaluación N° xx que compone las líneas de la N° xx a la xx, entiéndase como precio total cotizado a la sumatoria de los precios totales de todas las líneas. Se asigna</w:t>
            </w:r>
            <w:r>
              <w:rPr>
                <w:sz w:val="20"/>
              </w:rPr>
              <w:t>rá el 100% a la oferta de menor precio, para las restantes ofertas se calcularán los porcentajes a asignar mediante la aplicación de la siguiente</w:t>
            </w:r>
            <w:r>
              <w:rPr>
                <w:spacing w:val="-3"/>
                <w:sz w:val="20"/>
              </w:rPr>
              <w:t xml:space="preserve"> </w:t>
            </w:r>
            <w:r>
              <w:rPr>
                <w:sz w:val="20"/>
              </w:rPr>
              <w:t>fórmula:</w:t>
            </w:r>
          </w:p>
          <w:p w:rsidR="00BC7610" w:rsidRDefault="00BC7610">
            <w:pPr>
              <w:pStyle w:val="TableParagraph"/>
              <w:rPr>
                <w:b/>
                <w:sz w:val="20"/>
              </w:rPr>
            </w:pPr>
          </w:p>
          <w:p w:rsidR="00BC7610" w:rsidRDefault="00BC7610">
            <w:pPr>
              <w:pStyle w:val="TableParagraph"/>
              <w:spacing w:before="7"/>
              <w:rPr>
                <w:b/>
                <w:sz w:val="27"/>
              </w:rPr>
            </w:pPr>
          </w:p>
          <w:p w:rsidR="00BC7610" w:rsidRDefault="005A0DC3">
            <w:pPr>
              <w:pStyle w:val="TableParagraph"/>
              <w:ind w:left="153" w:right="5319"/>
              <w:jc w:val="center"/>
              <w:rPr>
                <w:sz w:val="20"/>
              </w:rPr>
            </w:pPr>
            <w:r>
              <w:rPr>
                <w:sz w:val="20"/>
              </w:rPr>
              <w:t xml:space="preserve">P = </w:t>
            </w:r>
            <w:r>
              <w:rPr>
                <w:sz w:val="20"/>
                <w:u w:val="single"/>
              </w:rPr>
              <w:t xml:space="preserve">P1 </w:t>
            </w:r>
            <w:r>
              <w:rPr>
                <w:sz w:val="20"/>
              </w:rPr>
              <w:t>x 100</w:t>
            </w:r>
          </w:p>
          <w:p w:rsidR="00BC7610" w:rsidRDefault="00BC7610">
            <w:pPr>
              <w:pStyle w:val="TableParagraph"/>
              <w:spacing w:before="10"/>
              <w:rPr>
                <w:b/>
                <w:sz w:val="14"/>
              </w:rPr>
            </w:pPr>
          </w:p>
          <w:p w:rsidR="00BC7610" w:rsidRDefault="005A0DC3">
            <w:pPr>
              <w:pStyle w:val="TableParagraph"/>
              <w:ind w:left="3658" w:right="2498"/>
              <w:jc w:val="center"/>
              <w:rPr>
                <w:sz w:val="20"/>
              </w:rPr>
            </w:pPr>
            <w:r>
              <w:rPr>
                <w:sz w:val="20"/>
              </w:rPr>
              <w:t>P2</w:t>
            </w:r>
          </w:p>
          <w:p w:rsidR="00BC7610" w:rsidRDefault="00BC7610">
            <w:pPr>
              <w:pStyle w:val="TableParagraph"/>
              <w:spacing w:before="10"/>
              <w:rPr>
                <w:b/>
                <w:sz w:val="14"/>
              </w:rPr>
            </w:pPr>
          </w:p>
          <w:p w:rsidR="00BC7610" w:rsidRDefault="005A0DC3">
            <w:pPr>
              <w:pStyle w:val="TableParagraph"/>
              <w:spacing w:line="243" w:lineRule="exact"/>
              <w:ind w:left="232"/>
              <w:rPr>
                <w:sz w:val="20"/>
              </w:rPr>
            </w:pPr>
            <w:r>
              <w:rPr>
                <w:sz w:val="20"/>
              </w:rPr>
              <w:t>En donde,</w:t>
            </w:r>
          </w:p>
          <w:p w:rsidR="00BC7610" w:rsidRDefault="005A0DC3">
            <w:pPr>
              <w:pStyle w:val="TableParagraph"/>
              <w:spacing w:line="243" w:lineRule="exact"/>
              <w:ind w:left="412"/>
              <w:rPr>
                <w:sz w:val="20"/>
              </w:rPr>
            </w:pPr>
            <w:r>
              <w:rPr>
                <w:sz w:val="20"/>
              </w:rPr>
              <w:t>P = Porcentaje a asignar, para el factor precio .</w:t>
            </w:r>
          </w:p>
          <w:p w:rsidR="00BC7610" w:rsidRDefault="005A0DC3">
            <w:pPr>
              <w:pStyle w:val="TableParagraph"/>
              <w:spacing w:before="178" w:line="417" w:lineRule="auto"/>
              <w:ind w:left="412" w:right="1527"/>
              <w:rPr>
                <w:sz w:val="20"/>
              </w:rPr>
            </w:pPr>
            <w:r>
              <w:rPr>
                <w:sz w:val="20"/>
              </w:rPr>
              <w:t>P1= Precio de la oferta de menor precio, (en colones) P2= Precio de la oferta a evaluar, (en colones)</w:t>
            </w:r>
          </w:p>
          <w:p w:rsidR="00BC7610" w:rsidRDefault="005A0DC3">
            <w:pPr>
              <w:pStyle w:val="TableParagraph"/>
              <w:spacing w:line="242" w:lineRule="exact"/>
              <w:ind w:left="412"/>
              <w:rPr>
                <w:sz w:val="20"/>
              </w:rPr>
            </w:pPr>
            <w:r>
              <w:rPr>
                <w:sz w:val="20"/>
              </w:rPr>
              <w:t>100= Porcentaje máximo a asignar para este factor.</w:t>
            </w:r>
          </w:p>
          <w:p w:rsidR="00BC7610" w:rsidRDefault="00BC7610">
            <w:pPr>
              <w:pStyle w:val="TableParagraph"/>
              <w:rPr>
                <w:b/>
                <w:sz w:val="20"/>
              </w:rPr>
            </w:pPr>
          </w:p>
          <w:p w:rsidR="00BC7610" w:rsidRDefault="00BC7610">
            <w:pPr>
              <w:pStyle w:val="TableParagraph"/>
              <w:spacing w:before="7"/>
              <w:rPr>
                <w:b/>
                <w:sz w:val="29"/>
              </w:rPr>
            </w:pPr>
          </w:p>
          <w:p w:rsidR="00BC7610" w:rsidRDefault="005A0DC3">
            <w:pPr>
              <w:pStyle w:val="TableParagraph"/>
              <w:spacing w:line="259" w:lineRule="auto"/>
              <w:ind w:left="105" w:right="106"/>
              <w:jc w:val="both"/>
              <w:rPr>
                <w:sz w:val="20"/>
              </w:rPr>
            </w:pPr>
            <w:r>
              <w:rPr>
                <w:sz w:val="20"/>
              </w:rPr>
              <w:t xml:space="preserve">En el caso de que se tuviera que realizar el análisis por línea, se asignará el 100% a la oferta que </w:t>
            </w:r>
            <w:r>
              <w:rPr>
                <w:sz w:val="20"/>
              </w:rPr>
              <w:t>presente el menor precio por línea y se asignará puntaje según la fórmula antes</w:t>
            </w:r>
            <w:r>
              <w:rPr>
                <w:spacing w:val="-3"/>
                <w:sz w:val="20"/>
              </w:rPr>
              <w:t xml:space="preserve"> </w:t>
            </w:r>
            <w:r>
              <w:rPr>
                <w:sz w:val="20"/>
              </w:rPr>
              <w:t>descrita.</w:t>
            </w:r>
          </w:p>
          <w:p w:rsidR="00BC7610" w:rsidRDefault="005A0DC3">
            <w:pPr>
              <w:pStyle w:val="TableParagraph"/>
              <w:spacing w:before="160" w:line="259" w:lineRule="auto"/>
              <w:ind w:left="78" w:right="95"/>
              <w:jc w:val="both"/>
              <w:rPr>
                <w:sz w:val="20"/>
              </w:rPr>
            </w:pPr>
            <w:r>
              <w:rPr>
                <w:sz w:val="20"/>
              </w:rPr>
              <w:t xml:space="preserve">Nota: Se procederá con esta evaluación con las ofertas que presente un estricto cumplimiento de las especificaciones técnicas y generales definidas en este pliego de </w:t>
            </w:r>
            <w:r>
              <w:rPr>
                <w:sz w:val="20"/>
              </w:rPr>
              <w:t>condiciones; caso contrario será descalificada</w:t>
            </w:r>
          </w:p>
          <w:p w:rsidR="00BC7610" w:rsidRDefault="005A0DC3">
            <w:pPr>
              <w:pStyle w:val="TableParagraph"/>
              <w:spacing w:before="160" w:line="259" w:lineRule="auto"/>
              <w:ind w:left="105" w:right="99"/>
              <w:jc w:val="both"/>
              <w:rPr>
                <w:sz w:val="20"/>
              </w:rPr>
            </w:pPr>
            <w:r>
              <w:rPr>
                <w:sz w:val="20"/>
              </w:rPr>
              <w:t>Para la evaluación de las ofertas se considerará el precio total cotizado. Se asignarán el 100% a la oferta de menor precio, se calcularán los porcentajes a asignar mediante la aplicación de la siguiente</w:t>
            </w:r>
            <w:r>
              <w:rPr>
                <w:spacing w:val="-7"/>
                <w:sz w:val="20"/>
              </w:rPr>
              <w:t xml:space="preserve"> </w:t>
            </w:r>
            <w:r>
              <w:rPr>
                <w:sz w:val="20"/>
              </w:rPr>
              <w:t>fórmula:</w:t>
            </w:r>
          </w:p>
          <w:p w:rsidR="00BC7610" w:rsidRDefault="005A0DC3">
            <w:pPr>
              <w:pStyle w:val="TableParagraph"/>
              <w:spacing w:before="157"/>
              <w:ind w:left="153" w:right="5319"/>
              <w:jc w:val="center"/>
              <w:rPr>
                <w:sz w:val="20"/>
              </w:rPr>
            </w:pPr>
            <w:r>
              <w:rPr>
                <w:sz w:val="20"/>
              </w:rPr>
              <w:t xml:space="preserve">P = </w:t>
            </w:r>
            <w:r>
              <w:rPr>
                <w:sz w:val="20"/>
                <w:u w:val="single"/>
              </w:rPr>
              <w:t xml:space="preserve">P1 </w:t>
            </w:r>
            <w:r>
              <w:rPr>
                <w:sz w:val="20"/>
              </w:rPr>
              <w:t>x 100</w:t>
            </w:r>
          </w:p>
          <w:p w:rsidR="00BC7610" w:rsidRDefault="00BC7610">
            <w:pPr>
              <w:pStyle w:val="TableParagraph"/>
              <w:spacing w:before="9"/>
              <w:rPr>
                <w:b/>
                <w:sz w:val="14"/>
              </w:rPr>
            </w:pPr>
          </w:p>
          <w:p w:rsidR="00BC7610" w:rsidRDefault="005A0DC3">
            <w:pPr>
              <w:pStyle w:val="TableParagraph"/>
              <w:ind w:left="3613" w:right="2544"/>
              <w:jc w:val="center"/>
              <w:rPr>
                <w:sz w:val="20"/>
              </w:rPr>
            </w:pPr>
            <w:r>
              <w:rPr>
                <w:sz w:val="20"/>
              </w:rPr>
              <w:t>P2</w:t>
            </w:r>
          </w:p>
          <w:p w:rsidR="00BC7610" w:rsidRDefault="00BC7610">
            <w:pPr>
              <w:pStyle w:val="TableParagraph"/>
              <w:spacing w:before="10"/>
              <w:rPr>
                <w:b/>
                <w:sz w:val="14"/>
              </w:rPr>
            </w:pPr>
          </w:p>
          <w:p w:rsidR="00BC7610" w:rsidRDefault="005A0DC3">
            <w:pPr>
              <w:pStyle w:val="TableParagraph"/>
              <w:ind w:left="112" w:right="5319"/>
              <w:jc w:val="center"/>
              <w:rPr>
                <w:sz w:val="20"/>
              </w:rPr>
            </w:pPr>
            <w:r>
              <w:rPr>
                <w:sz w:val="20"/>
              </w:rPr>
              <w:t>En donde,</w:t>
            </w:r>
          </w:p>
          <w:p w:rsidR="00BC7610" w:rsidRDefault="00BC7610">
            <w:pPr>
              <w:pStyle w:val="TableParagraph"/>
              <w:spacing w:before="9"/>
              <w:rPr>
                <w:b/>
                <w:sz w:val="19"/>
              </w:rPr>
            </w:pPr>
          </w:p>
          <w:p w:rsidR="00BC7610" w:rsidRDefault="005A0DC3">
            <w:pPr>
              <w:pStyle w:val="TableParagraph"/>
              <w:ind w:left="412"/>
              <w:rPr>
                <w:sz w:val="20"/>
              </w:rPr>
            </w:pPr>
            <w:r>
              <w:rPr>
                <w:sz w:val="20"/>
              </w:rPr>
              <w:t>P = Porcentaje a asignar, para el factor precio .</w:t>
            </w:r>
          </w:p>
          <w:p w:rsidR="00BC7610" w:rsidRDefault="00BC7610">
            <w:pPr>
              <w:pStyle w:val="TableParagraph"/>
              <w:spacing w:before="10"/>
              <w:rPr>
                <w:b/>
                <w:sz w:val="14"/>
              </w:rPr>
            </w:pPr>
          </w:p>
          <w:p w:rsidR="00BC7610" w:rsidRDefault="005A0DC3">
            <w:pPr>
              <w:pStyle w:val="TableParagraph"/>
              <w:spacing w:line="415" w:lineRule="auto"/>
              <w:ind w:left="412" w:right="1527"/>
              <w:rPr>
                <w:sz w:val="20"/>
              </w:rPr>
            </w:pPr>
            <w:r>
              <w:rPr>
                <w:sz w:val="20"/>
              </w:rPr>
              <w:t>P1= Precio de la oferta de menor precio (en colones) P2= Precio de la oferta a evaluar (en colones)</w:t>
            </w:r>
          </w:p>
          <w:p w:rsidR="00BC7610" w:rsidRDefault="005A0DC3">
            <w:pPr>
              <w:pStyle w:val="TableParagraph"/>
              <w:spacing w:before="3"/>
              <w:ind w:left="412"/>
              <w:rPr>
                <w:sz w:val="20"/>
              </w:rPr>
            </w:pPr>
            <w:r>
              <w:rPr>
                <w:sz w:val="20"/>
              </w:rPr>
              <w:t>100= Porcentaje máximo a asignar para este factor.</w:t>
            </w:r>
          </w:p>
        </w:tc>
      </w:tr>
    </w:tbl>
    <w:p w:rsidR="00BC7610" w:rsidRDefault="00AA792C">
      <w:pPr>
        <w:pStyle w:val="Textoindependiente"/>
        <w:spacing w:before="6"/>
        <w:rPr>
          <w:b/>
          <w:sz w:val="23"/>
        </w:rPr>
      </w:pPr>
      <w:r>
        <w:rPr>
          <w:noProof/>
          <w:lang w:val="es-CR" w:eastAsia="es-CR" w:bidi="ar-SA"/>
        </w:rPr>
        <mc:AlternateContent>
          <mc:Choice Requires="wps">
            <w:drawing>
              <wp:anchor distT="0" distB="0" distL="0" distR="0" simplePos="0" relativeHeight="251666432" behindDoc="1" locked="0" layoutInCell="1" allowOverlap="1">
                <wp:simplePos x="0" y="0"/>
                <wp:positionH relativeFrom="page">
                  <wp:posOffset>1062355</wp:posOffset>
                </wp:positionH>
                <wp:positionV relativeFrom="paragraph">
                  <wp:posOffset>216535</wp:posOffset>
                </wp:positionV>
                <wp:extent cx="5648960" cy="0"/>
                <wp:effectExtent l="0" t="0" r="0" b="0"/>
                <wp:wrapTopAndBottom/>
                <wp:docPr id="3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96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ACCDE" id="Line 1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5pt,17.05pt" to="528.4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1HgIAAEQ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" strokeweight="1.44pt">
                <w10:wrap type="topAndBottom" anchorx="page"/>
              </v:line>
            </w:pict>
          </mc:Fallback>
        </mc:AlternateContent>
      </w:r>
    </w:p>
    <w:p w:rsidR="00BC7610" w:rsidRDefault="00BC7610">
      <w:pPr>
        <w:rPr>
          <w:sz w:val="23"/>
        </w:rPr>
        <w:sectPr w:rsidR="00BC7610">
          <w:headerReference w:type="default" r:id="rId27"/>
          <w:footerReference w:type="default" r:id="rId28"/>
          <w:pgSz w:w="12240" w:h="15840"/>
          <w:pgMar w:top="1940" w:right="1480" w:bottom="1300" w:left="1440" w:header="610" w:footer="1113" w:gutter="0"/>
          <w:cols w:space="720"/>
        </w:sect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6503"/>
      </w:tblGrid>
      <w:tr w:rsidR="00BC7610">
        <w:trPr>
          <w:trHeight w:val="1372"/>
        </w:trPr>
        <w:tc>
          <w:tcPr>
            <w:tcW w:w="2288" w:type="dxa"/>
          </w:tcPr>
          <w:p w:rsidR="00BC7610" w:rsidRDefault="00BC7610">
            <w:pPr>
              <w:pStyle w:val="TableParagraph"/>
              <w:rPr>
                <w:rFonts w:ascii="Times New Roman"/>
                <w:sz w:val="18"/>
              </w:rPr>
            </w:pPr>
          </w:p>
        </w:tc>
        <w:tc>
          <w:tcPr>
            <w:tcW w:w="6503" w:type="dxa"/>
          </w:tcPr>
          <w:p w:rsidR="00BC7610" w:rsidRDefault="005A0DC3">
            <w:pPr>
              <w:pStyle w:val="TableParagraph"/>
              <w:spacing w:before="1" w:line="259" w:lineRule="auto"/>
              <w:ind w:left="78" w:right="102"/>
              <w:jc w:val="both"/>
              <w:rPr>
                <w:sz w:val="20"/>
              </w:rPr>
            </w:pPr>
            <w:r>
              <w:rPr>
                <w:sz w:val="20"/>
              </w:rPr>
              <w:t>Nota: Se procederá con esta evaluación con las ofertas que presente un estricto cumplimiento de las especificaciones técnicas y generales definidas en este pliego de condiciones; caso contrario será descalificada</w:t>
            </w:r>
          </w:p>
        </w:tc>
      </w:tr>
      <w:tr w:rsidR="00BC7610">
        <w:trPr>
          <w:trHeight w:val="10592"/>
        </w:trPr>
        <w:tc>
          <w:tcPr>
            <w:tcW w:w="2288" w:type="dxa"/>
          </w:tcPr>
          <w:p w:rsidR="00BC7610" w:rsidRDefault="00BC7610">
            <w:pPr>
              <w:pStyle w:val="TableParagraph"/>
              <w:rPr>
                <w:b/>
                <w:sz w:val="20"/>
              </w:rPr>
            </w:pPr>
          </w:p>
          <w:p w:rsidR="00BC7610" w:rsidRDefault="005A0DC3">
            <w:pPr>
              <w:pStyle w:val="TableParagraph"/>
              <w:spacing w:before="179" w:line="417" w:lineRule="auto"/>
              <w:ind w:left="674" w:right="283" w:hanging="365"/>
              <w:rPr>
                <w:b/>
                <w:sz w:val="20"/>
              </w:rPr>
            </w:pPr>
            <w:r>
              <w:rPr>
                <w:b/>
                <w:sz w:val="20"/>
              </w:rPr>
              <w:t>Selección de ofertas ETAPA N° 2</w:t>
            </w:r>
          </w:p>
        </w:tc>
        <w:tc>
          <w:tcPr>
            <w:tcW w:w="6503" w:type="dxa"/>
          </w:tcPr>
          <w:p w:rsidR="00BC7610" w:rsidRDefault="005A0DC3">
            <w:pPr>
              <w:pStyle w:val="TableParagraph"/>
              <w:spacing w:before="3" w:line="256" w:lineRule="auto"/>
              <w:ind w:left="105" w:right="100"/>
              <w:jc w:val="both"/>
              <w:rPr>
                <w:sz w:val="20"/>
              </w:rPr>
            </w:pPr>
            <w:r>
              <w:rPr>
                <w:sz w:val="20"/>
              </w:rPr>
              <w:t xml:space="preserve">En casos de </w:t>
            </w:r>
            <w:r>
              <w:rPr>
                <w:spacing w:val="-3"/>
                <w:sz w:val="20"/>
              </w:rPr>
              <w:t xml:space="preserve">empate, </w:t>
            </w:r>
            <w:r>
              <w:rPr>
                <w:sz w:val="20"/>
              </w:rPr>
              <w:t xml:space="preserve">se definirá el oferente ganador (u </w:t>
            </w:r>
            <w:r>
              <w:rPr>
                <w:spacing w:val="-3"/>
                <w:sz w:val="20"/>
              </w:rPr>
              <w:t xml:space="preserve">oferentes, </w:t>
            </w:r>
            <w:r>
              <w:rPr>
                <w:sz w:val="20"/>
              </w:rPr>
              <w:t xml:space="preserve">en caso de que </w:t>
            </w:r>
            <w:r>
              <w:rPr>
                <w:spacing w:val="-2"/>
                <w:sz w:val="20"/>
              </w:rPr>
              <w:t xml:space="preserve">sea </w:t>
            </w:r>
            <w:r>
              <w:rPr>
                <w:sz w:val="20"/>
              </w:rPr>
              <w:t xml:space="preserve">posible la adjudicación </w:t>
            </w:r>
            <w:r>
              <w:rPr>
                <w:spacing w:val="-3"/>
                <w:sz w:val="20"/>
              </w:rPr>
              <w:t xml:space="preserve">independiente </w:t>
            </w:r>
            <w:r>
              <w:rPr>
                <w:sz w:val="20"/>
              </w:rPr>
              <w:t xml:space="preserve">de las líneas) conforme a los </w:t>
            </w:r>
            <w:r>
              <w:rPr>
                <w:spacing w:val="-3"/>
                <w:sz w:val="20"/>
              </w:rPr>
              <w:t>siguientes</w:t>
            </w:r>
            <w:r>
              <w:rPr>
                <w:spacing w:val="-12"/>
                <w:sz w:val="20"/>
              </w:rPr>
              <w:t xml:space="preserve"> </w:t>
            </w:r>
            <w:r>
              <w:rPr>
                <w:sz w:val="20"/>
              </w:rPr>
              <w:t>criterios,</w:t>
            </w:r>
            <w:r>
              <w:rPr>
                <w:spacing w:val="-13"/>
                <w:sz w:val="20"/>
              </w:rPr>
              <w:t xml:space="preserve"> </w:t>
            </w:r>
            <w:r>
              <w:rPr>
                <w:sz w:val="20"/>
              </w:rPr>
              <w:t>según</w:t>
            </w:r>
            <w:r>
              <w:rPr>
                <w:spacing w:val="-13"/>
                <w:sz w:val="20"/>
              </w:rPr>
              <w:t xml:space="preserve"> </w:t>
            </w:r>
            <w:r>
              <w:rPr>
                <w:sz w:val="20"/>
              </w:rPr>
              <w:t>el</w:t>
            </w:r>
            <w:r>
              <w:rPr>
                <w:spacing w:val="-11"/>
                <w:sz w:val="20"/>
              </w:rPr>
              <w:t xml:space="preserve"> </w:t>
            </w:r>
            <w:r>
              <w:rPr>
                <w:sz w:val="20"/>
              </w:rPr>
              <w:t>mismo</w:t>
            </w:r>
            <w:r>
              <w:rPr>
                <w:spacing w:val="-13"/>
                <w:sz w:val="20"/>
              </w:rPr>
              <w:t xml:space="preserve"> </w:t>
            </w:r>
            <w:r>
              <w:rPr>
                <w:sz w:val="20"/>
              </w:rPr>
              <w:t>orden</w:t>
            </w:r>
            <w:r>
              <w:rPr>
                <w:spacing w:val="-13"/>
                <w:sz w:val="20"/>
              </w:rPr>
              <w:t xml:space="preserve"> </w:t>
            </w:r>
            <w:r>
              <w:rPr>
                <w:sz w:val="20"/>
              </w:rPr>
              <w:t>en</w:t>
            </w:r>
            <w:r>
              <w:rPr>
                <w:spacing w:val="-11"/>
                <w:sz w:val="20"/>
              </w:rPr>
              <w:t xml:space="preserve"> </w:t>
            </w:r>
            <w:r>
              <w:rPr>
                <w:sz w:val="20"/>
              </w:rPr>
              <w:t>el</w:t>
            </w:r>
            <w:r>
              <w:rPr>
                <w:spacing w:val="-13"/>
                <w:sz w:val="20"/>
              </w:rPr>
              <w:t xml:space="preserve"> </w:t>
            </w:r>
            <w:r>
              <w:rPr>
                <w:sz w:val="20"/>
              </w:rPr>
              <w:t>que</w:t>
            </w:r>
            <w:r>
              <w:rPr>
                <w:spacing w:val="-14"/>
                <w:sz w:val="20"/>
              </w:rPr>
              <w:t xml:space="preserve"> </w:t>
            </w:r>
            <w:r>
              <w:rPr>
                <w:sz w:val="20"/>
              </w:rPr>
              <w:t>se</w:t>
            </w:r>
            <w:r>
              <w:rPr>
                <w:spacing w:val="-13"/>
                <w:sz w:val="20"/>
              </w:rPr>
              <w:t xml:space="preserve"> </w:t>
            </w:r>
            <w:r>
              <w:rPr>
                <w:sz w:val="20"/>
              </w:rPr>
              <w:t>enlistan</w:t>
            </w:r>
            <w:r>
              <w:rPr>
                <w:spacing w:val="-12"/>
                <w:sz w:val="20"/>
              </w:rPr>
              <w:t xml:space="preserve"> </w:t>
            </w:r>
            <w:r>
              <w:rPr>
                <w:sz w:val="20"/>
              </w:rPr>
              <w:t>a</w:t>
            </w:r>
            <w:r>
              <w:rPr>
                <w:spacing w:val="-13"/>
                <w:sz w:val="20"/>
              </w:rPr>
              <w:t xml:space="preserve"> </w:t>
            </w:r>
            <w:r>
              <w:rPr>
                <w:sz w:val="20"/>
              </w:rPr>
              <w:t>continuación:</w:t>
            </w:r>
          </w:p>
          <w:p w:rsidR="00BC7610" w:rsidRDefault="005A0DC3">
            <w:pPr>
              <w:pStyle w:val="TableParagraph"/>
              <w:spacing w:before="165"/>
              <w:ind w:left="105"/>
              <w:rPr>
                <w:b/>
                <w:sz w:val="20"/>
              </w:rPr>
            </w:pPr>
            <w:r>
              <w:rPr>
                <w:b/>
                <w:sz w:val="20"/>
              </w:rPr>
              <w:t>Desempate:</w:t>
            </w:r>
          </w:p>
          <w:p w:rsidR="00BC7610" w:rsidRDefault="00BC7610">
            <w:pPr>
              <w:pStyle w:val="TableParagraph"/>
              <w:spacing w:before="9"/>
              <w:rPr>
                <w:b/>
                <w:sz w:val="14"/>
              </w:rPr>
            </w:pPr>
          </w:p>
          <w:p w:rsidR="00BC7610" w:rsidRDefault="005A0DC3">
            <w:pPr>
              <w:pStyle w:val="TableParagraph"/>
              <w:numPr>
                <w:ilvl w:val="0"/>
                <w:numId w:val="2"/>
              </w:numPr>
              <w:tabs>
                <w:tab w:val="left" w:pos="326"/>
              </w:tabs>
              <w:spacing w:before="1" w:line="259" w:lineRule="auto"/>
              <w:ind w:right="102" w:firstLine="0"/>
              <w:jc w:val="both"/>
              <w:rPr>
                <w:sz w:val="20"/>
              </w:rPr>
            </w:pPr>
            <w:r>
              <w:rPr>
                <w:sz w:val="20"/>
              </w:rPr>
              <w:t>Si dentro de los oferentes empatados solo se encuentra uno que tenga la condición de PYME, será ganador este último, de conformidad con la preferencia legal establecida en el artículo 20 inciso a) de la Ley de Fortalecimiento de las Pequeñas y Medianas</w:t>
            </w:r>
            <w:r>
              <w:rPr>
                <w:spacing w:val="-3"/>
                <w:sz w:val="20"/>
              </w:rPr>
              <w:t xml:space="preserve"> </w:t>
            </w:r>
            <w:r>
              <w:rPr>
                <w:sz w:val="20"/>
              </w:rPr>
              <w:t>Emp</w:t>
            </w:r>
            <w:r>
              <w:rPr>
                <w:sz w:val="20"/>
              </w:rPr>
              <w:t>resas.</w:t>
            </w:r>
          </w:p>
          <w:p w:rsidR="00BC7610" w:rsidRDefault="005A0DC3">
            <w:pPr>
              <w:pStyle w:val="TableParagraph"/>
              <w:numPr>
                <w:ilvl w:val="0"/>
                <w:numId w:val="2"/>
              </w:numPr>
              <w:tabs>
                <w:tab w:val="left" w:pos="341"/>
              </w:tabs>
              <w:spacing w:before="160" w:line="256" w:lineRule="auto"/>
              <w:ind w:right="103" w:firstLine="0"/>
              <w:jc w:val="both"/>
              <w:rPr>
                <w:sz w:val="20"/>
              </w:rPr>
            </w:pPr>
            <w:r>
              <w:rPr>
                <w:sz w:val="20"/>
              </w:rPr>
              <w:t xml:space="preserve">Si la condición de empate se da entre varias oferentes, y dos o más de ellas tienen la </w:t>
            </w:r>
            <w:r>
              <w:rPr>
                <w:b/>
                <w:sz w:val="20"/>
              </w:rPr>
              <w:t>condición de PYME</w:t>
            </w:r>
            <w:r>
              <w:rPr>
                <w:sz w:val="20"/>
              </w:rPr>
              <w:t>, los critérios que por su orden se seguirán para resolverlo y determinar el o la adjudicatário(a) serán los</w:t>
            </w:r>
            <w:r>
              <w:rPr>
                <w:spacing w:val="-12"/>
                <w:sz w:val="20"/>
              </w:rPr>
              <w:t xml:space="preserve"> </w:t>
            </w:r>
            <w:r>
              <w:rPr>
                <w:sz w:val="20"/>
              </w:rPr>
              <w:t>siguentes:</w:t>
            </w:r>
          </w:p>
          <w:p w:rsidR="00BC7610" w:rsidRDefault="005A0DC3">
            <w:pPr>
              <w:pStyle w:val="TableParagraph"/>
              <w:numPr>
                <w:ilvl w:val="1"/>
                <w:numId w:val="2"/>
              </w:numPr>
              <w:tabs>
                <w:tab w:val="left" w:pos="814"/>
              </w:tabs>
              <w:spacing w:before="167"/>
              <w:ind w:right="103" w:hanging="360"/>
              <w:jc w:val="both"/>
              <w:rPr>
                <w:sz w:val="20"/>
              </w:rPr>
            </w:pPr>
            <w:r>
              <w:rPr>
                <w:sz w:val="20"/>
              </w:rPr>
              <w:t>Se otorgará un puntaje adicional a cada PYME que les reconoce el artículo 55 bis del Reglamento a la Ley de Contratación Administrativa, a</w:t>
            </w:r>
            <w:r>
              <w:rPr>
                <w:spacing w:val="-1"/>
                <w:sz w:val="20"/>
              </w:rPr>
              <w:t xml:space="preserve"> </w:t>
            </w:r>
            <w:r>
              <w:rPr>
                <w:sz w:val="20"/>
              </w:rPr>
              <w:t>saber:</w:t>
            </w:r>
          </w:p>
          <w:p w:rsidR="00BC7610" w:rsidRDefault="005A0DC3">
            <w:pPr>
              <w:pStyle w:val="TableParagraph"/>
              <w:numPr>
                <w:ilvl w:val="2"/>
                <w:numId w:val="2"/>
              </w:numPr>
              <w:tabs>
                <w:tab w:val="left" w:pos="1368"/>
              </w:tabs>
              <w:spacing w:line="241" w:lineRule="exact"/>
              <w:ind w:hanging="145"/>
              <w:jc w:val="both"/>
              <w:rPr>
                <w:sz w:val="20"/>
              </w:rPr>
            </w:pPr>
            <w:r>
              <w:rPr>
                <w:sz w:val="20"/>
              </w:rPr>
              <w:t>PYME de industria:  5</w:t>
            </w:r>
            <w:r>
              <w:rPr>
                <w:spacing w:val="-13"/>
                <w:sz w:val="20"/>
              </w:rPr>
              <w:t xml:space="preserve"> </w:t>
            </w:r>
            <w:r>
              <w:rPr>
                <w:sz w:val="20"/>
              </w:rPr>
              <w:t>puntos.</w:t>
            </w:r>
          </w:p>
          <w:p w:rsidR="00BC7610" w:rsidRDefault="005A0DC3">
            <w:pPr>
              <w:pStyle w:val="TableParagraph"/>
              <w:numPr>
                <w:ilvl w:val="2"/>
                <w:numId w:val="2"/>
              </w:numPr>
              <w:tabs>
                <w:tab w:val="left" w:pos="1394"/>
              </w:tabs>
              <w:spacing w:before="178"/>
              <w:ind w:left="1393" w:hanging="145"/>
              <w:jc w:val="both"/>
              <w:rPr>
                <w:sz w:val="20"/>
              </w:rPr>
            </w:pPr>
            <w:r>
              <w:rPr>
                <w:sz w:val="20"/>
              </w:rPr>
              <w:t>PYME de servicio:    5</w:t>
            </w:r>
            <w:r>
              <w:rPr>
                <w:spacing w:val="-9"/>
                <w:sz w:val="20"/>
              </w:rPr>
              <w:t xml:space="preserve"> </w:t>
            </w:r>
            <w:r>
              <w:rPr>
                <w:sz w:val="20"/>
              </w:rPr>
              <w:t>puntos.</w:t>
            </w:r>
          </w:p>
          <w:p w:rsidR="00BC7610" w:rsidRDefault="00BC7610">
            <w:pPr>
              <w:pStyle w:val="TableParagraph"/>
              <w:spacing w:before="10"/>
              <w:rPr>
                <w:b/>
                <w:sz w:val="14"/>
              </w:rPr>
            </w:pPr>
          </w:p>
          <w:p w:rsidR="00BC7610" w:rsidRDefault="005A0DC3">
            <w:pPr>
              <w:pStyle w:val="TableParagraph"/>
              <w:numPr>
                <w:ilvl w:val="2"/>
                <w:numId w:val="2"/>
              </w:numPr>
              <w:tabs>
                <w:tab w:val="left" w:pos="1394"/>
              </w:tabs>
              <w:ind w:left="1393" w:hanging="145"/>
              <w:jc w:val="both"/>
              <w:rPr>
                <w:sz w:val="20"/>
              </w:rPr>
            </w:pPr>
            <w:r>
              <w:rPr>
                <w:sz w:val="20"/>
              </w:rPr>
              <w:t>PYME de comercio: 2</w:t>
            </w:r>
            <w:r>
              <w:rPr>
                <w:spacing w:val="-6"/>
                <w:sz w:val="20"/>
              </w:rPr>
              <w:t xml:space="preserve"> </w:t>
            </w:r>
            <w:r>
              <w:rPr>
                <w:sz w:val="20"/>
              </w:rPr>
              <w:t>puntos.</w:t>
            </w:r>
          </w:p>
          <w:p w:rsidR="00BC7610" w:rsidRDefault="00BC7610">
            <w:pPr>
              <w:pStyle w:val="TableParagraph"/>
              <w:spacing w:before="10"/>
              <w:rPr>
                <w:b/>
                <w:sz w:val="14"/>
              </w:rPr>
            </w:pPr>
          </w:p>
          <w:p w:rsidR="00BC7610" w:rsidRDefault="005A0DC3">
            <w:pPr>
              <w:pStyle w:val="TableParagraph"/>
              <w:numPr>
                <w:ilvl w:val="1"/>
                <w:numId w:val="2"/>
              </w:numPr>
              <w:tabs>
                <w:tab w:val="left" w:pos="814"/>
              </w:tabs>
              <w:ind w:right="103" w:hanging="360"/>
              <w:jc w:val="both"/>
              <w:rPr>
                <w:sz w:val="20"/>
              </w:rPr>
            </w:pPr>
            <w:r>
              <w:rPr>
                <w:sz w:val="20"/>
              </w:rPr>
              <w:t>En caso de mantenerse la condición de empate, ganará la plica que ofrezca un período mayor de garantía sobre el objeto</w:t>
            </w:r>
            <w:r>
              <w:rPr>
                <w:spacing w:val="-10"/>
                <w:sz w:val="20"/>
              </w:rPr>
              <w:t xml:space="preserve"> </w:t>
            </w:r>
            <w:r>
              <w:rPr>
                <w:sz w:val="20"/>
              </w:rPr>
              <w:t>ofertado.</w:t>
            </w:r>
          </w:p>
          <w:p w:rsidR="00BC7610" w:rsidRDefault="00BC7610">
            <w:pPr>
              <w:pStyle w:val="TableParagraph"/>
              <w:rPr>
                <w:b/>
                <w:sz w:val="20"/>
              </w:rPr>
            </w:pPr>
          </w:p>
          <w:p w:rsidR="00BC7610" w:rsidRDefault="005A0DC3">
            <w:pPr>
              <w:pStyle w:val="TableParagraph"/>
              <w:numPr>
                <w:ilvl w:val="1"/>
                <w:numId w:val="2"/>
              </w:numPr>
              <w:tabs>
                <w:tab w:val="left" w:pos="826"/>
              </w:tabs>
              <w:spacing w:before="179"/>
              <w:ind w:right="101" w:hanging="360"/>
              <w:jc w:val="both"/>
              <w:rPr>
                <w:sz w:val="20"/>
              </w:rPr>
            </w:pPr>
            <w:r>
              <w:rPr>
                <w:sz w:val="20"/>
              </w:rPr>
              <w:t xml:space="preserve">Si persiste el empate </w:t>
            </w:r>
            <w:r>
              <w:rPr>
                <w:spacing w:val="-3"/>
                <w:sz w:val="20"/>
              </w:rPr>
              <w:t xml:space="preserve">tendrá </w:t>
            </w:r>
            <w:r>
              <w:rPr>
                <w:sz w:val="20"/>
              </w:rPr>
              <w:t xml:space="preserve">primacía quien </w:t>
            </w:r>
            <w:r>
              <w:rPr>
                <w:spacing w:val="-3"/>
                <w:sz w:val="20"/>
              </w:rPr>
              <w:t xml:space="preserve">presente </w:t>
            </w:r>
            <w:r>
              <w:rPr>
                <w:sz w:val="20"/>
              </w:rPr>
              <w:t>un menor</w:t>
            </w:r>
            <w:r>
              <w:rPr>
                <w:spacing w:val="-28"/>
                <w:sz w:val="20"/>
              </w:rPr>
              <w:t xml:space="preserve"> </w:t>
            </w:r>
            <w:r>
              <w:rPr>
                <w:sz w:val="20"/>
              </w:rPr>
              <w:t>plazo de</w:t>
            </w:r>
            <w:r>
              <w:rPr>
                <w:spacing w:val="-7"/>
                <w:sz w:val="20"/>
              </w:rPr>
              <w:t xml:space="preserve"> </w:t>
            </w:r>
            <w:r>
              <w:rPr>
                <w:sz w:val="20"/>
              </w:rPr>
              <w:t>entrega</w:t>
            </w:r>
          </w:p>
          <w:p w:rsidR="00BC7610" w:rsidRDefault="005A0DC3">
            <w:pPr>
              <w:pStyle w:val="TableParagraph"/>
              <w:spacing w:before="1" w:line="237" w:lineRule="auto"/>
              <w:ind w:left="825" w:right="98" w:hanging="360"/>
              <w:jc w:val="both"/>
              <w:rPr>
                <w:sz w:val="20"/>
              </w:rPr>
            </w:pPr>
            <w:r>
              <w:t xml:space="preserve">a) </w:t>
            </w:r>
            <w:r>
              <w:rPr>
                <w:sz w:val="20"/>
              </w:rPr>
              <w:t>De persistir la condición de empate, como úl</w:t>
            </w:r>
            <w:r>
              <w:rPr>
                <w:sz w:val="20"/>
              </w:rPr>
              <w:t>timo criterio de desempate, se recurrirá a efectuar un sorteo en el Departamento de Proveeduría, el cual será convocado oportunamente.</w:t>
            </w:r>
          </w:p>
          <w:p w:rsidR="00BC7610" w:rsidRDefault="00BC7610">
            <w:pPr>
              <w:pStyle w:val="TableParagraph"/>
              <w:rPr>
                <w:b/>
                <w:sz w:val="20"/>
              </w:rPr>
            </w:pPr>
          </w:p>
          <w:p w:rsidR="00BC7610" w:rsidRDefault="00BC7610">
            <w:pPr>
              <w:pStyle w:val="TableParagraph"/>
              <w:spacing w:before="10"/>
              <w:rPr>
                <w:b/>
                <w:sz w:val="14"/>
              </w:rPr>
            </w:pPr>
          </w:p>
          <w:p w:rsidR="00BC7610" w:rsidRDefault="005A0DC3">
            <w:pPr>
              <w:pStyle w:val="TableParagraph"/>
              <w:numPr>
                <w:ilvl w:val="0"/>
                <w:numId w:val="1"/>
              </w:numPr>
              <w:tabs>
                <w:tab w:val="left" w:pos="358"/>
              </w:tabs>
              <w:spacing w:line="259" w:lineRule="auto"/>
              <w:ind w:right="98" w:firstLine="43"/>
              <w:jc w:val="both"/>
              <w:rPr>
                <w:sz w:val="20"/>
              </w:rPr>
            </w:pPr>
            <w:r>
              <w:rPr>
                <w:sz w:val="20"/>
              </w:rPr>
              <w:t>En</w:t>
            </w:r>
            <w:r>
              <w:rPr>
                <w:spacing w:val="-5"/>
                <w:sz w:val="20"/>
              </w:rPr>
              <w:t xml:space="preserve"> </w:t>
            </w:r>
            <w:r>
              <w:rPr>
                <w:sz w:val="20"/>
              </w:rPr>
              <w:t>caso</w:t>
            </w:r>
            <w:r>
              <w:rPr>
                <w:spacing w:val="-4"/>
                <w:sz w:val="20"/>
              </w:rPr>
              <w:t xml:space="preserve"> </w:t>
            </w:r>
            <w:r>
              <w:rPr>
                <w:sz w:val="20"/>
              </w:rPr>
              <w:t>de</w:t>
            </w:r>
            <w:r>
              <w:rPr>
                <w:spacing w:val="-4"/>
                <w:sz w:val="20"/>
              </w:rPr>
              <w:t xml:space="preserve"> </w:t>
            </w:r>
            <w:r>
              <w:rPr>
                <w:sz w:val="20"/>
              </w:rPr>
              <w:t>empate</w:t>
            </w:r>
            <w:r>
              <w:rPr>
                <w:spacing w:val="-4"/>
                <w:sz w:val="20"/>
              </w:rPr>
              <w:t xml:space="preserve"> </w:t>
            </w:r>
            <w:r>
              <w:rPr>
                <w:sz w:val="20"/>
              </w:rPr>
              <w:t>entre</w:t>
            </w:r>
            <w:r>
              <w:rPr>
                <w:spacing w:val="-6"/>
                <w:sz w:val="20"/>
              </w:rPr>
              <w:t xml:space="preserve"> </w:t>
            </w:r>
            <w:r>
              <w:rPr>
                <w:sz w:val="20"/>
              </w:rPr>
              <w:t>dos</w:t>
            </w:r>
            <w:r>
              <w:rPr>
                <w:spacing w:val="-4"/>
                <w:sz w:val="20"/>
              </w:rPr>
              <w:t xml:space="preserve"> </w:t>
            </w:r>
            <w:r>
              <w:rPr>
                <w:sz w:val="20"/>
              </w:rPr>
              <w:t>o</w:t>
            </w:r>
            <w:r>
              <w:rPr>
                <w:spacing w:val="-4"/>
                <w:sz w:val="20"/>
              </w:rPr>
              <w:t xml:space="preserve"> </w:t>
            </w:r>
            <w:r>
              <w:rPr>
                <w:spacing w:val="-2"/>
                <w:sz w:val="20"/>
              </w:rPr>
              <w:t>más</w:t>
            </w:r>
            <w:r>
              <w:rPr>
                <w:spacing w:val="-5"/>
                <w:sz w:val="20"/>
              </w:rPr>
              <w:t xml:space="preserve"> </w:t>
            </w:r>
            <w:r>
              <w:rPr>
                <w:sz w:val="20"/>
              </w:rPr>
              <w:t>oferentes</w:t>
            </w:r>
            <w:r>
              <w:rPr>
                <w:spacing w:val="-2"/>
                <w:sz w:val="20"/>
              </w:rPr>
              <w:t xml:space="preserve"> </w:t>
            </w:r>
            <w:r>
              <w:rPr>
                <w:sz w:val="20"/>
              </w:rPr>
              <w:t>con</w:t>
            </w:r>
            <w:r>
              <w:rPr>
                <w:spacing w:val="-2"/>
                <w:sz w:val="20"/>
              </w:rPr>
              <w:t xml:space="preserve"> </w:t>
            </w:r>
            <w:r>
              <w:rPr>
                <w:b/>
                <w:sz w:val="20"/>
              </w:rPr>
              <w:t>condición</w:t>
            </w:r>
            <w:r>
              <w:rPr>
                <w:b/>
                <w:spacing w:val="-2"/>
                <w:sz w:val="20"/>
              </w:rPr>
              <w:t xml:space="preserve"> </w:t>
            </w:r>
            <w:r>
              <w:rPr>
                <w:b/>
                <w:sz w:val="20"/>
              </w:rPr>
              <w:t>NO</w:t>
            </w:r>
            <w:r>
              <w:rPr>
                <w:b/>
                <w:spacing w:val="-1"/>
                <w:sz w:val="20"/>
              </w:rPr>
              <w:t xml:space="preserve"> </w:t>
            </w:r>
            <w:r>
              <w:rPr>
                <w:b/>
                <w:sz w:val="20"/>
              </w:rPr>
              <w:t>PYME</w:t>
            </w:r>
            <w:r>
              <w:rPr>
                <w:sz w:val="20"/>
              </w:rPr>
              <w:t>,</w:t>
            </w:r>
            <w:r>
              <w:rPr>
                <w:spacing w:val="-4"/>
                <w:sz w:val="20"/>
              </w:rPr>
              <w:t xml:space="preserve"> </w:t>
            </w:r>
            <w:r>
              <w:rPr>
                <w:sz w:val="20"/>
              </w:rPr>
              <w:t xml:space="preserve">los </w:t>
            </w:r>
            <w:r>
              <w:rPr>
                <w:spacing w:val="-3"/>
                <w:sz w:val="20"/>
              </w:rPr>
              <w:t xml:space="preserve">criterios </w:t>
            </w:r>
            <w:r>
              <w:rPr>
                <w:sz w:val="20"/>
              </w:rPr>
              <w:t xml:space="preserve">que por su orden se </w:t>
            </w:r>
            <w:r>
              <w:rPr>
                <w:spacing w:val="-3"/>
                <w:sz w:val="20"/>
              </w:rPr>
              <w:t xml:space="preserve">seguirán </w:t>
            </w:r>
            <w:r>
              <w:rPr>
                <w:sz w:val="20"/>
              </w:rPr>
              <w:t xml:space="preserve">para determinar el o la adjudicatario(a) </w:t>
            </w:r>
            <w:r>
              <w:rPr>
                <w:spacing w:val="-3"/>
                <w:sz w:val="20"/>
              </w:rPr>
              <w:t xml:space="preserve">serán </w:t>
            </w:r>
            <w:r>
              <w:rPr>
                <w:sz w:val="20"/>
              </w:rPr>
              <w:t>los</w:t>
            </w:r>
            <w:r>
              <w:rPr>
                <w:spacing w:val="-5"/>
                <w:sz w:val="20"/>
              </w:rPr>
              <w:t xml:space="preserve"> </w:t>
            </w:r>
            <w:r>
              <w:rPr>
                <w:sz w:val="20"/>
              </w:rPr>
              <w:t>siguientes:</w:t>
            </w:r>
          </w:p>
          <w:p w:rsidR="00BC7610" w:rsidRDefault="005A0DC3">
            <w:pPr>
              <w:pStyle w:val="TableParagraph"/>
              <w:numPr>
                <w:ilvl w:val="1"/>
                <w:numId w:val="1"/>
              </w:numPr>
              <w:tabs>
                <w:tab w:val="left" w:pos="826"/>
              </w:tabs>
              <w:spacing w:before="164" w:line="235" w:lineRule="auto"/>
              <w:ind w:right="101"/>
              <w:rPr>
                <w:sz w:val="20"/>
              </w:rPr>
            </w:pPr>
            <w:r>
              <w:rPr>
                <w:spacing w:val="-3"/>
                <w:sz w:val="20"/>
              </w:rPr>
              <w:t xml:space="preserve">Tendrá primacía </w:t>
            </w:r>
            <w:r>
              <w:rPr>
                <w:sz w:val="20"/>
              </w:rPr>
              <w:t xml:space="preserve">la plica que </w:t>
            </w:r>
            <w:r>
              <w:rPr>
                <w:spacing w:val="-3"/>
                <w:sz w:val="20"/>
              </w:rPr>
              <w:t xml:space="preserve">ofrezca </w:t>
            </w:r>
            <w:r>
              <w:rPr>
                <w:sz w:val="20"/>
              </w:rPr>
              <w:t xml:space="preserve">un período mayor de </w:t>
            </w:r>
            <w:r>
              <w:rPr>
                <w:spacing w:val="-3"/>
                <w:sz w:val="20"/>
              </w:rPr>
              <w:t xml:space="preserve">garantía </w:t>
            </w:r>
            <w:r>
              <w:rPr>
                <w:sz w:val="20"/>
              </w:rPr>
              <w:t>sobre el objeto</w:t>
            </w:r>
            <w:r>
              <w:rPr>
                <w:spacing w:val="-17"/>
                <w:sz w:val="20"/>
              </w:rPr>
              <w:t xml:space="preserve"> </w:t>
            </w:r>
            <w:r>
              <w:rPr>
                <w:sz w:val="20"/>
              </w:rPr>
              <w:t>ofertado.</w:t>
            </w:r>
          </w:p>
          <w:p w:rsidR="00BC7610" w:rsidRDefault="005A0DC3">
            <w:pPr>
              <w:pStyle w:val="TableParagraph"/>
              <w:numPr>
                <w:ilvl w:val="1"/>
                <w:numId w:val="1"/>
              </w:numPr>
              <w:tabs>
                <w:tab w:val="left" w:pos="826"/>
              </w:tabs>
              <w:spacing w:before="4" w:line="235" w:lineRule="auto"/>
              <w:ind w:right="101"/>
              <w:rPr>
                <w:sz w:val="20"/>
              </w:rPr>
            </w:pPr>
            <w:r>
              <w:rPr>
                <w:sz w:val="20"/>
              </w:rPr>
              <w:t xml:space="preserve">Si persiste el empate </w:t>
            </w:r>
            <w:r>
              <w:rPr>
                <w:spacing w:val="-3"/>
                <w:sz w:val="20"/>
              </w:rPr>
              <w:t xml:space="preserve">tendrá </w:t>
            </w:r>
            <w:r>
              <w:rPr>
                <w:sz w:val="20"/>
              </w:rPr>
              <w:t xml:space="preserve">primacía quien </w:t>
            </w:r>
            <w:r>
              <w:rPr>
                <w:spacing w:val="-3"/>
                <w:sz w:val="20"/>
              </w:rPr>
              <w:t xml:space="preserve">presente </w:t>
            </w:r>
            <w:r>
              <w:rPr>
                <w:sz w:val="20"/>
              </w:rPr>
              <w:t>un menor</w:t>
            </w:r>
            <w:r>
              <w:rPr>
                <w:spacing w:val="-28"/>
                <w:sz w:val="20"/>
              </w:rPr>
              <w:t xml:space="preserve"> </w:t>
            </w:r>
            <w:r>
              <w:rPr>
                <w:sz w:val="20"/>
              </w:rPr>
              <w:t>plazo de</w:t>
            </w:r>
            <w:r>
              <w:rPr>
                <w:spacing w:val="-7"/>
                <w:sz w:val="20"/>
              </w:rPr>
              <w:t xml:space="preserve"> </w:t>
            </w:r>
            <w:r>
              <w:rPr>
                <w:sz w:val="20"/>
              </w:rPr>
              <w:t>entrega.</w:t>
            </w:r>
          </w:p>
          <w:p w:rsidR="00BC7610" w:rsidRDefault="005A0DC3">
            <w:pPr>
              <w:pStyle w:val="TableParagraph"/>
              <w:numPr>
                <w:ilvl w:val="1"/>
                <w:numId w:val="1"/>
              </w:numPr>
              <w:tabs>
                <w:tab w:val="left" w:pos="814"/>
              </w:tabs>
              <w:spacing w:before="18" w:line="242" w:lineRule="exact"/>
              <w:ind w:right="98"/>
              <w:rPr>
                <w:sz w:val="20"/>
              </w:rPr>
            </w:pPr>
            <w:r>
              <w:rPr>
                <w:sz w:val="20"/>
              </w:rPr>
              <w:t xml:space="preserve">De </w:t>
            </w:r>
            <w:r>
              <w:rPr>
                <w:spacing w:val="-3"/>
                <w:sz w:val="20"/>
              </w:rPr>
              <w:t xml:space="preserve">persistir </w:t>
            </w:r>
            <w:r>
              <w:rPr>
                <w:sz w:val="20"/>
              </w:rPr>
              <w:t>la condi</w:t>
            </w:r>
            <w:r>
              <w:rPr>
                <w:sz w:val="20"/>
              </w:rPr>
              <w:t xml:space="preserve">ción de empate, como último </w:t>
            </w:r>
            <w:r>
              <w:rPr>
                <w:spacing w:val="-3"/>
                <w:sz w:val="20"/>
              </w:rPr>
              <w:t xml:space="preserve">criterio </w:t>
            </w:r>
            <w:r>
              <w:rPr>
                <w:sz w:val="20"/>
              </w:rPr>
              <w:t xml:space="preserve">de </w:t>
            </w:r>
            <w:r>
              <w:rPr>
                <w:spacing w:val="-3"/>
                <w:sz w:val="20"/>
              </w:rPr>
              <w:t xml:space="preserve">desempate, </w:t>
            </w:r>
            <w:r>
              <w:rPr>
                <w:sz w:val="20"/>
              </w:rPr>
              <w:t xml:space="preserve">se recurrirá a efectuar un </w:t>
            </w:r>
            <w:r>
              <w:rPr>
                <w:spacing w:val="-3"/>
                <w:sz w:val="20"/>
              </w:rPr>
              <w:t xml:space="preserve">sorteo </w:t>
            </w:r>
            <w:r>
              <w:rPr>
                <w:sz w:val="20"/>
              </w:rPr>
              <w:t>en el Departamento</w:t>
            </w:r>
            <w:r>
              <w:rPr>
                <w:spacing w:val="37"/>
                <w:sz w:val="20"/>
              </w:rPr>
              <w:t xml:space="preserve"> </w:t>
            </w:r>
            <w:r>
              <w:rPr>
                <w:sz w:val="20"/>
              </w:rPr>
              <w:t>de</w:t>
            </w:r>
          </w:p>
        </w:tc>
      </w:tr>
    </w:tbl>
    <w:p w:rsidR="00BC7610" w:rsidRDefault="00BC7610">
      <w:pPr>
        <w:spacing w:line="242" w:lineRule="exact"/>
        <w:rPr>
          <w:sz w:val="20"/>
        </w:rPr>
        <w:sectPr w:rsidR="00BC7610">
          <w:footerReference w:type="default" r:id="rId29"/>
          <w:pgSz w:w="12240" w:h="15840"/>
          <w:pgMar w:top="1960" w:right="1480" w:bottom="1300" w:left="1440" w:header="610" w:footer="1113" w:gutter="0"/>
          <w:cols w:space="720"/>
        </w:sectPr>
      </w:pPr>
    </w:p>
    <w:p w:rsidR="00BC7610" w:rsidRDefault="00AA792C">
      <w:pPr>
        <w:pStyle w:val="Textoindependiente"/>
        <w:spacing w:before="32" w:line="243" w:lineRule="exact"/>
        <w:ind w:left="3375"/>
      </w:pPr>
      <w:r>
        <w:rPr>
          <w:noProof/>
          <w:lang w:val="es-CR" w:eastAsia="es-CR" w:bidi="ar-SA"/>
        </w:rPr>
        <w:lastRenderedPageBreak/>
        <mc:AlternateContent>
          <mc:Choice Requires="wpg">
            <w:drawing>
              <wp:anchor distT="0" distB="0" distL="114300" distR="114300" simplePos="0" relativeHeight="250742784" behindDoc="1" locked="0" layoutInCell="1" allowOverlap="1">
                <wp:simplePos x="0" y="0"/>
                <wp:positionH relativeFrom="page">
                  <wp:posOffset>1077595</wp:posOffset>
                </wp:positionH>
                <wp:positionV relativeFrom="paragraph">
                  <wp:posOffset>13335</wp:posOffset>
                </wp:positionV>
                <wp:extent cx="5588000" cy="6167120"/>
                <wp:effectExtent l="0" t="0" r="0" b="0"/>
                <wp:wrapNone/>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6167120"/>
                          <a:chOff x="1697" y="21"/>
                          <a:chExt cx="8800" cy="9712"/>
                        </a:xfrm>
                      </wpg:grpSpPr>
                      <wps:wsp>
                        <wps:cNvPr id="26" name="Line 11"/>
                        <wps:cNvCnPr>
                          <a:cxnSpLocks noChangeShapeType="1"/>
                        </wps:cNvCnPr>
                        <wps:spPr bwMode="auto">
                          <a:xfrm>
                            <a:off x="1707" y="26"/>
                            <a:ext cx="22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0"/>
                        <wps:cNvCnPr>
                          <a:cxnSpLocks noChangeShapeType="1"/>
                        </wps:cNvCnPr>
                        <wps:spPr bwMode="auto">
                          <a:xfrm>
                            <a:off x="3995" y="26"/>
                            <a:ext cx="64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9"/>
                        <wps:cNvCnPr>
                          <a:cxnSpLocks noChangeShapeType="1"/>
                        </wps:cNvCnPr>
                        <wps:spPr bwMode="auto">
                          <a:xfrm>
                            <a:off x="1702" y="21"/>
                            <a:ext cx="0" cy="9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8"/>
                        <wps:cNvCnPr>
                          <a:cxnSpLocks noChangeShapeType="1"/>
                        </wps:cNvCnPr>
                        <wps:spPr bwMode="auto">
                          <a:xfrm>
                            <a:off x="1707" y="9727"/>
                            <a:ext cx="22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a:off x="3990" y="21"/>
                            <a:ext cx="0" cy="971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6"/>
                        <wps:cNvCnPr>
                          <a:cxnSpLocks noChangeShapeType="1"/>
                        </wps:cNvCnPr>
                        <wps:spPr bwMode="auto">
                          <a:xfrm>
                            <a:off x="3995" y="9727"/>
                            <a:ext cx="649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5"/>
                        <wps:cNvCnPr>
                          <a:cxnSpLocks noChangeShapeType="1"/>
                        </wps:cNvCnPr>
                        <wps:spPr bwMode="auto">
                          <a:xfrm>
                            <a:off x="10492" y="21"/>
                            <a:ext cx="0" cy="971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2CB3C2" id="Group 4" o:spid="_x0000_s1026" style="position:absolute;margin-left:84.85pt;margin-top:1.05pt;width:440pt;height:485.6pt;z-index:-252573696;mso-position-horizontal-relative:page" coordorigin="1697,21" coordsize="8800,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">
                <v:line id="Line 11" o:spid="_x0000_s1027" style="position:absolute;visibility:visible;mso-wrap-style:square" from="1707,26" to="3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0" o:spid="_x0000_s1028" style="position:absolute;visibility:visible;mso-wrap-style:square" from="3995,26" to="104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v:line id="Line 9" o:spid="_x0000_s1029" style="position:absolute;visibility:visible;mso-wrap-style:square" from="1702,21" to="1702,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8" o:spid="_x0000_s1030" style="position:absolute;visibility:visible;mso-wrap-style:square" from="1707,9727" to="3985,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CjcQAAADbAAAADwAAAGRycy9kb3ducmV2LnhtbESPwWrDMBBE74X+g9hCbo1cB4zjRAkm&#10;UOghUOr20ttibWUTaWUsJXby9VGh0OMwM2+Y7X52VlxoDL1nBS/LDARx63XPRsHX5+tzCSJEZI3W&#10;Mym4UoD97vFhi5X2E3/QpYlGJAiHChV0MQ6VlKHtyGFY+oE4eT9+dBiTHI3UI04J7qzMs6yQDntO&#10;Cx0OdOioPTVnp2BVX7/nlbelvZm+yE1xOr4PmVKLp7negIg0x//wX/tNK8jX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MKNxAAAANsAAAAPAAAAAAAAAAAA&#10;AAAAAKECAABkcnMvZG93bnJldi54bWxQSwUGAAAAAAQABAD5AAAAkgMAAAAA&#10;" strokeweight=".16936mm"/>
                <v:line id="Line 7" o:spid="_x0000_s1031" style="position:absolute;visibility:visible;mso-wrap-style:square" from="3990,21" to="3990,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6" o:spid="_x0000_s1032" style="position:absolute;visibility:visible;mso-wrap-style:square" from="3995,9727" to="10488,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YVsMAAADbAAAADwAAAGRycy9kb3ducmV2LnhtbESPwWrDMBBE74H8g9hAb4lsB4xxIodQ&#10;KPRQKHV7yW2xtrKxtDKWmjj9+qpQ6HGYeTPM8bQ4K640h8GzgnyXgSDuvB7YKPh4f9pWIEJE1mg9&#10;k4I7BTg169URa+1v/EbXNhqRSjjUqKCPcaqlDF1PDsPOT8TJ+/Szw5jkbKSe8ZbKnZVFlpXS4cBp&#10;oceJHnvqxvbLKdif75dl721lv81QFqYcX16nTKmHzXI+gIi0xP/wH/2sE5fD75f0A2T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bWFbDAAAA2wAAAA8AAAAAAAAAAAAA&#10;AAAAoQIAAGRycy9kb3ducmV2LnhtbFBLBQYAAAAABAAEAPkAAACRAwAAAAA=&#10;" strokeweight=".16936mm"/>
                <v:line id="Line 5" o:spid="_x0000_s1033" style="position:absolute;visibility:visible;mso-wrap-style:square" from="10492,21" to="10492,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GIcIAAADbAAAADwAAAGRycy9kb3ducmV2LnhtbESPQYvCMBSE74L/ITzBm023QpGuUWRh&#10;wYMgq168PZq3aTF5KU1Wq7/eLAgeh5lvhlmuB2fFlfrQelbwkeUgiGuvWzYKTsfv2QJEiMgarWdS&#10;cKcA69V4tMRK+xv/0PUQjUglHCpU0MTYVVKGuiGHIfMdcfJ+fe8wJtkbqXu8pXJnZZHnpXTYclpo&#10;sKOvhurL4c8pmG/u52Hu7cI+TFsWprzs9l2u1HQybD5BRBriO/yitzpxBfx/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nGIcIAAADbAAAADwAAAAAAAAAAAAAA&#10;AAChAgAAZHJzL2Rvd25yZXYueG1sUEsFBgAAAAAEAAQA+QAAAJADAAAAAA==&#10;" strokeweight=".16936mm"/>
                <w10:wrap anchorx="page"/>
              </v:group>
            </w:pict>
          </mc:Fallback>
        </mc:AlternateContent>
      </w:r>
      <w:r w:rsidR="005A0DC3">
        <w:t>Proveeduría, el cual será convocado oportunamente.</w:t>
      </w:r>
    </w:p>
    <w:p w:rsidR="00BC7610" w:rsidRDefault="005A0DC3">
      <w:pPr>
        <w:pStyle w:val="Ttulo3"/>
        <w:spacing w:before="0" w:line="243" w:lineRule="exact"/>
        <w:ind w:left="2655"/>
        <w:jc w:val="both"/>
      </w:pPr>
      <w:r>
        <w:t>Forma de realizar el sorteo:</w:t>
      </w:r>
    </w:p>
    <w:p w:rsidR="00BC7610" w:rsidRDefault="00BC7610">
      <w:pPr>
        <w:pStyle w:val="Textoindependiente"/>
        <w:spacing w:before="9"/>
        <w:rPr>
          <w:b/>
          <w:sz w:val="14"/>
        </w:rPr>
      </w:pPr>
    </w:p>
    <w:p w:rsidR="00BC7610" w:rsidRDefault="005A0DC3">
      <w:pPr>
        <w:pStyle w:val="Textoindependiente"/>
        <w:spacing w:line="259" w:lineRule="auto"/>
        <w:ind w:left="2655" w:right="374"/>
        <w:jc w:val="both"/>
      </w:pPr>
      <w:r>
        <w:t>El</w:t>
      </w:r>
      <w:r>
        <w:rPr>
          <w:spacing w:val="-10"/>
        </w:rPr>
        <w:t xml:space="preserve"> </w:t>
      </w:r>
      <w:r>
        <w:rPr>
          <w:spacing w:val="-3"/>
        </w:rPr>
        <w:t>Departamento</w:t>
      </w:r>
      <w:r>
        <w:rPr>
          <w:spacing w:val="-7"/>
        </w:rPr>
        <w:t xml:space="preserve"> </w:t>
      </w:r>
      <w:r>
        <w:t>de</w:t>
      </w:r>
      <w:r>
        <w:rPr>
          <w:spacing w:val="-8"/>
        </w:rPr>
        <w:t xml:space="preserve"> </w:t>
      </w:r>
      <w:r>
        <w:rPr>
          <w:spacing w:val="-3"/>
        </w:rPr>
        <w:t>Proveeduría</w:t>
      </w:r>
      <w:r>
        <w:rPr>
          <w:spacing w:val="-9"/>
        </w:rPr>
        <w:t xml:space="preserve"> </w:t>
      </w:r>
      <w:r>
        <w:t>convocará</w:t>
      </w:r>
      <w:r>
        <w:rPr>
          <w:spacing w:val="-9"/>
        </w:rPr>
        <w:t xml:space="preserve"> </w:t>
      </w:r>
      <w:r>
        <w:t>a</w:t>
      </w:r>
      <w:r>
        <w:rPr>
          <w:spacing w:val="-7"/>
        </w:rPr>
        <w:t xml:space="preserve"> </w:t>
      </w:r>
      <w:r>
        <w:t>los</w:t>
      </w:r>
      <w:r>
        <w:rPr>
          <w:spacing w:val="-8"/>
        </w:rPr>
        <w:t xml:space="preserve"> </w:t>
      </w:r>
      <w:r>
        <w:rPr>
          <w:spacing w:val="-2"/>
        </w:rPr>
        <w:t>oferentes</w:t>
      </w:r>
      <w:r>
        <w:rPr>
          <w:spacing w:val="-8"/>
        </w:rPr>
        <w:t xml:space="preserve"> </w:t>
      </w:r>
      <w:r>
        <w:t>que</w:t>
      </w:r>
      <w:r>
        <w:rPr>
          <w:spacing w:val="-8"/>
        </w:rPr>
        <w:t xml:space="preserve"> </w:t>
      </w:r>
      <w:r>
        <w:t>mantuvieron</w:t>
      </w:r>
      <w:r>
        <w:rPr>
          <w:spacing w:val="-9"/>
        </w:rPr>
        <w:t xml:space="preserve"> </w:t>
      </w:r>
      <w:r>
        <w:t>la condición</w:t>
      </w:r>
      <w:r>
        <w:rPr>
          <w:spacing w:val="-8"/>
        </w:rPr>
        <w:t xml:space="preserve"> </w:t>
      </w:r>
      <w:r>
        <w:t>de</w:t>
      </w:r>
      <w:r>
        <w:rPr>
          <w:spacing w:val="-6"/>
        </w:rPr>
        <w:t xml:space="preserve"> </w:t>
      </w:r>
      <w:r>
        <w:t>empate</w:t>
      </w:r>
      <w:r>
        <w:rPr>
          <w:spacing w:val="-7"/>
        </w:rPr>
        <w:t xml:space="preserve"> </w:t>
      </w:r>
      <w:r>
        <w:t>y</w:t>
      </w:r>
      <w:r>
        <w:rPr>
          <w:spacing w:val="-7"/>
        </w:rPr>
        <w:t xml:space="preserve"> </w:t>
      </w:r>
      <w:r>
        <w:t>procederá</w:t>
      </w:r>
      <w:r>
        <w:rPr>
          <w:spacing w:val="-7"/>
        </w:rPr>
        <w:t xml:space="preserve"> </w:t>
      </w:r>
      <w:r>
        <w:t>a</w:t>
      </w:r>
      <w:r>
        <w:rPr>
          <w:spacing w:val="-8"/>
        </w:rPr>
        <w:t xml:space="preserve"> </w:t>
      </w:r>
      <w:r>
        <w:t>realizar</w:t>
      </w:r>
      <w:r>
        <w:rPr>
          <w:spacing w:val="-8"/>
        </w:rPr>
        <w:t xml:space="preserve"> </w:t>
      </w:r>
      <w:r>
        <w:t>un</w:t>
      </w:r>
      <w:r>
        <w:rPr>
          <w:spacing w:val="-7"/>
        </w:rPr>
        <w:t xml:space="preserve"> </w:t>
      </w:r>
      <w:r>
        <w:t>sorteo</w:t>
      </w:r>
      <w:r>
        <w:rPr>
          <w:spacing w:val="-6"/>
        </w:rPr>
        <w:t xml:space="preserve"> </w:t>
      </w:r>
      <w:r>
        <w:t>en</w:t>
      </w:r>
      <w:r>
        <w:rPr>
          <w:spacing w:val="-7"/>
        </w:rPr>
        <w:t xml:space="preserve"> </w:t>
      </w:r>
      <w:r>
        <w:t>presencia</w:t>
      </w:r>
      <w:r>
        <w:rPr>
          <w:spacing w:val="-7"/>
        </w:rPr>
        <w:t xml:space="preserve"> </w:t>
      </w:r>
      <w:r>
        <w:t>de</w:t>
      </w:r>
      <w:r>
        <w:rPr>
          <w:spacing w:val="-9"/>
        </w:rPr>
        <w:t xml:space="preserve"> </w:t>
      </w:r>
      <w:r>
        <w:t xml:space="preserve">quienes </w:t>
      </w:r>
      <w:r>
        <w:rPr>
          <w:spacing w:val="-3"/>
        </w:rPr>
        <w:t xml:space="preserve">quieran </w:t>
      </w:r>
      <w:r>
        <w:t xml:space="preserve">asistir. En este sorteo, se </w:t>
      </w:r>
      <w:r>
        <w:rPr>
          <w:spacing w:val="-3"/>
        </w:rPr>
        <w:t xml:space="preserve">procederá </w:t>
      </w:r>
      <w:r>
        <w:t xml:space="preserve">a </w:t>
      </w:r>
      <w:r>
        <w:rPr>
          <w:spacing w:val="-2"/>
        </w:rPr>
        <w:t xml:space="preserve">imprimir </w:t>
      </w:r>
      <w:r>
        <w:t xml:space="preserve">en una hoja la palabra </w:t>
      </w:r>
      <w:r>
        <w:rPr>
          <w:spacing w:val="-3"/>
        </w:rPr>
        <w:t xml:space="preserve">“Ganador”, </w:t>
      </w:r>
      <w:r>
        <w:t xml:space="preserve">luego esta impresión se recortará y seguidamente se recortarán </w:t>
      </w:r>
      <w:r>
        <w:rPr>
          <w:spacing w:val="-2"/>
        </w:rPr>
        <w:t xml:space="preserve">del </w:t>
      </w:r>
      <w:r>
        <w:t xml:space="preserve">mismo tamaño del primer </w:t>
      </w:r>
      <w:r>
        <w:rPr>
          <w:spacing w:val="-3"/>
        </w:rPr>
        <w:t xml:space="preserve">recorte, </w:t>
      </w:r>
      <w:r>
        <w:t xml:space="preserve">trozos en blanco de la misma hoja los </w:t>
      </w:r>
      <w:r>
        <w:rPr>
          <w:spacing w:val="-3"/>
        </w:rPr>
        <w:t xml:space="preserve">cuales </w:t>
      </w:r>
      <w:r>
        <w:t xml:space="preserve">representan a los oferentes que fueron convocados al sorteo; </w:t>
      </w:r>
      <w:r>
        <w:rPr>
          <w:spacing w:val="-3"/>
        </w:rPr>
        <w:t>seguidamente</w:t>
      </w:r>
      <w:r>
        <w:rPr>
          <w:spacing w:val="-6"/>
        </w:rPr>
        <w:t xml:space="preserve"> </w:t>
      </w:r>
      <w:r>
        <w:t>entre</w:t>
      </w:r>
      <w:r>
        <w:rPr>
          <w:spacing w:val="-9"/>
        </w:rPr>
        <w:t xml:space="preserve"> </w:t>
      </w:r>
      <w:r>
        <w:t>los</w:t>
      </w:r>
      <w:r>
        <w:rPr>
          <w:spacing w:val="-5"/>
        </w:rPr>
        <w:t xml:space="preserve"> </w:t>
      </w:r>
      <w:r>
        <w:rPr>
          <w:spacing w:val="-3"/>
        </w:rPr>
        <w:t>representantes</w:t>
      </w:r>
      <w:r>
        <w:rPr>
          <w:spacing w:val="-6"/>
        </w:rPr>
        <w:t xml:space="preserve"> </w:t>
      </w:r>
      <w:r>
        <w:t>que</w:t>
      </w:r>
      <w:r>
        <w:rPr>
          <w:spacing w:val="-9"/>
        </w:rPr>
        <w:t xml:space="preserve"> </w:t>
      </w:r>
      <w:r>
        <w:t>asistan</w:t>
      </w:r>
      <w:r>
        <w:rPr>
          <w:spacing w:val="-6"/>
        </w:rPr>
        <w:t xml:space="preserve"> </w:t>
      </w:r>
      <w:r>
        <w:t>se</w:t>
      </w:r>
      <w:r>
        <w:rPr>
          <w:spacing w:val="-9"/>
        </w:rPr>
        <w:t xml:space="preserve"> </w:t>
      </w:r>
      <w:r>
        <w:t>realizará</w:t>
      </w:r>
      <w:r>
        <w:rPr>
          <w:spacing w:val="-6"/>
        </w:rPr>
        <w:t xml:space="preserve"> </w:t>
      </w:r>
      <w:r>
        <w:t>el</w:t>
      </w:r>
      <w:r>
        <w:rPr>
          <w:spacing w:val="-8"/>
        </w:rPr>
        <w:t xml:space="preserve"> </w:t>
      </w:r>
      <w:r>
        <w:t>sorteo.</w:t>
      </w:r>
    </w:p>
    <w:p w:rsidR="00BC7610" w:rsidRDefault="005A0DC3">
      <w:pPr>
        <w:pStyle w:val="Textoindependiente"/>
        <w:spacing w:before="159" w:line="259" w:lineRule="auto"/>
        <w:ind w:left="2655" w:right="374"/>
        <w:jc w:val="both"/>
      </w:pPr>
      <w:r>
        <w:t>En caso de ausencia de algún oferente convocado, éste se sustituirá con personal del Departamento de Proveeduría quien lo representará en este sorteo, por lo que un representante de cada oferente sacará de la bolsa un trozo de papel</w:t>
      </w:r>
      <w:r>
        <w:t>, resultando adjudicatario(a) aquel que saque el trozo de papel con la palabra “Ganador”.</w:t>
      </w:r>
    </w:p>
    <w:p w:rsidR="00BC7610" w:rsidRDefault="005A0DC3">
      <w:pPr>
        <w:pStyle w:val="Textoindependiente"/>
        <w:spacing w:before="160" w:line="256" w:lineRule="auto"/>
        <w:ind w:left="2655" w:right="377"/>
        <w:jc w:val="both"/>
      </w:pPr>
      <w:r>
        <w:t>De esto sorteo se levantará un acta que será suscrita por los asistentes al evento, y posteriormente se adoptará el acto de adjudicación.</w:t>
      </w:r>
    </w:p>
    <w:p w:rsidR="00BC7610" w:rsidRDefault="005A0DC3">
      <w:pPr>
        <w:pStyle w:val="Ttulo3"/>
        <w:spacing w:before="162"/>
        <w:ind w:left="2655"/>
        <w:jc w:val="both"/>
      </w:pPr>
      <w:r>
        <w:t>Forma de realizar el sorteo:</w:t>
      </w:r>
    </w:p>
    <w:p w:rsidR="00BC7610" w:rsidRDefault="00BC7610">
      <w:pPr>
        <w:pStyle w:val="Textoindependiente"/>
        <w:rPr>
          <w:b/>
          <w:sz w:val="15"/>
        </w:rPr>
      </w:pPr>
    </w:p>
    <w:p w:rsidR="00BC7610" w:rsidRDefault="005A0DC3">
      <w:pPr>
        <w:pStyle w:val="Textoindependiente"/>
        <w:spacing w:line="259" w:lineRule="auto"/>
        <w:ind w:left="2655" w:right="375"/>
        <w:jc w:val="both"/>
      </w:pPr>
      <w:r>
        <w:t>La Administración Regional de Liberia convocará a los oferentes que mantuvieron la condición de empate y procederá a realizar un sorteo en presencia de quienes quieran asistir. En este sorteo, se procederá a imprimir en una hoja la palabra “Ganador”, luego</w:t>
      </w:r>
      <w:r>
        <w:t xml:space="preserve"> esta impresión se recortará y seguidamente se recortarán del mismo tamaño del primer recorte, trozos en blanco de la misma hoja los cuales representan a los oferentes que fueron convocados al sorteo; seguidamente entre los representantes que asistan se re</w:t>
      </w:r>
      <w:r>
        <w:t>alizará el sorteo.</w:t>
      </w:r>
    </w:p>
    <w:p w:rsidR="00BC7610" w:rsidRDefault="005A0DC3">
      <w:pPr>
        <w:pStyle w:val="Textoindependiente"/>
        <w:spacing w:before="156" w:line="259" w:lineRule="auto"/>
        <w:ind w:left="2655" w:right="375"/>
        <w:jc w:val="both"/>
      </w:pPr>
      <w:r>
        <w:t>En caso de ausencia de algún oferente convocado, éste se sustituirá con personal de la Administración Regional Liberia quien lo representará en este sorteo, por lo que un representante de cada oferente sacará de la bolsa un trozo de pape</w:t>
      </w:r>
      <w:r>
        <w:t>l, resultando adjudicatario(a) aquel que saque el trozo de papel con la palabra “Ganador”.</w:t>
      </w:r>
    </w:p>
    <w:p w:rsidR="00BC7610" w:rsidRDefault="005A0DC3">
      <w:pPr>
        <w:pStyle w:val="Textoindependiente"/>
        <w:spacing w:before="160" w:line="256" w:lineRule="auto"/>
        <w:ind w:left="2655" w:right="377"/>
        <w:jc w:val="both"/>
      </w:pPr>
      <w:r>
        <w:t>De esto sorteo se levantará un acta que será suscrita por los asistentes al evento, y posteriormente se adoptará el acto de adjudicación</w:t>
      </w:r>
    </w:p>
    <w:p w:rsidR="00BC7610" w:rsidRDefault="00BC7610">
      <w:pPr>
        <w:pStyle w:val="Textoindependiente"/>
      </w:pPr>
    </w:p>
    <w:p w:rsidR="00BC7610" w:rsidRDefault="00BC7610">
      <w:pPr>
        <w:pStyle w:val="Textoindependiente"/>
        <w:spacing w:before="2"/>
        <w:rPr>
          <w:sz w:val="24"/>
        </w:rPr>
      </w:pPr>
    </w:p>
    <w:p w:rsidR="00BC7610" w:rsidRDefault="005A0DC3">
      <w:pPr>
        <w:spacing w:before="93"/>
        <w:ind w:left="262"/>
        <w:rPr>
          <w:rFonts w:ascii="Arial"/>
          <w:b/>
          <w:i/>
          <w:sz w:val="24"/>
        </w:rPr>
      </w:pPr>
      <w:r>
        <w:rPr>
          <w:rFonts w:ascii="Arial"/>
          <w:b/>
          <w:i/>
          <w:sz w:val="24"/>
          <w:u w:val="thick"/>
        </w:rPr>
        <w:t>ENTENDEMOS Y ACEPTAMOS</w:t>
      </w:r>
    </w:p>
    <w:p w:rsidR="00BC7610" w:rsidRDefault="00BC7610">
      <w:pPr>
        <w:rPr>
          <w:rFonts w:ascii="Arial"/>
          <w:sz w:val="24"/>
        </w:rPr>
        <w:sectPr w:rsidR="00BC7610">
          <w:pgSz w:w="12240" w:h="15840"/>
          <w:pgMar w:top="1940" w:right="1480" w:bottom="1300" w:left="1440" w:header="610" w:footer="1113" w:gutter="0"/>
          <w:cols w:space="720"/>
        </w:sectPr>
      </w:pPr>
    </w:p>
    <w:p w:rsidR="00BC7610" w:rsidRDefault="005A0DC3">
      <w:pPr>
        <w:spacing w:before="19" w:line="376" w:lineRule="auto"/>
        <w:ind w:left="3274" w:right="3230" w:firstLine="1"/>
        <w:jc w:val="center"/>
        <w:rPr>
          <w:rFonts w:ascii="Arial"/>
          <w:b/>
          <w:sz w:val="28"/>
        </w:rPr>
      </w:pPr>
      <w:r>
        <w:rPr>
          <w:rFonts w:ascii="Arial"/>
          <w:b/>
          <w:sz w:val="28"/>
          <w:u w:val="thick"/>
        </w:rPr>
        <w:lastRenderedPageBreak/>
        <w:t>Apartado 1</w:t>
      </w:r>
      <w:r>
        <w:rPr>
          <w:rFonts w:ascii="Arial"/>
          <w:b/>
          <w:sz w:val="28"/>
        </w:rPr>
        <w:t xml:space="preserve"> </w:t>
      </w:r>
      <w:r>
        <w:rPr>
          <w:rFonts w:ascii="Arial"/>
          <w:b/>
          <w:w w:val="90"/>
          <w:sz w:val="28"/>
          <w:u w:val="thick"/>
        </w:rPr>
        <w:t>Declaraciones Juradas</w:t>
      </w:r>
    </w:p>
    <w:p w:rsidR="00BC7610" w:rsidRDefault="005A0DC3">
      <w:pPr>
        <w:pStyle w:val="Ttulo1"/>
        <w:spacing w:before="6"/>
        <w:ind w:left="262" w:firstLine="0"/>
      </w:pPr>
      <w:r>
        <w:rPr>
          <w:spacing w:val="1"/>
          <w:w w:val="95"/>
        </w:rPr>
        <w:t>Y</w:t>
      </w:r>
      <w:r>
        <w:rPr>
          <w:w w:val="105"/>
        </w:rPr>
        <w:t>o</w:t>
      </w:r>
      <w:r>
        <w:rPr>
          <w:w w:val="67"/>
        </w:rPr>
        <w:t>,</w:t>
      </w:r>
      <w:r>
        <w:t xml:space="preserve"> </w:t>
      </w:r>
      <w:r>
        <w:rPr>
          <w:spacing w:val="-4"/>
        </w:rPr>
        <w:t xml:space="preserve"> </w:t>
      </w:r>
      <w:r>
        <w:rPr>
          <w:w w:val="86"/>
        </w:rPr>
        <w:t>G</w:t>
      </w:r>
      <w:r>
        <w:rPr>
          <w:w w:val="95"/>
        </w:rPr>
        <w:t>ERA</w:t>
      </w:r>
      <w:r>
        <w:rPr>
          <w:w w:val="88"/>
        </w:rPr>
        <w:t>R</w:t>
      </w:r>
      <w:r>
        <w:rPr>
          <w:spacing w:val="-1"/>
          <w:w w:val="103"/>
        </w:rPr>
        <w:t>D</w:t>
      </w:r>
      <w:r>
        <w:rPr>
          <w:w w:val="103"/>
        </w:rPr>
        <w:t>O</w:t>
      </w:r>
      <w:r>
        <w:t xml:space="preserve"> </w:t>
      </w:r>
      <w:r>
        <w:rPr>
          <w:spacing w:val="-6"/>
        </w:rPr>
        <w:t xml:space="preserve"> </w:t>
      </w:r>
      <w:r>
        <w:rPr>
          <w:spacing w:val="-1"/>
          <w:w w:val="101"/>
        </w:rPr>
        <w:t>L</w:t>
      </w:r>
      <w:r>
        <w:rPr>
          <w:w w:val="99"/>
        </w:rPr>
        <w:t>ANG</w:t>
      </w:r>
      <w:r>
        <w:t xml:space="preserve"> </w:t>
      </w:r>
      <w:r>
        <w:rPr>
          <w:spacing w:val="-3"/>
        </w:rPr>
        <w:t xml:space="preserve"> </w:t>
      </w:r>
      <w:r>
        <w:rPr>
          <w:w w:val="86"/>
        </w:rPr>
        <w:t>G</w:t>
      </w:r>
      <w:r>
        <w:rPr>
          <w:w w:val="102"/>
        </w:rPr>
        <w:t>U</w:t>
      </w:r>
      <w:r>
        <w:rPr>
          <w:w w:val="97"/>
        </w:rPr>
        <w:t>T</w:t>
      </w:r>
      <w:r>
        <w:rPr>
          <w:spacing w:val="1"/>
          <w:w w:val="97"/>
        </w:rPr>
        <w:t>I</w:t>
      </w:r>
      <w:r>
        <w:rPr>
          <w:w w:val="88"/>
        </w:rPr>
        <w:t>ER</w:t>
      </w:r>
      <w:r>
        <w:rPr>
          <w:spacing w:val="1"/>
          <w:w w:val="88"/>
        </w:rPr>
        <w:t>R</w:t>
      </w:r>
      <w:r>
        <w:rPr>
          <w:w w:val="92"/>
        </w:rPr>
        <w:t>EZ,</w:t>
      </w:r>
      <w:r>
        <w:t xml:space="preserve"> </w:t>
      </w:r>
      <w:r>
        <w:rPr>
          <w:spacing w:val="-4"/>
        </w:rPr>
        <w:t xml:space="preserve"> </w:t>
      </w:r>
      <w:r>
        <w:rPr>
          <w:spacing w:val="-1"/>
          <w:w w:val="104"/>
        </w:rPr>
        <w:t>d</w:t>
      </w:r>
      <w:r>
        <w:rPr>
          <w:w w:val="104"/>
        </w:rPr>
        <w:t>o</w:t>
      </w:r>
      <w:r>
        <w:rPr>
          <w:spacing w:val="-1"/>
          <w:w w:val="104"/>
        </w:rPr>
        <w:t>cu</w:t>
      </w:r>
      <w:r>
        <w:rPr>
          <w:spacing w:val="-3"/>
          <w:w w:val="104"/>
        </w:rPr>
        <w:t>m</w:t>
      </w:r>
      <w:r>
        <w:rPr>
          <w:w w:val="105"/>
        </w:rPr>
        <w:t>ento</w:t>
      </w:r>
      <w:r>
        <w:t xml:space="preserve"> </w:t>
      </w:r>
      <w:r>
        <w:rPr>
          <w:spacing w:val="-4"/>
        </w:rPr>
        <w:t xml:space="preserve"> </w:t>
      </w:r>
      <w:r>
        <w:rPr>
          <w:spacing w:val="-1"/>
          <w:w w:val="101"/>
        </w:rPr>
        <w:t>d</w:t>
      </w:r>
      <w:r>
        <w:rPr>
          <w:w w:val="101"/>
        </w:rPr>
        <w:t>e</w:t>
      </w:r>
      <w:r>
        <w:t xml:space="preserve"> </w:t>
      </w:r>
      <w:r>
        <w:rPr>
          <w:spacing w:val="-5"/>
        </w:rPr>
        <w:t xml:space="preserve"> </w:t>
      </w:r>
      <w:r>
        <w:rPr>
          <w:w w:val="115"/>
        </w:rPr>
        <w:t>i</w:t>
      </w:r>
      <w:r>
        <w:rPr>
          <w:spacing w:val="-1"/>
          <w:w w:val="106"/>
        </w:rPr>
        <w:t>dent</w:t>
      </w:r>
      <w:r>
        <w:rPr>
          <w:w w:val="106"/>
        </w:rPr>
        <w:t>i</w:t>
      </w:r>
      <w:r>
        <w:rPr>
          <w:spacing w:val="-1"/>
          <w:w w:val="102"/>
        </w:rPr>
        <w:t>d</w:t>
      </w:r>
      <w:r>
        <w:rPr>
          <w:spacing w:val="-2"/>
          <w:w w:val="102"/>
        </w:rPr>
        <w:t>a</w:t>
      </w:r>
      <w:r>
        <w:rPr>
          <w:w w:val="104"/>
        </w:rPr>
        <w:t>d</w:t>
      </w:r>
      <w:r>
        <w:t xml:space="preserve"> </w:t>
      </w:r>
      <w:r>
        <w:rPr>
          <w:spacing w:val="-3"/>
        </w:rPr>
        <w:t xml:space="preserve"> </w:t>
      </w:r>
      <w:r>
        <w:rPr>
          <w:spacing w:val="6"/>
          <w:w w:val="56"/>
        </w:rPr>
        <w:t>1</w:t>
      </w:r>
      <w:r>
        <w:rPr>
          <w:spacing w:val="1"/>
          <w:w w:val="102"/>
        </w:rPr>
        <w:t>-</w:t>
      </w:r>
      <w:r>
        <w:rPr>
          <w:w w:val="126"/>
        </w:rPr>
        <w:t>0</w:t>
      </w:r>
      <w:r>
        <w:rPr>
          <w:w w:val="110"/>
        </w:rPr>
        <w:t>6</w:t>
      </w:r>
      <w:r>
        <w:rPr>
          <w:spacing w:val="-1"/>
          <w:w w:val="103"/>
        </w:rPr>
        <w:t>5</w:t>
      </w:r>
      <w:r>
        <w:rPr>
          <w:spacing w:val="2"/>
          <w:w w:val="110"/>
        </w:rPr>
        <w:t>6</w:t>
      </w:r>
      <w:r>
        <w:rPr>
          <w:spacing w:val="-1"/>
          <w:w w:val="102"/>
        </w:rPr>
        <w:t>-</w:t>
      </w:r>
      <w:r>
        <w:rPr>
          <w:spacing w:val="-2"/>
          <w:w w:val="126"/>
        </w:rPr>
        <w:t>0</w:t>
      </w:r>
      <w:r>
        <w:rPr>
          <w:w w:val="126"/>
        </w:rPr>
        <w:t>0</w:t>
      </w:r>
      <w:r>
        <w:rPr>
          <w:spacing w:val="-1"/>
          <w:w w:val="111"/>
        </w:rPr>
        <w:t>7</w:t>
      </w:r>
      <w:r>
        <w:rPr>
          <w:w w:val="111"/>
        </w:rPr>
        <w:t>0</w:t>
      </w:r>
      <w:r>
        <w:t xml:space="preserve"> </w:t>
      </w:r>
      <w:r>
        <w:rPr>
          <w:spacing w:val="-4"/>
        </w:rPr>
        <w:t xml:space="preserve"> </w:t>
      </w:r>
      <w:r>
        <w:rPr>
          <w:w w:val="102"/>
        </w:rPr>
        <w:t xml:space="preserve">en </w:t>
      </w:r>
      <w:r>
        <w:rPr>
          <w:w w:val="105"/>
        </w:rPr>
        <w:t>calidad</w:t>
      </w:r>
      <w:r>
        <w:rPr>
          <w:spacing w:val="-35"/>
          <w:w w:val="105"/>
        </w:rPr>
        <w:t xml:space="preserve"> </w:t>
      </w:r>
      <w:r>
        <w:rPr>
          <w:w w:val="105"/>
        </w:rPr>
        <w:t>de</w:t>
      </w:r>
      <w:r>
        <w:rPr>
          <w:spacing w:val="-33"/>
          <w:w w:val="105"/>
        </w:rPr>
        <w:t xml:space="preserve"> </w:t>
      </w:r>
      <w:r>
        <w:rPr>
          <w:w w:val="105"/>
        </w:rPr>
        <w:t>representante</w:t>
      </w:r>
      <w:r>
        <w:rPr>
          <w:spacing w:val="-34"/>
          <w:w w:val="105"/>
        </w:rPr>
        <w:t xml:space="preserve"> </w:t>
      </w:r>
      <w:r>
        <w:rPr>
          <w:w w:val="105"/>
        </w:rPr>
        <w:t>legal</w:t>
      </w:r>
      <w:r>
        <w:rPr>
          <w:spacing w:val="-34"/>
          <w:w w:val="105"/>
        </w:rPr>
        <w:t xml:space="preserve"> </w:t>
      </w:r>
      <w:r>
        <w:rPr>
          <w:w w:val="105"/>
        </w:rPr>
        <w:t>de</w:t>
      </w:r>
      <w:r>
        <w:rPr>
          <w:spacing w:val="-35"/>
          <w:w w:val="105"/>
        </w:rPr>
        <w:t xml:space="preserve"> </w:t>
      </w:r>
      <w:r>
        <w:rPr>
          <w:w w:val="105"/>
        </w:rPr>
        <w:t>la</w:t>
      </w:r>
      <w:r>
        <w:rPr>
          <w:spacing w:val="-34"/>
          <w:w w:val="105"/>
        </w:rPr>
        <w:t xml:space="preserve"> </w:t>
      </w:r>
      <w:r>
        <w:rPr>
          <w:w w:val="105"/>
        </w:rPr>
        <w:t>empresa</w:t>
      </w:r>
      <w:r>
        <w:rPr>
          <w:spacing w:val="-35"/>
          <w:w w:val="105"/>
        </w:rPr>
        <w:t xml:space="preserve"> </w:t>
      </w:r>
      <w:r>
        <w:rPr>
          <w:w w:val="105"/>
        </w:rPr>
        <w:t>CR</w:t>
      </w:r>
      <w:r>
        <w:rPr>
          <w:spacing w:val="-34"/>
          <w:w w:val="105"/>
        </w:rPr>
        <w:t xml:space="preserve"> </w:t>
      </w:r>
      <w:r>
        <w:rPr>
          <w:w w:val="105"/>
        </w:rPr>
        <w:t>SOLUCIONES</w:t>
      </w:r>
      <w:r>
        <w:rPr>
          <w:spacing w:val="-34"/>
          <w:w w:val="105"/>
        </w:rPr>
        <w:t xml:space="preserve"> </w:t>
      </w:r>
      <w:r>
        <w:rPr>
          <w:w w:val="105"/>
        </w:rPr>
        <w:t>GLN</w:t>
      </w:r>
      <w:r>
        <w:rPr>
          <w:spacing w:val="-34"/>
          <w:w w:val="105"/>
        </w:rPr>
        <w:t xml:space="preserve"> </w:t>
      </w:r>
      <w:r>
        <w:rPr>
          <w:w w:val="105"/>
        </w:rPr>
        <w:t>S.A.</w:t>
      </w:r>
      <w:r>
        <w:rPr>
          <w:spacing w:val="-34"/>
          <w:w w:val="105"/>
        </w:rPr>
        <w:t xml:space="preserve"> </w:t>
      </w:r>
      <w:r>
        <w:rPr>
          <w:w w:val="105"/>
        </w:rPr>
        <w:t xml:space="preserve">Cédula </w:t>
      </w:r>
      <w:r>
        <w:rPr>
          <w:w w:val="87"/>
        </w:rPr>
        <w:t>Ju</w:t>
      </w:r>
      <w:r>
        <w:rPr>
          <w:w w:val="95"/>
        </w:rPr>
        <w:t>rí</w:t>
      </w:r>
      <w:r>
        <w:rPr>
          <w:spacing w:val="-1"/>
          <w:w w:val="103"/>
        </w:rPr>
        <w:t>dic</w:t>
      </w:r>
      <w:r>
        <w:rPr>
          <w:w w:val="103"/>
        </w:rPr>
        <w:t>a</w:t>
      </w:r>
      <w:r>
        <w:rPr>
          <w:spacing w:val="7"/>
        </w:rPr>
        <w:t xml:space="preserve"> </w:t>
      </w:r>
      <w:r>
        <w:rPr>
          <w:w w:val="166"/>
        </w:rPr>
        <w:t>#</w:t>
      </w:r>
      <w:r>
        <w:rPr>
          <w:spacing w:val="6"/>
        </w:rPr>
        <w:t xml:space="preserve"> </w:t>
      </w:r>
      <w:r>
        <w:rPr>
          <w:spacing w:val="-1"/>
        </w:rPr>
        <w:t>3</w:t>
      </w:r>
      <w:r>
        <w:rPr>
          <w:spacing w:val="-1"/>
          <w:w w:val="102"/>
        </w:rPr>
        <w:t>-</w:t>
      </w:r>
      <w:r>
        <w:rPr>
          <w:w w:val="56"/>
        </w:rPr>
        <w:t>1</w:t>
      </w:r>
      <w:r>
        <w:rPr>
          <w:w w:val="126"/>
        </w:rPr>
        <w:t>0</w:t>
      </w:r>
      <w:r>
        <w:rPr>
          <w:spacing w:val="1"/>
          <w:w w:val="56"/>
        </w:rPr>
        <w:t>1</w:t>
      </w:r>
      <w:r>
        <w:rPr>
          <w:spacing w:val="-3"/>
          <w:w w:val="102"/>
        </w:rPr>
        <w:t>-</w:t>
      </w:r>
      <w:r>
        <w:rPr>
          <w:w w:val="56"/>
        </w:rPr>
        <w:t>1</w:t>
      </w:r>
      <w:r>
        <w:rPr>
          <w:w w:val="110"/>
        </w:rPr>
        <w:t>9</w:t>
      </w:r>
      <w:r>
        <w:rPr>
          <w:spacing w:val="-1"/>
          <w:w w:val="101"/>
        </w:rPr>
        <w:t>72</w:t>
      </w:r>
      <w:r>
        <w:rPr>
          <w:spacing w:val="-2"/>
          <w:w w:val="101"/>
        </w:rPr>
        <w:t>8</w:t>
      </w:r>
      <w:r>
        <w:rPr>
          <w:w w:val="108"/>
        </w:rPr>
        <w:t>8</w:t>
      </w:r>
      <w:r>
        <w:rPr>
          <w:spacing w:val="8"/>
        </w:rPr>
        <w:t xml:space="preserve"> </w:t>
      </w:r>
      <w:r>
        <w:rPr>
          <w:spacing w:val="1"/>
        </w:rPr>
        <w:t>c</w:t>
      </w:r>
      <w:r>
        <w:rPr>
          <w:w w:val="105"/>
        </w:rPr>
        <w:t>o</w:t>
      </w:r>
      <w:r>
        <w:rPr>
          <w:spacing w:val="-1"/>
          <w:w w:val="105"/>
        </w:rPr>
        <w:t>n</w:t>
      </w:r>
      <w:r>
        <w:rPr>
          <w:spacing w:val="1"/>
          <w:w w:val="105"/>
        </w:rPr>
        <w:t>o</w:t>
      </w:r>
      <w:r>
        <w:rPr>
          <w:spacing w:val="-1"/>
          <w:w w:val="101"/>
        </w:rPr>
        <w:t>ced</w:t>
      </w:r>
      <w:r>
        <w:rPr>
          <w:w w:val="105"/>
        </w:rPr>
        <w:t>o</w:t>
      </w:r>
      <w:r>
        <w:rPr>
          <w:w w:val="98"/>
        </w:rPr>
        <w:t>r</w:t>
      </w:r>
      <w:r>
        <w:rPr>
          <w:spacing w:val="7"/>
        </w:rPr>
        <w:t xml:space="preserve"> </w:t>
      </w:r>
      <w:r>
        <w:rPr>
          <w:spacing w:val="-1"/>
          <w:w w:val="101"/>
        </w:rPr>
        <w:t>d</w:t>
      </w:r>
      <w:r>
        <w:rPr>
          <w:w w:val="101"/>
        </w:rPr>
        <w:t>e</w:t>
      </w:r>
      <w:r>
        <w:rPr>
          <w:spacing w:val="4"/>
        </w:rPr>
        <w:t xml:space="preserve"> </w:t>
      </w:r>
      <w:r>
        <w:rPr>
          <w:w w:val="110"/>
        </w:rPr>
        <w:t>l</w:t>
      </w:r>
      <w:r>
        <w:rPr>
          <w:spacing w:val="-1"/>
          <w:w w:val="99"/>
        </w:rPr>
        <w:t>a</w:t>
      </w:r>
      <w:r>
        <w:rPr>
          <w:w w:val="102"/>
        </w:rPr>
        <w:t>s</w:t>
      </w:r>
      <w:r>
        <w:rPr>
          <w:spacing w:val="6"/>
        </w:rPr>
        <w:t xml:space="preserve"> </w:t>
      </w:r>
      <w:r>
        <w:rPr>
          <w:w w:val="102"/>
        </w:rPr>
        <w:t>pen</w:t>
      </w:r>
      <w:r>
        <w:rPr>
          <w:spacing w:val="-1"/>
          <w:w w:val="102"/>
        </w:rPr>
        <w:t>a</w:t>
      </w:r>
      <w:r>
        <w:rPr>
          <w:w w:val="102"/>
        </w:rPr>
        <w:t>s</w:t>
      </w:r>
      <w:r>
        <w:rPr>
          <w:spacing w:val="6"/>
        </w:rPr>
        <w:t xml:space="preserve"> </w:t>
      </w:r>
      <w:r>
        <w:rPr>
          <w:spacing w:val="-1"/>
          <w:w w:val="102"/>
        </w:rPr>
        <w:t>c</w:t>
      </w:r>
      <w:r>
        <w:rPr>
          <w:w w:val="102"/>
        </w:rPr>
        <w:t>o</w:t>
      </w:r>
      <w:r>
        <w:rPr>
          <w:w w:val="105"/>
        </w:rPr>
        <w:t>n</w:t>
      </w:r>
      <w:r>
        <w:rPr>
          <w:spacing w:val="7"/>
        </w:rPr>
        <w:t xml:space="preserve"> </w:t>
      </w:r>
      <w:r>
        <w:rPr>
          <w:w w:val="110"/>
        </w:rPr>
        <w:t>l</w:t>
      </w:r>
      <w:r>
        <w:rPr>
          <w:spacing w:val="-1"/>
          <w:w w:val="99"/>
        </w:rPr>
        <w:t>a</w:t>
      </w:r>
      <w:r>
        <w:rPr>
          <w:w w:val="102"/>
        </w:rPr>
        <w:t>s</w:t>
      </w:r>
      <w:r>
        <w:rPr>
          <w:spacing w:val="6"/>
        </w:rPr>
        <w:t xml:space="preserve"> </w:t>
      </w:r>
      <w:r>
        <w:rPr>
          <w:w w:val="103"/>
        </w:rPr>
        <w:t>que</w:t>
      </w:r>
      <w:r>
        <w:rPr>
          <w:spacing w:val="7"/>
        </w:rPr>
        <w:t xml:space="preserve"> </w:t>
      </w:r>
      <w:r>
        <w:rPr>
          <w:w w:val="110"/>
        </w:rPr>
        <w:t>l</w:t>
      </w:r>
      <w:r>
        <w:rPr>
          <w:w w:val="99"/>
        </w:rPr>
        <w:t>a</w:t>
      </w:r>
      <w:r>
        <w:rPr>
          <w:spacing w:val="6"/>
        </w:rPr>
        <w:t xml:space="preserve"> </w:t>
      </w:r>
      <w:r>
        <w:rPr>
          <w:w w:val="110"/>
        </w:rPr>
        <w:t>l</w:t>
      </w:r>
      <w:r>
        <w:t>ey</w:t>
      </w:r>
      <w:r>
        <w:rPr>
          <w:spacing w:val="8"/>
        </w:rPr>
        <w:t xml:space="preserve"> </w:t>
      </w:r>
      <w:r>
        <w:rPr>
          <w:spacing w:val="-1"/>
          <w:w w:val="102"/>
        </w:rPr>
        <w:t>c</w:t>
      </w:r>
      <w:r>
        <w:rPr>
          <w:w w:val="102"/>
        </w:rPr>
        <w:t>o</w:t>
      </w:r>
      <w:r>
        <w:rPr>
          <w:spacing w:val="-1"/>
          <w:w w:val="102"/>
        </w:rPr>
        <w:t>s</w:t>
      </w:r>
      <w:r>
        <w:rPr>
          <w:w w:val="105"/>
        </w:rPr>
        <w:t>t</w:t>
      </w:r>
      <w:r>
        <w:rPr>
          <w:spacing w:val="-1"/>
          <w:w w:val="105"/>
        </w:rPr>
        <w:t>a</w:t>
      </w:r>
      <w:r>
        <w:rPr>
          <w:w w:val="103"/>
        </w:rPr>
        <w:t>rri</w:t>
      </w:r>
      <w:r>
        <w:rPr>
          <w:spacing w:val="-1"/>
          <w:w w:val="101"/>
        </w:rPr>
        <w:t>cens</w:t>
      </w:r>
      <w:r>
        <w:rPr>
          <w:w w:val="99"/>
        </w:rPr>
        <w:t xml:space="preserve">e </w:t>
      </w:r>
      <w:r>
        <w:rPr>
          <w:w w:val="105"/>
        </w:rPr>
        <w:t>castiga</w:t>
      </w:r>
      <w:r>
        <w:rPr>
          <w:spacing w:val="-21"/>
          <w:w w:val="105"/>
        </w:rPr>
        <w:t xml:space="preserve"> </w:t>
      </w:r>
      <w:r>
        <w:rPr>
          <w:w w:val="105"/>
        </w:rPr>
        <w:t>el</w:t>
      </w:r>
      <w:r>
        <w:rPr>
          <w:spacing w:val="-19"/>
          <w:w w:val="105"/>
        </w:rPr>
        <w:t xml:space="preserve"> </w:t>
      </w:r>
      <w:r>
        <w:rPr>
          <w:w w:val="105"/>
        </w:rPr>
        <w:t>delito</w:t>
      </w:r>
      <w:r>
        <w:rPr>
          <w:spacing w:val="-20"/>
          <w:w w:val="105"/>
        </w:rPr>
        <w:t xml:space="preserve"> </w:t>
      </w:r>
      <w:r>
        <w:rPr>
          <w:w w:val="105"/>
        </w:rPr>
        <w:t>de</w:t>
      </w:r>
      <w:r>
        <w:rPr>
          <w:spacing w:val="-21"/>
          <w:w w:val="105"/>
        </w:rPr>
        <w:t xml:space="preserve"> </w:t>
      </w:r>
      <w:r>
        <w:rPr>
          <w:w w:val="105"/>
        </w:rPr>
        <w:t>perjurio</w:t>
      </w:r>
      <w:r>
        <w:rPr>
          <w:spacing w:val="-20"/>
          <w:w w:val="105"/>
        </w:rPr>
        <w:t xml:space="preserve"> </w:t>
      </w:r>
      <w:r>
        <w:rPr>
          <w:w w:val="105"/>
        </w:rPr>
        <w:t>y</w:t>
      </w:r>
      <w:r>
        <w:rPr>
          <w:spacing w:val="-21"/>
          <w:w w:val="105"/>
        </w:rPr>
        <w:t xml:space="preserve"> </w:t>
      </w:r>
      <w:r>
        <w:rPr>
          <w:w w:val="105"/>
        </w:rPr>
        <w:t>falso</w:t>
      </w:r>
      <w:r>
        <w:rPr>
          <w:spacing w:val="-20"/>
          <w:w w:val="105"/>
        </w:rPr>
        <w:t xml:space="preserve"> </w:t>
      </w:r>
      <w:r>
        <w:rPr>
          <w:w w:val="105"/>
        </w:rPr>
        <w:t>testimonio,</w:t>
      </w:r>
      <w:r>
        <w:rPr>
          <w:spacing w:val="-20"/>
          <w:w w:val="105"/>
        </w:rPr>
        <w:t xml:space="preserve"> </w:t>
      </w:r>
      <w:r>
        <w:rPr>
          <w:w w:val="105"/>
        </w:rPr>
        <w:t>declaro</w:t>
      </w:r>
      <w:r>
        <w:rPr>
          <w:spacing w:val="-20"/>
          <w:w w:val="105"/>
        </w:rPr>
        <w:t xml:space="preserve"> </w:t>
      </w:r>
      <w:r>
        <w:rPr>
          <w:w w:val="105"/>
        </w:rPr>
        <w:t>bajo</w:t>
      </w:r>
      <w:r>
        <w:rPr>
          <w:spacing w:val="-20"/>
          <w:w w:val="105"/>
        </w:rPr>
        <w:t xml:space="preserve"> </w:t>
      </w:r>
      <w:r>
        <w:rPr>
          <w:w w:val="105"/>
        </w:rPr>
        <w:t>Fe</w:t>
      </w:r>
      <w:r>
        <w:rPr>
          <w:spacing w:val="-21"/>
          <w:w w:val="105"/>
        </w:rPr>
        <w:t xml:space="preserve"> </w:t>
      </w:r>
      <w:r>
        <w:rPr>
          <w:w w:val="105"/>
        </w:rPr>
        <w:t>de</w:t>
      </w:r>
      <w:r>
        <w:rPr>
          <w:spacing w:val="-21"/>
          <w:w w:val="105"/>
        </w:rPr>
        <w:t xml:space="preserve"> </w:t>
      </w:r>
      <w:r>
        <w:rPr>
          <w:w w:val="105"/>
        </w:rPr>
        <w:t>Juramento:</w:t>
      </w:r>
    </w:p>
    <w:p w:rsidR="00BC7610" w:rsidRDefault="00BC7610">
      <w:pPr>
        <w:pStyle w:val="Textoindependiente"/>
        <w:spacing w:before="10"/>
        <w:rPr>
          <w:rFonts w:ascii="Arial"/>
        </w:rPr>
      </w:pPr>
    </w:p>
    <w:p w:rsidR="00BC7610" w:rsidRDefault="005A0DC3">
      <w:pPr>
        <w:pStyle w:val="Prrafodelista"/>
        <w:numPr>
          <w:ilvl w:val="1"/>
          <w:numId w:val="3"/>
        </w:numPr>
        <w:tabs>
          <w:tab w:val="left" w:pos="982"/>
        </w:tabs>
        <w:spacing w:line="259" w:lineRule="auto"/>
        <w:ind w:left="981" w:right="217"/>
        <w:jc w:val="both"/>
        <w:rPr>
          <w:sz w:val="24"/>
        </w:rPr>
      </w:pPr>
      <w:r>
        <w:rPr>
          <w:w w:val="105"/>
          <w:sz w:val="24"/>
        </w:rPr>
        <w:t>Que mi representada se encuentra al día en el pago de impuestos municipales,</w:t>
      </w:r>
      <w:r>
        <w:rPr>
          <w:spacing w:val="-21"/>
          <w:w w:val="105"/>
          <w:sz w:val="24"/>
        </w:rPr>
        <w:t xml:space="preserve"> </w:t>
      </w:r>
      <w:r>
        <w:rPr>
          <w:w w:val="105"/>
          <w:sz w:val="24"/>
        </w:rPr>
        <w:t>de</w:t>
      </w:r>
      <w:r>
        <w:rPr>
          <w:spacing w:val="-22"/>
          <w:w w:val="105"/>
          <w:sz w:val="24"/>
        </w:rPr>
        <w:t xml:space="preserve"> </w:t>
      </w:r>
      <w:r>
        <w:rPr>
          <w:w w:val="105"/>
          <w:sz w:val="24"/>
        </w:rPr>
        <w:t>conformidad</w:t>
      </w:r>
      <w:r>
        <w:rPr>
          <w:spacing w:val="-21"/>
          <w:w w:val="105"/>
          <w:sz w:val="24"/>
        </w:rPr>
        <w:t xml:space="preserve"> </w:t>
      </w:r>
      <w:r>
        <w:rPr>
          <w:w w:val="105"/>
          <w:sz w:val="24"/>
        </w:rPr>
        <w:t>con</w:t>
      </w:r>
      <w:r>
        <w:rPr>
          <w:spacing w:val="-21"/>
          <w:w w:val="105"/>
          <w:sz w:val="24"/>
        </w:rPr>
        <w:t xml:space="preserve"> </w:t>
      </w:r>
      <w:r>
        <w:rPr>
          <w:w w:val="105"/>
          <w:sz w:val="24"/>
        </w:rPr>
        <w:t>el</w:t>
      </w:r>
      <w:r>
        <w:rPr>
          <w:spacing w:val="-20"/>
          <w:w w:val="105"/>
          <w:sz w:val="24"/>
        </w:rPr>
        <w:t xml:space="preserve"> </w:t>
      </w:r>
      <w:r>
        <w:rPr>
          <w:w w:val="105"/>
          <w:sz w:val="24"/>
        </w:rPr>
        <w:t>artículo</w:t>
      </w:r>
      <w:r>
        <w:rPr>
          <w:spacing w:val="-20"/>
          <w:w w:val="105"/>
          <w:sz w:val="24"/>
        </w:rPr>
        <w:t xml:space="preserve"> </w:t>
      </w:r>
      <w:r>
        <w:rPr>
          <w:w w:val="105"/>
          <w:sz w:val="24"/>
        </w:rPr>
        <w:t>65</w:t>
      </w:r>
      <w:r>
        <w:rPr>
          <w:spacing w:val="-21"/>
          <w:w w:val="105"/>
          <w:sz w:val="24"/>
        </w:rPr>
        <w:t xml:space="preserve"> </w:t>
      </w:r>
      <w:r>
        <w:rPr>
          <w:w w:val="105"/>
          <w:sz w:val="24"/>
        </w:rPr>
        <w:t>del</w:t>
      </w:r>
      <w:r>
        <w:rPr>
          <w:spacing w:val="-21"/>
          <w:w w:val="105"/>
          <w:sz w:val="24"/>
        </w:rPr>
        <w:t xml:space="preserve"> </w:t>
      </w:r>
      <w:r>
        <w:rPr>
          <w:w w:val="105"/>
          <w:sz w:val="24"/>
        </w:rPr>
        <w:t>Reglamento</w:t>
      </w:r>
      <w:r>
        <w:rPr>
          <w:spacing w:val="-20"/>
          <w:w w:val="105"/>
          <w:sz w:val="24"/>
        </w:rPr>
        <w:t xml:space="preserve"> </w:t>
      </w:r>
      <w:r>
        <w:rPr>
          <w:w w:val="105"/>
          <w:sz w:val="24"/>
        </w:rPr>
        <w:t>a</w:t>
      </w:r>
      <w:r>
        <w:rPr>
          <w:spacing w:val="-20"/>
          <w:w w:val="105"/>
          <w:sz w:val="24"/>
        </w:rPr>
        <w:t xml:space="preserve"> </w:t>
      </w:r>
      <w:r>
        <w:rPr>
          <w:w w:val="105"/>
          <w:sz w:val="24"/>
        </w:rPr>
        <w:t>la</w:t>
      </w:r>
      <w:r>
        <w:rPr>
          <w:spacing w:val="-21"/>
          <w:w w:val="105"/>
          <w:sz w:val="24"/>
        </w:rPr>
        <w:t xml:space="preserve"> </w:t>
      </w:r>
      <w:r>
        <w:rPr>
          <w:w w:val="105"/>
          <w:sz w:val="24"/>
        </w:rPr>
        <w:t>Ley</w:t>
      </w:r>
      <w:r>
        <w:rPr>
          <w:spacing w:val="-21"/>
          <w:w w:val="105"/>
          <w:sz w:val="24"/>
        </w:rPr>
        <w:t xml:space="preserve"> </w:t>
      </w:r>
      <w:r>
        <w:rPr>
          <w:w w:val="105"/>
          <w:sz w:val="24"/>
        </w:rPr>
        <w:t>de Contratación</w:t>
      </w:r>
      <w:r>
        <w:rPr>
          <w:spacing w:val="-13"/>
          <w:w w:val="105"/>
          <w:sz w:val="24"/>
        </w:rPr>
        <w:t xml:space="preserve"> </w:t>
      </w:r>
      <w:r>
        <w:rPr>
          <w:w w:val="105"/>
          <w:sz w:val="24"/>
        </w:rPr>
        <w:t>Administrativa.</w:t>
      </w:r>
    </w:p>
    <w:p w:rsidR="00BC7610" w:rsidRDefault="00BC7610">
      <w:pPr>
        <w:pStyle w:val="Textoindependiente"/>
        <w:spacing w:before="9"/>
        <w:rPr>
          <w:rFonts w:ascii="Arial"/>
          <w:sz w:val="25"/>
        </w:rPr>
      </w:pPr>
    </w:p>
    <w:p w:rsidR="00BC7610" w:rsidRDefault="005A0DC3">
      <w:pPr>
        <w:pStyle w:val="Prrafodelista"/>
        <w:numPr>
          <w:ilvl w:val="1"/>
          <w:numId w:val="3"/>
        </w:numPr>
        <w:tabs>
          <w:tab w:val="left" w:pos="982"/>
        </w:tabs>
        <w:spacing w:before="1" w:line="259" w:lineRule="auto"/>
        <w:ind w:left="981" w:right="219"/>
        <w:jc w:val="both"/>
        <w:rPr>
          <w:sz w:val="24"/>
        </w:rPr>
      </w:pPr>
      <w:r>
        <w:rPr>
          <w:w w:val="105"/>
          <w:sz w:val="24"/>
        </w:rPr>
        <w:t>Que mi representada no esta afecta por causal de prohibición para contratar</w:t>
      </w:r>
      <w:r>
        <w:rPr>
          <w:spacing w:val="-18"/>
          <w:w w:val="105"/>
          <w:sz w:val="24"/>
        </w:rPr>
        <w:t xml:space="preserve"> </w:t>
      </w:r>
      <w:r>
        <w:rPr>
          <w:w w:val="105"/>
          <w:sz w:val="24"/>
        </w:rPr>
        <w:t>con</w:t>
      </w:r>
      <w:r>
        <w:rPr>
          <w:spacing w:val="-19"/>
          <w:w w:val="105"/>
          <w:sz w:val="24"/>
        </w:rPr>
        <w:t xml:space="preserve"> </w:t>
      </w:r>
      <w:r>
        <w:rPr>
          <w:w w:val="105"/>
          <w:sz w:val="24"/>
        </w:rPr>
        <w:t>el</w:t>
      </w:r>
      <w:r>
        <w:rPr>
          <w:spacing w:val="-19"/>
          <w:w w:val="105"/>
          <w:sz w:val="24"/>
        </w:rPr>
        <w:t xml:space="preserve"> </w:t>
      </w:r>
      <w:r>
        <w:rPr>
          <w:w w:val="105"/>
          <w:sz w:val="24"/>
        </w:rPr>
        <w:t>Estado</w:t>
      </w:r>
      <w:r>
        <w:rPr>
          <w:spacing w:val="-19"/>
          <w:w w:val="105"/>
          <w:sz w:val="24"/>
        </w:rPr>
        <w:t xml:space="preserve"> </w:t>
      </w:r>
      <w:r>
        <w:rPr>
          <w:w w:val="105"/>
          <w:sz w:val="24"/>
        </w:rPr>
        <w:t>y</w:t>
      </w:r>
      <w:r>
        <w:rPr>
          <w:spacing w:val="-20"/>
          <w:w w:val="105"/>
          <w:sz w:val="24"/>
        </w:rPr>
        <w:t xml:space="preserve"> </w:t>
      </w:r>
      <w:r>
        <w:rPr>
          <w:w w:val="105"/>
          <w:sz w:val="24"/>
        </w:rPr>
        <w:t>sus</w:t>
      </w:r>
      <w:r>
        <w:rPr>
          <w:spacing w:val="-19"/>
          <w:w w:val="105"/>
          <w:sz w:val="24"/>
        </w:rPr>
        <w:t xml:space="preserve"> </w:t>
      </w:r>
      <w:r>
        <w:rPr>
          <w:w w:val="105"/>
          <w:sz w:val="24"/>
        </w:rPr>
        <w:t>Instituciones</w:t>
      </w:r>
      <w:r>
        <w:rPr>
          <w:spacing w:val="-20"/>
          <w:w w:val="105"/>
          <w:sz w:val="24"/>
        </w:rPr>
        <w:t xml:space="preserve"> </w:t>
      </w:r>
      <w:r>
        <w:rPr>
          <w:w w:val="105"/>
          <w:sz w:val="24"/>
        </w:rPr>
        <w:t>según</w:t>
      </w:r>
      <w:r>
        <w:rPr>
          <w:spacing w:val="-17"/>
          <w:w w:val="105"/>
          <w:sz w:val="24"/>
        </w:rPr>
        <w:t xml:space="preserve"> </w:t>
      </w:r>
      <w:r>
        <w:rPr>
          <w:w w:val="105"/>
          <w:sz w:val="24"/>
        </w:rPr>
        <w:t>lo</w:t>
      </w:r>
      <w:r>
        <w:rPr>
          <w:spacing w:val="-19"/>
          <w:w w:val="105"/>
          <w:sz w:val="24"/>
        </w:rPr>
        <w:t xml:space="preserve"> </w:t>
      </w:r>
      <w:r>
        <w:rPr>
          <w:w w:val="105"/>
          <w:sz w:val="24"/>
        </w:rPr>
        <w:t>indicado</w:t>
      </w:r>
      <w:r>
        <w:rPr>
          <w:spacing w:val="-19"/>
          <w:w w:val="105"/>
          <w:sz w:val="24"/>
        </w:rPr>
        <w:t xml:space="preserve"> </w:t>
      </w:r>
      <w:r>
        <w:rPr>
          <w:w w:val="105"/>
          <w:sz w:val="24"/>
        </w:rPr>
        <w:t>en</w:t>
      </w:r>
      <w:r>
        <w:rPr>
          <w:spacing w:val="-19"/>
          <w:w w:val="105"/>
          <w:sz w:val="24"/>
        </w:rPr>
        <w:t xml:space="preserve"> </w:t>
      </w:r>
      <w:r>
        <w:rPr>
          <w:w w:val="105"/>
          <w:sz w:val="24"/>
        </w:rPr>
        <w:t>el</w:t>
      </w:r>
      <w:r>
        <w:rPr>
          <w:spacing w:val="-18"/>
          <w:w w:val="105"/>
          <w:sz w:val="24"/>
        </w:rPr>
        <w:t xml:space="preserve"> </w:t>
      </w:r>
      <w:r>
        <w:rPr>
          <w:w w:val="105"/>
          <w:sz w:val="24"/>
        </w:rPr>
        <w:t>art.</w:t>
      </w:r>
      <w:r>
        <w:rPr>
          <w:spacing w:val="-19"/>
          <w:w w:val="105"/>
          <w:sz w:val="24"/>
        </w:rPr>
        <w:t xml:space="preserve"> </w:t>
      </w:r>
      <w:r>
        <w:rPr>
          <w:w w:val="105"/>
          <w:sz w:val="24"/>
        </w:rPr>
        <w:t>22</w:t>
      </w:r>
      <w:r>
        <w:rPr>
          <w:spacing w:val="-19"/>
          <w:w w:val="105"/>
          <w:sz w:val="24"/>
        </w:rPr>
        <w:t xml:space="preserve"> </w:t>
      </w:r>
      <w:r>
        <w:rPr>
          <w:w w:val="105"/>
          <w:sz w:val="24"/>
        </w:rPr>
        <w:t>y 22</w:t>
      </w:r>
      <w:r>
        <w:rPr>
          <w:spacing w:val="-15"/>
          <w:w w:val="105"/>
          <w:sz w:val="24"/>
        </w:rPr>
        <w:t xml:space="preserve"> </w:t>
      </w:r>
      <w:r>
        <w:rPr>
          <w:w w:val="105"/>
          <w:sz w:val="24"/>
        </w:rPr>
        <w:t>BIS</w:t>
      </w:r>
      <w:r>
        <w:rPr>
          <w:spacing w:val="-16"/>
          <w:w w:val="105"/>
          <w:sz w:val="24"/>
        </w:rPr>
        <w:t xml:space="preserve"> </w:t>
      </w:r>
      <w:r>
        <w:rPr>
          <w:w w:val="105"/>
          <w:sz w:val="24"/>
        </w:rPr>
        <w:t>de</w:t>
      </w:r>
      <w:r>
        <w:rPr>
          <w:spacing w:val="-15"/>
          <w:w w:val="105"/>
          <w:sz w:val="24"/>
        </w:rPr>
        <w:t xml:space="preserve"> </w:t>
      </w:r>
      <w:r>
        <w:rPr>
          <w:w w:val="105"/>
          <w:sz w:val="24"/>
        </w:rPr>
        <w:t>la</w:t>
      </w:r>
      <w:r>
        <w:rPr>
          <w:spacing w:val="-14"/>
          <w:w w:val="105"/>
          <w:sz w:val="24"/>
        </w:rPr>
        <w:t xml:space="preserve"> </w:t>
      </w:r>
      <w:r>
        <w:rPr>
          <w:w w:val="105"/>
          <w:sz w:val="24"/>
        </w:rPr>
        <w:t>Ley</w:t>
      </w:r>
      <w:r>
        <w:rPr>
          <w:spacing w:val="-14"/>
          <w:w w:val="105"/>
          <w:sz w:val="24"/>
        </w:rPr>
        <w:t xml:space="preserve"> </w:t>
      </w:r>
      <w:r>
        <w:rPr>
          <w:w w:val="105"/>
          <w:sz w:val="24"/>
        </w:rPr>
        <w:t>de</w:t>
      </w:r>
      <w:r>
        <w:rPr>
          <w:spacing w:val="-16"/>
          <w:w w:val="105"/>
          <w:sz w:val="24"/>
        </w:rPr>
        <w:t xml:space="preserve"> </w:t>
      </w:r>
      <w:r>
        <w:rPr>
          <w:w w:val="105"/>
          <w:sz w:val="24"/>
        </w:rPr>
        <w:t>Contratación</w:t>
      </w:r>
      <w:r>
        <w:rPr>
          <w:spacing w:val="-15"/>
          <w:w w:val="105"/>
          <w:sz w:val="24"/>
        </w:rPr>
        <w:t xml:space="preserve"> </w:t>
      </w:r>
      <w:r>
        <w:rPr>
          <w:w w:val="105"/>
          <w:sz w:val="24"/>
        </w:rPr>
        <w:t>Administrativa.</w:t>
      </w:r>
    </w:p>
    <w:p w:rsidR="00BC7610" w:rsidRDefault="005A0DC3">
      <w:pPr>
        <w:pStyle w:val="Prrafodelista"/>
        <w:numPr>
          <w:ilvl w:val="1"/>
          <w:numId w:val="3"/>
        </w:numPr>
        <w:tabs>
          <w:tab w:val="left" w:pos="982"/>
        </w:tabs>
        <w:spacing w:before="159" w:line="259" w:lineRule="auto"/>
        <w:ind w:left="981" w:right="219"/>
        <w:jc w:val="both"/>
        <w:rPr>
          <w:sz w:val="24"/>
        </w:rPr>
      </w:pPr>
      <w:r>
        <w:rPr>
          <w:w w:val="105"/>
          <w:sz w:val="24"/>
        </w:rPr>
        <w:t xml:space="preserve">Que mi representada no se encuentra inhabilitada para contratar con el </w:t>
      </w:r>
      <w:r>
        <w:rPr>
          <w:spacing w:val="-1"/>
          <w:w w:val="102"/>
          <w:sz w:val="24"/>
        </w:rPr>
        <w:t>s</w:t>
      </w:r>
      <w:r>
        <w:rPr>
          <w:w w:val="103"/>
          <w:sz w:val="24"/>
        </w:rPr>
        <w:t>ector</w:t>
      </w:r>
      <w:r>
        <w:rPr>
          <w:spacing w:val="12"/>
          <w:sz w:val="24"/>
        </w:rPr>
        <w:t xml:space="preserve"> </w:t>
      </w:r>
      <w:r>
        <w:rPr>
          <w:w w:val="105"/>
          <w:sz w:val="24"/>
        </w:rPr>
        <w:t>púb</w:t>
      </w:r>
      <w:r>
        <w:rPr>
          <w:spacing w:val="1"/>
          <w:w w:val="105"/>
          <w:sz w:val="24"/>
        </w:rPr>
        <w:t>l</w:t>
      </w:r>
      <w:r>
        <w:rPr>
          <w:w w:val="115"/>
          <w:sz w:val="24"/>
        </w:rPr>
        <w:t>i</w:t>
      </w:r>
      <w:r>
        <w:rPr>
          <w:spacing w:val="-1"/>
          <w:w w:val="102"/>
          <w:sz w:val="24"/>
        </w:rPr>
        <w:t>c</w:t>
      </w:r>
      <w:r>
        <w:rPr>
          <w:w w:val="102"/>
          <w:sz w:val="24"/>
        </w:rPr>
        <w:t>o</w:t>
      </w:r>
      <w:r>
        <w:rPr>
          <w:spacing w:val="12"/>
          <w:sz w:val="24"/>
        </w:rPr>
        <w:t xml:space="preserve"> </w:t>
      </w:r>
      <w:r>
        <w:rPr>
          <w:spacing w:val="-1"/>
          <w:w w:val="101"/>
          <w:sz w:val="24"/>
        </w:rPr>
        <w:t>d</w:t>
      </w:r>
      <w:r>
        <w:rPr>
          <w:w w:val="101"/>
          <w:sz w:val="24"/>
        </w:rPr>
        <w:t>e</w:t>
      </w:r>
      <w:r>
        <w:rPr>
          <w:spacing w:val="11"/>
          <w:sz w:val="24"/>
        </w:rPr>
        <w:t xml:space="preserve"> </w:t>
      </w:r>
      <w:r>
        <w:rPr>
          <w:spacing w:val="-1"/>
          <w:w w:val="102"/>
          <w:sz w:val="24"/>
        </w:rPr>
        <w:t>c</w:t>
      </w:r>
      <w:r>
        <w:rPr>
          <w:w w:val="102"/>
          <w:sz w:val="24"/>
        </w:rPr>
        <w:t>o</w:t>
      </w:r>
      <w:r>
        <w:rPr>
          <w:spacing w:val="-1"/>
          <w:w w:val="109"/>
          <w:sz w:val="24"/>
        </w:rPr>
        <w:t>n</w:t>
      </w:r>
      <w:r>
        <w:rPr>
          <w:spacing w:val="1"/>
          <w:w w:val="109"/>
          <w:sz w:val="24"/>
        </w:rPr>
        <w:t>f</w:t>
      </w:r>
      <w:r>
        <w:rPr>
          <w:w w:val="105"/>
          <w:sz w:val="24"/>
        </w:rPr>
        <w:t>o</w:t>
      </w:r>
      <w:r>
        <w:rPr>
          <w:w w:val="104"/>
          <w:sz w:val="24"/>
        </w:rPr>
        <w:t>rmidad</w:t>
      </w:r>
      <w:r>
        <w:rPr>
          <w:spacing w:val="11"/>
          <w:sz w:val="24"/>
        </w:rPr>
        <w:t xml:space="preserve"> </w:t>
      </w:r>
      <w:r>
        <w:rPr>
          <w:spacing w:val="-1"/>
          <w:w w:val="102"/>
          <w:sz w:val="24"/>
        </w:rPr>
        <w:t>c</w:t>
      </w:r>
      <w:r>
        <w:rPr>
          <w:w w:val="102"/>
          <w:sz w:val="24"/>
        </w:rPr>
        <w:t>o</w:t>
      </w:r>
      <w:r>
        <w:rPr>
          <w:w w:val="105"/>
          <w:sz w:val="24"/>
        </w:rPr>
        <w:t>n</w:t>
      </w:r>
      <w:r>
        <w:rPr>
          <w:spacing w:val="12"/>
          <w:sz w:val="24"/>
        </w:rPr>
        <w:t xml:space="preserve"> </w:t>
      </w:r>
      <w:r>
        <w:rPr>
          <w:w w:val="102"/>
          <w:sz w:val="24"/>
        </w:rPr>
        <w:t>el</w:t>
      </w:r>
      <w:r>
        <w:rPr>
          <w:spacing w:val="15"/>
          <w:sz w:val="24"/>
        </w:rPr>
        <w:t xml:space="preserve"> </w:t>
      </w:r>
      <w:r>
        <w:rPr>
          <w:spacing w:val="-1"/>
          <w:w w:val="99"/>
          <w:sz w:val="24"/>
        </w:rPr>
        <w:t>a</w:t>
      </w:r>
      <w:r>
        <w:rPr>
          <w:w w:val="103"/>
          <w:sz w:val="24"/>
        </w:rPr>
        <w:t>rtí</w:t>
      </w:r>
      <w:r>
        <w:rPr>
          <w:spacing w:val="-1"/>
          <w:w w:val="104"/>
          <w:sz w:val="24"/>
        </w:rPr>
        <w:t>cu</w:t>
      </w:r>
      <w:r>
        <w:rPr>
          <w:w w:val="104"/>
          <w:sz w:val="24"/>
        </w:rPr>
        <w:t>l</w:t>
      </w:r>
      <w:r>
        <w:rPr>
          <w:w w:val="105"/>
          <w:sz w:val="24"/>
        </w:rPr>
        <w:t>o</w:t>
      </w:r>
      <w:r>
        <w:rPr>
          <w:spacing w:val="13"/>
          <w:sz w:val="24"/>
        </w:rPr>
        <w:t xml:space="preserve"> </w:t>
      </w:r>
      <w:r>
        <w:rPr>
          <w:w w:val="56"/>
          <w:sz w:val="24"/>
        </w:rPr>
        <w:t>1</w:t>
      </w:r>
      <w:r>
        <w:rPr>
          <w:spacing w:val="-2"/>
          <w:w w:val="126"/>
          <w:sz w:val="24"/>
        </w:rPr>
        <w:t>0</w:t>
      </w:r>
      <w:r>
        <w:rPr>
          <w:w w:val="126"/>
          <w:sz w:val="24"/>
        </w:rPr>
        <w:t>0</w:t>
      </w:r>
      <w:r>
        <w:rPr>
          <w:spacing w:val="13"/>
          <w:sz w:val="24"/>
        </w:rPr>
        <w:t xml:space="preserve"> </w:t>
      </w:r>
      <w:r>
        <w:rPr>
          <w:w w:val="102"/>
          <w:sz w:val="24"/>
        </w:rPr>
        <w:t>y</w:t>
      </w:r>
      <w:r>
        <w:rPr>
          <w:spacing w:val="11"/>
          <w:sz w:val="24"/>
        </w:rPr>
        <w:t xml:space="preserve"> </w:t>
      </w:r>
      <w:r>
        <w:rPr>
          <w:w w:val="56"/>
          <w:sz w:val="24"/>
        </w:rPr>
        <w:t>1</w:t>
      </w:r>
      <w:r>
        <w:rPr>
          <w:spacing w:val="3"/>
          <w:w w:val="126"/>
          <w:sz w:val="24"/>
        </w:rPr>
        <w:t>0</w:t>
      </w:r>
      <w:r>
        <w:rPr>
          <w:w w:val="126"/>
          <w:sz w:val="24"/>
        </w:rPr>
        <w:t>0</w:t>
      </w:r>
      <w:r>
        <w:rPr>
          <w:spacing w:val="13"/>
          <w:sz w:val="24"/>
        </w:rPr>
        <w:t xml:space="preserve"> </w:t>
      </w:r>
      <w:r>
        <w:rPr>
          <w:spacing w:val="-1"/>
          <w:w w:val="98"/>
          <w:sz w:val="24"/>
        </w:rPr>
        <w:t>B</w:t>
      </w:r>
      <w:r>
        <w:rPr>
          <w:w w:val="98"/>
          <w:sz w:val="24"/>
        </w:rPr>
        <w:t>I</w:t>
      </w:r>
      <w:r>
        <w:rPr>
          <w:w w:val="94"/>
          <w:sz w:val="24"/>
        </w:rPr>
        <w:t>S</w:t>
      </w:r>
      <w:r>
        <w:rPr>
          <w:spacing w:val="12"/>
          <w:sz w:val="24"/>
        </w:rPr>
        <w:t xml:space="preserve"> </w:t>
      </w:r>
      <w:r>
        <w:rPr>
          <w:spacing w:val="-1"/>
          <w:w w:val="101"/>
          <w:sz w:val="24"/>
        </w:rPr>
        <w:t>d</w:t>
      </w:r>
      <w:r>
        <w:rPr>
          <w:w w:val="101"/>
          <w:sz w:val="24"/>
        </w:rPr>
        <w:t>e</w:t>
      </w:r>
      <w:r>
        <w:rPr>
          <w:spacing w:val="11"/>
          <w:sz w:val="24"/>
        </w:rPr>
        <w:t xml:space="preserve"> </w:t>
      </w:r>
      <w:r>
        <w:rPr>
          <w:w w:val="110"/>
          <w:sz w:val="24"/>
        </w:rPr>
        <w:t>l</w:t>
      </w:r>
      <w:r>
        <w:rPr>
          <w:w w:val="99"/>
          <w:sz w:val="24"/>
        </w:rPr>
        <w:t>a</w:t>
      </w:r>
      <w:r>
        <w:rPr>
          <w:spacing w:val="13"/>
          <w:sz w:val="24"/>
        </w:rPr>
        <w:t xml:space="preserve"> </w:t>
      </w:r>
      <w:r>
        <w:rPr>
          <w:spacing w:val="-1"/>
          <w:w w:val="101"/>
          <w:sz w:val="24"/>
        </w:rPr>
        <w:t>L</w:t>
      </w:r>
      <w:r>
        <w:rPr>
          <w:spacing w:val="1"/>
          <w:w w:val="99"/>
          <w:sz w:val="24"/>
        </w:rPr>
        <w:t>e</w:t>
      </w:r>
      <w:r>
        <w:rPr>
          <w:w w:val="102"/>
          <w:sz w:val="24"/>
        </w:rPr>
        <w:t>y</w:t>
      </w:r>
      <w:r>
        <w:rPr>
          <w:spacing w:val="11"/>
          <w:sz w:val="24"/>
        </w:rPr>
        <w:t xml:space="preserve"> </w:t>
      </w:r>
      <w:r>
        <w:rPr>
          <w:spacing w:val="-1"/>
          <w:w w:val="101"/>
          <w:sz w:val="24"/>
        </w:rPr>
        <w:t xml:space="preserve">de </w:t>
      </w:r>
      <w:r>
        <w:rPr>
          <w:w w:val="105"/>
          <w:sz w:val="24"/>
        </w:rPr>
        <w:t>Contratación</w:t>
      </w:r>
      <w:r>
        <w:rPr>
          <w:spacing w:val="-13"/>
          <w:w w:val="105"/>
          <w:sz w:val="24"/>
        </w:rPr>
        <w:t xml:space="preserve"> </w:t>
      </w:r>
      <w:r>
        <w:rPr>
          <w:w w:val="105"/>
          <w:sz w:val="24"/>
        </w:rPr>
        <w:t>Administrativa.</w:t>
      </w:r>
    </w:p>
    <w:p w:rsidR="00BC7610" w:rsidRDefault="005A0DC3">
      <w:pPr>
        <w:pStyle w:val="Prrafodelista"/>
        <w:numPr>
          <w:ilvl w:val="1"/>
          <w:numId w:val="3"/>
        </w:numPr>
        <w:tabs>
          <w:tab w:val="left" w:pos="970"/>
        </w:tabs>
        <w:spacing w:before="159" w:line="259" w:lineRule="auto"/>
        <w:ind w:left="981" w:right="217"/>
        <w:jc w:val="both"/>
        <w:rPr>
          <w:sz w:val="24"/>
        </w:rPr>
      </w:pPr>
      <w:r>
        <w:rPr>
          <w:w w:val="105"/>
          <w:sz w:val="24"/>
        </w:rPr>
        <w:t>Que las personas que ocupan cargos directivos o gerenciales, representantes,</w:t>
      </w:r>
      <w:r>
        <w:rPr>
          <w:spacing w:val="-5"/>
          <w:w w:val="105"/>
          <w:sz w:val="24"/>
        </w:rPr>
        <w:t xml:space="preserve"> </w:t>
      </w:r>
      <w:r>
        <w:rPr>
          <w:w w:val="105"/>
          <w:sz w:val="24"/>
        </w:rPr>
        <w:t>apoderados</w:t>
      </w:r>
      <w:r>
        <w:rPr>
          <w:spacing w:val="-7"/>
          <w:w w:val="105"/>
          <w:sz w:val="24"/>
        </w:rPr>
        <w:t xml:space="preserve"> </w:t>
      </w:r>
      <w:r>
        <w:rPr>
          <w:w w:val="105"/>
          <w:sz w:val="24"/>
        </w:rPr>
        <w:t>o</w:t>
      </w:r>
      <w:r>
        <w:rPr>
          <w:spacing w:val="-5"/>
          <w:w w:val="105"/>
          <w:sz w:val="24"/>
        </w:rPr>
        <w:t xml:space="preserve"> </w:t>
      </w:r>
      <w:r>
        <w:rPr>
          <w:w w:val="105"/>
          <w:sz w:val="24"/>
        </w:rPr>
        <w:t>apoderadas</w:t>
      </w:r>
      <w:r>
        <w:rPr>
          <w:spacing w:val="-4"/>
          <w:w w:val="105"/>
          <w:sz w:val="24"/>
        </w:rPr>
        <w:t xml:space="preserve"> </w:t>
      </w:r>
      <w:r>
        <w:rPr>
          <w:w w:val="105"/>
          <w:sz w:val="24"/>
        </w:rPr>
        <w:t>y</w:t>
      </w:r>
      <w:r>
        <w:rPr>
          <w:spacing w:val="-7"/>
          <w:w w:val="105"/>
          <w:sz w:val="24"/>
        </w:rPr>
        <w:t xml:space="preserve"> </w:t>
      </w:r>
      <w:r>
        <w:rPr>
          <w:w w:val="105"/>
          <w:sz w:val="24"/>
        </w:rPr>
        <w:t>los</w:t>
      </w:r>
      <w:r>
        <w:rPr>
          <w:spacing w:val="-6"/>
          <w:w w:val="105"/>
          <w:sz w:val="24"/>
        </w:rPr>
        <w:t xml:space="preserve"> </w:t>
      </w:r>
      <w:r>
        <w:rPr>
          <w:w w:val="105"/>
          <w:sz w:val="24"/>
        </w:rPr>
        <w:t>y</w:t>
      </w:r>
      <w:r>
        <w:rPr>
          <w:spacing w:val="-7"/>
          <w:w w:val="105"/>
          <w:sz w:val="24"/>
        </w:rPr>
        <w:t xml:space="preserve"> </w:t>
      </w:r>
      <w:r>
        <w:rPr>
          <w:w w:val="105"/>
          <w:sz w:val="24"/>
        </w:rPr>
        <w:t>las</w:t>
      </w:r>
      <w:r>
        <w:rPr>
          <w:spacing w:val="-6"/>
          <w:w w:val="105"/>
          <w:sz w:val="24"/>
        </w:rPr>
        <w:t xml:space="preserve"> </w:t>
      </w:r>
      <w:r>
        <w:rPr>
          <w:w w:val="105"/>
          <w:sz w:val="24"/>
        </w:rPr>
        <w:t>accionistas</w:t>
      </w:r>
      <w:r>
        <w:rPr>
          <w:spacing w:val="-5"/>
          <w:w w:val="105"/>
          <w:sz w:val="24"/>
        </w:rPr>
        <w:t xml:space="preserve"> </w:t>
      </w:r>
      <w:r>
        <w:rPr>
          <w:w w:val="105"/>
          <w:sz w:val="24"/>
        </w:rPr>
        <w:t>de</w:t>
      </w:r>
      <w:r>
        <w:rPr>
          <w:spacing w:val="-6"/>
          <w:w w:val="105"/>
          <w:sz w:val="24"/>
        </w:rPr>
        <w:t xml:space="preserve"> </w:t>
      </w:r>
      <w:r>
        <w:rPr>
          <w:w w:val="105"/>
          <w:sz w:val="24"/>
        </w:rPr>
        <w:t>esta empresa no se encuentran afectos por las incompatibilidades que indica el</w:t>
      </w:r>
      <w:r>
        <w:rPr>
          <w:spacing w:val="-4"/>
          <w:w w:val="105"/>
          <w:sz w:val="24"/>
        </w:rPr>
        <w:t xml:space="preserve"> </w:t>
      </w:r>
      <w:r>
        <w:rPr>
          <w:w w:val="105"/>
          <w:sz w:val="24"/>
        </w:rPr>
        <w:t>art.</w:t>
      </w:r>
      <w:r>
        <w:rPr>
          <w:spacing w:val="-3"/>
          <w:w w:val="105"/>
          <w:sz w:val="24"/>
        </w:rPr>
        <w:t xml:space="preserve"> </w:t>
      </w:r>
      <w:r>
        <w:rPr>
          <w:w w:val="105"/>
          <w:sz w:val="24"/>
        </w:rPr>
        <w:t>18</w:t>
      </w:r>
      <w:r>
        <w:rPr>
          <w:spacing w:val="-4"/>
          <w:w w:val="105"/>
          <w:sz w:val="24"/>
        </w:rPr>
        <w:t xml:space="preserve"> </w:t>
      </w:r>
      <w:r>
        <w:rPr>
          <w:w w:val="105"/>
          <w:sz w:val="24"/>
        </w:rPr>
        <w:t>de</w:t>
      </w:r>
      <w:r>
        <w:rPr>
          <w:spacing w:val="-4"/>
          <w:w w:val="105"/>
          <w:sz w:val="24"/>
        </w:rPr>
        <w:t xml:space="preserve"> </w:t>
      </w:r>
      <w:r>
        <w:rPr>
          <w:w w:val="105"/>
          <w:sz w:val="24"/>
        </w:rPr>
        <w:t>la</w:t>
      </w:r>
      <w:r>
        <w:rPr>
          <w:spacing w:val="-5"/>
          <w:w w:val="105"/>
          <w:sz w:val="24"/>
        </w:rPr>
        <w:t xml:space="preserve"> </w:t>
      </w:r>
      <w:r>
        <w:rPr>
          <w:w w:val="105"/>
          <w:sz w:val="24"/>
        </w:rPr>
        <w:t>“Ley</w:t>
      </w:r>
      <w:r>
        <w:rPr>
          <w:spacing w:val="-4"/>
          <w:w w:val="105"/>
          <w:sz w:val="24"/>
        </w:rPr>
        <w:t xml:space="preserve"> </w:t>
      </w:r>
      <w:r>
        <w:rPr>
          <w:w w:val="105"/>
          <w:sz w:val="24"/>
        </w:rPr>
        <w:t>Contra</w:t>
      </w:r>
      <w:r>
        <w:rPr>
          <w:spacing w:val="-4"/>
          <w:w w:val="105"/>
          <w:sz w:val="24"/>
        </w:rPr>
        <w:t xml:space="preserve"> </w:t>
      </w:r>
      <w:r>
        <w:rPr>
          <w:w w:val="105"/>
          <w:sz w:val="24"/>
        </w:rPr>
        <w:t>la</w:t>
      </w:r>
      <w:r>
        <w:rPr>
          <w:spacing w:val="-4"/>
          <w:w w:val="105"/>
          <w:sz w:val="24"/>
        </w:rPr>
        <w:t xml:space="preserve"> </w:t>
      </w:r>
      <w:r>
        <w:rPr>
          <w:w w:val="105"/>
          <w:sz w:val="24"/>
        </w:rPr>
        <w:t>Corrupción</w:t>
      </w:r>
      <w:r>
        <w:rPr>
          <w:spacing w:val="-4"/>
          <w:w w:val="105"/>
          <w:sz w:val="24"/>
        </w:rPr>
        <w:t xml:space="preserve"> </w:t>
      </w:r>
      <w:r>
        <w:rPr>
          <w:w w:val="105"/>
          <w:sz w:val="24"/>
        </w:rPr>
        <w:t>y</w:t>
      </w:r>
      <w:r>
        <w:rPr>
          <w:spacing w:val="-7"/>
          <w:w w:val="105"/>
          <w:sz w:val="24"/>
        </w:rPr>
        <w:t xml:space="preserve"> </w:t>
      </w:r>
      <w:r>
        <w:rPr>
          <w:w w:val="105"/>
          <w:sz w:val="24"/>
        </w:rPr>
        <w:t>el</w:t>
      </w:r>
      <w:r>
        <w:rPr>
          <w:spacing w:val="-3"/>
          <w:w w:val="105"/>
          <w:sz w:val="24"/>
        </w:rPr>
        <w:t xml:space="preserve"> </w:t>
      </w:r>
      <w:r>
        <w:rPr>
          <w:w w:val="105"/>
          <w:sz w:val="24"/>
        </w:rPr>
        <w:t>Enriquecimiento</w:t>
      </w:r>
      <w:r>
        <w:rPr>
          <w:spacing w:val="-3"/>
          <w:w w:val="105"/>
          <w:sz w:val="24"/>
        </w:rPr>
        <w:t xml:space="preserve"> </w:t>
      </w:r>
      <w:r>
        <w:rPr>
          <w:w w:val="105"/>
          <w:sz w:val="24"/>
        </w:rPr>
        <w:t>ilícito</w:t>
      </w:r>
      <w:r>
        <w:rPr>
          <w:spacing w:val="-4"/>
          <w:w w:val="105"/>
          <w:sz w:val="24"/>
        </w:rPr>
        <w:t xml:space="preserve"> </w:t>
      </w:r>
      <w:r>
        <w:rPr>
          <w:w w:val="105"/>
          <w:sz w:val="24"/>
        </w:rPr>
        <w:t>en</w:t>
      </w:r>
      <w:r>
        <w:rPr>
          <w:spacing w:val="-4"/>
          <w:w w:val="105"/>
          <w:sz w:val="24"/>
        </w:rPr>
        <w:t xml:space="preserve"> </w:t>
      </w:r>
      <w:r>
        <w:rPr>
          <w:w w:val="105"/>
          <w:sz w:val="24"/>
        </w:rPr>
        <w:t>la función</w:t>
      </w:r>
      <w:r>
        <w:rPr>
          <w:spacing w:val="-13"/>
          <w:w w:val="105"/>
          <w:sz w:val="24"/>
        </w:rPr>
        <w:t xml:space="preserve"> </w:t>
      </w:r>
      <w:r>
        <w:rPr>
          <w:w w:val="105"/>
          <w:sz w:val="24"/>
        </w:rPr>
        <w:t>Pública”.</w:t>
      </w:r>
    </w:p>
    <w:p w:rsidR="00BC7610" w:rsidRDefault="005A0DC3">
      <w:pPr>
        <w:pStyle w:val="Prrafodelista"/>
        <w:numPr>
          <w:ilvl w:val="1"/>
          <w:numId w:val="3"/>
        </w:numPr>
        <w:tabs>
          <w:tab w:val="left" w:pos="970"/>
        </w:tabs>
        <w:spacing w:before="159"/>
        <w:ind w:left="981" w:right="215"/>
        <w:jc w:val="both"/>
        <w:rPr>
          <w:sz w:val="24"/>
        </w:rPr>
      </w:pPr>
      <w:r>
        <w:rPr>
          <w:w w:val="105"/>
          <w:sz w:val="24"/>
        </w:rPr>
        <w:t>Declaro que mi representada cuenta con la suficiente solvencia económica para atender y soportar el negocio que oferta en caso de resultar adjudicatario o</w:t>
      </w:r>
      <w:r>
        <w:rPr>
          <w:spacing w:val="-39"/>
          <w:w w:val="105"/>
          <w:sz w:val="24"/>
        </w:rPr>
        <w:t xml:space="preserve"> </w:t>
      </w:r>
      <w:r>
        <w:rPr>
          <w:w w:val="105"/>
          <w:sz w:val="24"/>
        </w:rPr>
        <w:t>adjudicataria.</w:t>
      </w:r>
    </w:p>
    <w:p w:rsidR="00BC7610" w:rsidRDefault="00BC7610">
      <w:pPr>
        <w:pStyle w:val="Textoindependiente"/>
        <w:spacing w:before="10"/>
        <w:rPr>
          <w:rFonts w:ascii="Arial"/>
        </w:rPr>
      </w:pPr>
    </w:p>
    <w:p w:rsidR="00BC7610" w:rsidRDefault="005A0DC3">
      <w:pPr>
        <w:pStyle w:val="Prrafodelista"/>
        <w:numPr>
          <w:ilvl w:val="1"/>
          <w:numId w:val="3"/>
        </w:numPr>
        <w:tabs>
          <w:tab w:val="left" w:pos="970"/>
        </w:tabs>
        <w:spacing w:line="259" w:lineRule="auto"/>
        <w:ind w:left="981" w:right="220"/>
        <w:jc w:val="both"/>
        <w:rPr>
          <w:sz w:val="24"/>
        </w:rPr>
      </w:pPr>
      <w:r>
        <w:rPr>
          <w:w w:val="105"/>
          <w:sz w:val="24"/>
        </w:rPr>
        <w:t>Declaro que acepto y cumpliré fielmente con las condiciones, requerimientos, especifi</w:t>
      </w:r>
      <w:r>
        <w:rPr>
          <w:w w:val="105"/>
          <w:sz w:val="24"/>
        </w:rPr>
        <w:t>caciones y requisitos técnicos de esta contratación.</w:t>
      </w:r>
    </w:p>
    <w:p w:rsidR="00BC7610" w:rsidRDefault="00AA792C">
      <w:pPr>
        <w:spacing w:before="212" w:line="244" w:lineRule="auto"/>
        <w:ind w:left="2409" w:right="5363"/>
        <w:rPr>
          <w:sz w:val="10"/>
        </w:rPr>
      </w:pPr>
      <w:r>
        <w:rPr>
          <w:noProof/>
          <w:lang w:val="es-CR" w:eastAsia="es-CR" w:bidi="ar-SA"/>
        </w:rPr>
        <mc:AlternateContent>
          <mc:Choice Requires="wps">
            <w:drawing>
              <wp:anchor distT="0" distB="0" distL="114300" distR="114300" simplePos="0" relativeHeight="250743808" behindDoc="1" locked="0" layoutInCell="1" allowOverlap="1">
                <wp:simplePos x="0" y="0"/>
                <wp:positionH relativeFrom="page">
                  <wp:posOffset>2225040</wp:posOffset>
                </wp:positionH>
                <wp:positionV relativeFrom="paragraph">
                  <wp:posOffset>133985</wp:posOffset>
                </wp:positionV>
                <wp:extent cx="410210" cy="407035"/>
                <wp:effectExtent l="0" t="0" r="0" b="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210" cy="407035"/>
                        </a:xfrm>
                        <a:custGeom>
                          <a:avLst/>
                          <a:gdLst>
                            <a:gd name="T0" fmla="+- 0 3510 3504"/>
                            <a:gd name="T1" fmla="*/ T0 w 646"/>
                            <a:gd name="T2" fmla="+- 0 819 211"/>
                            <a:gd name="T3" fmla="*/ 819 h 641"/>
                            <a:gd name="T4" fmla="+- 0 3557 3504"/>
                            <a:gd name="T5" fmla="*/ T4 w 646"/>
                            <a:gd name="T6" fmla="+- 0 851 211"/>
                            <a:gd name="T7" fmla="*/ 851 h 641"/>
                            <a:gd name="T8" fmla="+- 0 3577 3504"/>
                            <a:gd name="T9" fmla="*/ T8 w 646"/>
                            <a:gd name="T10" fmla="+- 0 755 211"/>
                            <a:gd name="T11" fmla="*/ 755 h 641"/>
                            <a:gd name="T12" fmla="+- 0 3761 3504"/>
                            <a:gd name="T13" fmla="*/ T12 w 646"/>
                            <a:gd name="T14" fmla="+- 0 240 211"/>
                            <a:gd name="T15" fmla="*/ 240 h 641"/>
                            <a:gd name="T16" fmla="+- 0 3760 3504"/>
                            <a:gd name="T17" fmla="*/ T16 w 646"/>
                            <a:gd name="T18" fmla="+- 0 308 211"/>
                            <a:gd name="T19" fmla="*/ 308 h 641"/>
                            <a:gd name="T20" fmla="+- 0 3771 3504"/>
                            <a:gd name="T21" fmla="*/ T20 w 646"/>
                            <a:gd name="T22" fmla="+- 0 377 211"/>
                            <a:gd name="T23" fmla="*/ 377 h 641"/>
                            <a:gd name="T24" fmla="+- 0 3744 3504"/>
                            <a:gd name="T25" fmla="*/ T24 w 646"/>
                            <a:gd name="T26" fmla="+- 0 516 211"/>
                            <a:gd name="T27" fmla="*/ 516 h 641"/>
                            <a:gd name="T28" fmla="+- 0 3560 3504"/>
                            <a:gd name="T29" fmla="*/ T28 w 646"/>
                            <a:gd name="T30" fmla="+- 0 828 211"/>
                            <a:gd name="T31" fmla="*/ 828 h 641"/>
                            <a:gd name="T32" fmla="+- 0 3593 3504"/>
                            <a:gd name="T33" fmla="*/ T32 w 646"/>
                            <a:gd name="T34" fmla="+- 0 820 211"/>
                            <a:gd name="T35" fmla="*/ 820 h 641"/>
                            <a:gd name="T36" fmla="+- 0 3684 3504"/>
                            <a:gd name="T37" fmla="*/ T36 w 646"/>
                            <a:gd name="T38" fmla="+- 0 688 211"/>
                            <a:gd name="T39" fmla="*/ 688 h 641"/>
                            <a:gd name="T40" fmla="+- 0 3792 3504"/>
                            <a:gd name="T41" fmla="*/ T40 w 646"/>
                            <a:gd name="T42" fmla="+- 0 449 211"/>
                            <a:gd name="T43" fmla="*/ 449 h 641"/>
                            <a:gd name="T44" fmla="+- 0 3792 3504"/>
                            <a:gd name="T45" fmla="*/ T44 w 646"/>
                            <a:gd name="T46" fmla="+- 0 377 211"/>
                            <a:gd name="T47" fmla="*/ 377 h 641"/>
                            <a:gd name="T48" fmla="+- 0 3776 3504"/>
                            <a:gd name="T49" fmla="*/ T48 w 646"/>
                            <a:gd name="T50" fmla="+- 0 271 211"/>
                            <a:gd name="T51" fmla="*/ 271 h 641"/>
                            <a:gd name="T52" fmla="+- 0 3789 3504"/>
                            <a:gd name="T53" fmla="*/ T52 w 646"/>
                            <a:gd name="T54" fmla="+- 0 215 211"/>
                            <a:gd name="T55" fmla="*/ 215 h 641"/>
                            <a:gd name="T56" fmla="+- 0 4143 3504"/>
                            <a:gd name="T57" fmla="*/ T56 w 646"/>
                            <a:gd name="T58" fmla="+- 0 687 211"/>
                            <a:gd name="T59" fmla="*/ 687 h 641"/>
                            <a:gd name="T60" fmla="+- 0 4125 3504"/>
                            <a:gd name="T61" fmla="*/ T60 w 646"/>
                            <a:gd name="T62" fmla="+- 0 718 211"/>
                            <a:gd name="T63" fmla="*/ 718 h 641"/>
                            <a:gd name="T64" fmla="+- 0 4121 3504"/>
                            <a:gd name="T65" fmla="*/ T64 w 646"/>
                            <a:gd name="T66" fmla="+- 0 709 211"/>
                            <a:gd name="T67" fmla="*/ 709 h 641"/>
                            <a:gd name="T68" fmla="+- 0 4143 3504"/>
                            <a:gd name="T69" fmla="*/ T68 w 646"/>
                            <a:gd name="T70" fmla="+- 0 687 211"/>
                            <a:gd name="T71" fmla="*/ 687 h 641"/>
                            <a:gd name="T72" fmla="+- 0 4146 3504"/>
                            <a:gd name="T73" fmla="*/ T72 w 646"/>
                            <a:gd name="T74" fmla="+- 0 709 211"/>
                            <a:gd name="T75" fmla="*/ 709 h 641"/>
                            <a:gd name="T76" fmla="+- 0 4150 3504"/>
                            <a:gd name="T77" fmla="*/ T76 w 646"/>
                            <a:gd name="T78" fmla="+- 0 694 211"/>
                            <a:gd name="T79" fmla="*/ 694 h 641"/>
                            <a:gd name="T80" fmla="+- 0 4127 3504"/>
                            <a:gd name="T81" fmla="*/ T80 w 646"/>
                            <a:gd name="T82" fmla="+- 0 711 211"/>
                            <a:gd name="T83" fmla="*/ 711 h 641"/>
                            <a:gd name="T84" fmla="+- 0 4139 3504"/>
                            <a:gd name="T85" fmla="*/ T84 w 646"/>
                            <a:gd name="T86" fmla="+- 0 704 211"/>
                            <a:gd name="T87" fmla="*/ 704 h 641"/>
                            <a:gd name="T88" fmla="+- 0 4131 3504"/>
                            <a:gd name="T89" fmla="*/ T88 w 646"/>
                            <a:gd name="T90" fmla="+- 0 696 211"/>
                            <a:gd name="T91" fmla="*/ 696 h 641"/>
                            <a:gd name="T92" fmla="+- 0 4139 3504"/>
                            <a:gd name="T93" fmla="*/ T92 w 646"/>
                            <a:gd name="T94" fmla="+- 0 704 211"/>
                            <a:gd name="T95" fmla="*/ 704 h 641"/>
                            <a:gd name="T96" fmla="+- 0 4137 3504"/>
                            <a:gd name="T97" fmla="*/ T96 w 646"/>
                            <a:gd name="T98" fmla="+- 0 711 211"/>
                            <a:gd name="T99" fmla="*/ 711 h 641"/>
                            <a:gd name="T100" fmla="+- 0 4139 3504"/>
                            <a:gd name="T101" fmla="*/ T100 w 646"/>
                            <a:gd name="T102" fmla="+- 0 704 211"/>
                            <a:gd name="T103" fmla="*/ 704 h 641"/>
                            <a:gd name="T104" fmla="+- 0 4137 3504"/>
                            <a:gd name="T105" fmla="*/ T104 w 646"/>
                            <a:gd name="T106" fmla="+- 0 701 211"/>
                            <a:gd name="T107" fmla="*/ 701 h 641"/>
                            <a:gd name="T108" fmla="+- 0 4140 3504"/>
                            <a:gd name="T109" fmla="*/ T108 w 646"/>
                            <a:gd name="T110" fmla="+- 0 696 211"/>
                            <a:gd name="T111" fmla="*/ 696 h 641"/>
                            <a:gd name="T112" fmla="+- 0 3864 3504"/>
                            <a:gd name="T113" fmla="*/ T112 w 646"/>
                            <a:gd name="T114" fmla="+- 0 569 211"/>
                            <a:gd name="T115" fmla="*/ 569 h 641"/>
                            <a:gd name="T116" fmla="+- 0 3806 3504"/>
                            <a:gd name="T117" fmla="*/ T116 w 646"/>
                            <a:gd name="T118" fmla="+- 0 645 211"/>
                            <a:gd name="T119" fmla="*/ 645 h 641"/>
                            <a:gd name="T120" fmla="+- 0 3745 3504"/>
                            <a:gd name="T121" fmla="*/ T120 w 646"/>
                            <a:gd name="T122" fmla="+- 0 672 211"/>
                            <a:gd name="T123" fmla="*/ 672 h 641"/>
                            <a:gd name="T124" fmla="+- 0 4001 3504"/>
                            <a:gd name="T125" fmla="*/ T124 w 646"/>
                            <a:gd name="T126" fmla="+- 0 635 211"/>
                            <a:gd name="T127" fmla="*/ 635 h 641"/>
                            <a:gd name="T128" fmla="+- 0 4119 3504"/>
                            <a:gd name="T129" fmla="*/ T128 w 646"/>
                            <a:gd name="T130" fmla="+- 0 619 211"/>
                            <a:gd name="T131" fmla="*/ 619 h 641"/>
                            <a:gd name="T132" fmla="+- 0 3931 3504"/>
                            <a:gd name="T133" fmla="*/ T132 w 646"/>
                            <a:gd name="T134" fmla="+- 0 595 211"/>
                            <a:gd name="T135" fmla="*/ 595 h 641"/>
                            <a:gd name="T136" fmla="+- 0 3841 3504"/>
                            <a:gd name="T137" fmla="*/ T136 w 646"/>
                            <a:gd name="T138" fmla="+- 0 502 211"/>
                            <a:gd name="T139" fmla="*/ 502 h 641"/>
                            <a:gd name="T140" fmla="+- 0 3951 3504"/>
                            <a:gd name="T141" fmla="*/ T140 w 646"/>
                            <a:gd name="T142" fmla="+- 0 635 211"/>
                            <a:gd name="T143" fmla="*/ 635 h 641"/>
                            <a:gd name="T144" fmla="+- 0 4109 3504"/>
                            <a:gd name="T145" fmla="*/ T144 w 646"/>
                            <a:gd name="T146" fmla="+- 0 681 211"/>
                            <a:gd name="T147" fmla="*/ 681 h 641"/>
                            <a:gd name="T148" fmla="+- 0 4123 3504"/>
                            <a:gd name="T149" fmla="*/ T148 w 646"/>
                            <a:gd name="T150" fmla="+- 0 671 211"/>
                            <a:gd name="T151" fmla="*/ 671 h 641"/>
                            <a:gd name="T152" fmla="+- 0 4001 3504"/>
                            <a:gd name="T153" fmla="*/ T152 w 646"/>
                            <a:gd name="T154" fmla="+- 0 635 211"/>
                            <a:gd name="T155" fmla="*/ 635 h 641"/>
                            <a:gd name="T156" fmla="+- 0 4142 3504"/>
                            <a:gd name="T157" fmla="*/ T156 w 646"/>
                            <a:gd name="T158" fmla="+- 0 671 211"/>
                            <a:gd name="T159" fmla="*/ 671 h 641"/>
                            <a:gd name="T160" fmla="+- 0 4086 3504"/>
                            <a:gd name="T161" fmla="*/ T160 w 646"/>
                            <a:gd name="T162" fmla="+- 0 629 211"/>
                            <a:gd name="T163" fmla="*/ 629 h 641"/>
                            <a:gd name="T164" fmla="+- 0 4150 3504"/>
                            <a:gd name="T165" fmla="*/ T164 w 646"/>
                            <a:gd name="T166" fmla="+- 0 652 211"/>
                            <a:gd name="T167" fmla="*/ 652 h 641"/>
                            <a:gd name="T168" fmla="+- 0 4040 3504"/>
                            <a:gd name="T169" fmla="*/ T168 w 646"/>
                            <a:gd name="T170" fmla="+- 0 609 211"/>
                            <a:gd name="T171" fmla="*/ 609 h 641"/>
                            <a:gd name="T172" fmla="+- 0 4095 3504"/>
                            <a:gd name="T173" fmla="*/ T172 w 646"/>
                            <a:gd name="T174" fmla="+- 0 613 211"/>
                            <a:gd name="T175" fmla="*/ 613 h 641"/>
                            <a:gd name="T176" fmla="+- 0 3808 3504"/>
                            <a:gd name="T177" fmla="*/ T176 w 646"/>
                            <a:gd name="T178" fmla="+- 0 284 211"/>
                            <a:gd name="T179" fmla="*/ 284 h 641"/>
                            <a:gd name="T180" fmla="+- 0 3805 3504"/>
                            <a:gd name="T181" fmla="*/ T180 w 646"/>
                            <a:gd name="T182" fmla="+- 0 377 211"/>
                            <a:gd name="T183" fmla="*/ 377 h 641"/>
                            <a:gd name="T184" fmla="+- 0 3812 3504"/>
                            <a:gd name="T185" fmla="*/ T184 w 646"/>
                            <a:gd name="T186" fmla="+- 0 265 211"/>
                            <a:gd name="T187" fmla="*/ 265 h 641"/>
                            <a:gd name="T188" fmla="+- 0 3803 3504"/>
                            <a:gd name="T189" fmla="*/ T188 w 646"/>
                            <a:gd name="T190" fmla="+- 0 227 211"/>
                            <a:gd name="T191" fmla="*/ 227 h 641"/>
                            <a:gd name="T192" fmla="+- 0 3809 3504"/>
                            <a:gd name="T193" fmla="*/ T192 w 646"/>
                            <a:gd name="T194" fmla="+- 0 216 211"/>
                            <a:gd name="T195" fmla="*/ 216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46" h="641">
                              <a:moveTo>
                                <a:pt x="116" y="506"/>
                              </a:moveTo>
                              <a:lnTo>
                                <a:pt x="60" y="542"/>
                              </a:lnTo>
                              <a:lnTo>
                                <a:pt x="25" y="578"/>
                              </a:lnTo>
                              <a:lnTo>
                                <a:pt x="6" y="608"/>
                              </a:lnTo>
                              <a:lnTo>
                                <a:pt x="0" y="631"/>
                              </a:lnTo>
                              <a:lnTo>
                                <a:pt x="0" y="641"/>
                              </a:lnTo>
                              <a:lnTo>
                                <a:pt x="49" y="641"/>
                              </a:lnTo>
                              <a:lnTo>
                                <a:pt x="53" y="640"/>
                              </a:lnTo>
                              <a:lnTo>
                                <a:pt x="13" y="640"/>
                              </a:lnTo>
                              <a:lnTo>
                                <a:pt x="18" y="616"/>
                              </a:lnTo>
                              <a:lnTo>
                                <a:pt x="39" y="582"/>
                              </a:lnTo>
                              <a:lnTo>
                                <a:pt x="73" y="544"/>
                              </a:lnTo>
                              <a:lnTo>
                                <a:pt x="116" y="506"/>
                              </a:lnTo>
                              <a:close/>
                              <a:moveTo>
                                <a:pt x="276" y="0"/>
                              </a:moveTo>
                              <a:lnTo>
                                <a:pt x="263" y="9"/>
                              </a:lnTo>
                              <a:lnTo>
                                <a:pt x="257" y="29"/>
                              </a:lnTo>
                              <a:lnTo>
                                <a:pt x="254" y="51"/>
                              </a:lnTo>
                              <a:lnTo>
                                <a:pt x="254" y="67"/>
                              </a:lnTo>
                              <a:lnTo>
                                <a:pt x="254" y="82"/>
                              </a:lnTo>
                              <a:lnTo>
                                <a:pt x="256" y="97"/>
                              </a:lnTo>
                              <a:lnTo>
                                <a:pt x="258" y="114"/>
                              </a:lnTo>
                              <a:lnTo>
                                <a:pt x="260" y="131"/>
                              </a:lnTo>
                              <a:lnTo>
                                <a:pt x="264" y="148"/>
                              </a:lnTo>
                              <a:lnTo>
                                <a:pt x="267" y="166"/>
                              </a:lnTo>
                              <a:lnTo>
                                <a:pt x="272" y="184"/>
                              </a:lnTo>
                              <a:lnTo>
                                <a:pt x="276" y="202"/>
                              </a:lnTo>
                              <a:lnTo>
                                <a:pt x="267" y="238"/>
                              </a:lnTo>
                              <a:lnTo>
                                <a:pt x="240" y="305"/>
                              </a:lnTo>
                              <a:lnTo>
                                <a:pt x="202" y="389"/>
                              </a:lnTo>
                              <a:lnTo>
                                <a:pt x="155" y="479"/>
                              </a:lnTo>
                              <a:lnTo>
                                <a:pt x="105" y="559"/>
                              </a:lnTo>
                              <a:lnTo>
                                <a:pt x="56" y="617"/>
                              </a:lnTo>
                              <a:lnTo>
                                <a:pt x="13" y="640"/>
                              </a:lnTo>
                              <a:lnTo>
                                <a:pt x="53" y="640"/>
                              </a:lnTo>
                              <a:lnTo>
                                <a:pt x="55" y="639"/>
                              </a:lnTo>
                              <a:lnTo>
                                <a:pt x="89" y="609"/>
                              </a:lnTo>
                              <a:lnTo>
                                <a:pt x="131" y="557"/>
                              </a:lnTo>
                              <a:lnTo>
                                <a:pt x="180" y="479"/>
                              </a:lnTo>
                              <a:lnTo>
                                <a:pt x="186" y="477"/>
                              </a:lnTo>
                              <a:lnTo>
                                <a:pt x="180" y="477"/>
                              </a:lnTo>
                              <a:lnTo>
                                <a:pt x="226" y="392"/>
                              </a:lnTo>
                              <a:lnTo>
                                <a:pt x="257" y="326"/>
                              </a:lnTo>
                              <a:lnTo>
                                <a:pt x="277" y="277"/>
                              </a:lnTo>
                              <a:lnTo>
                                <a:pt x="288" y="238"/>
                              </a:lnTo>
                              <a:lnTo>
                                <a:pt x="311" y="238"/>
                              </a:lnTo>
                              <a:lnTo>
                                <a:pt x="297" y="200"/>
                              </a:lnTo>
                              <a:lnTo>
                                <a:pt x="301" y="166"/>
                              </a:lnTo>
                              <a:lnTo>
                                <a:pt x="288" y="166"/>
                              </a:lnTo>
                              <a:lnTo>
                                <a:pt x="281" y="138"/>
                              </a:lnTo>
                              <a:lnTo>
                                <a:pt x="275" y="110"/>
                              </a:lnTo>
                              <a:lnTo>
                                <a:pt x="273" y="84"/>
                              </a:lnTo>
                              <a:lnTo>
                                <a:pt x="272" y="60"/>
                              </a:lnTo>
                              <a:lnTo>
                                <a:pt x="272" y="50"/>
                              </a:lnTo>
                              <a:lnTo>
                                <a:pt x="273" y="33"/>
                              </a:lnTo>
                              <a:lnTo>
                                <a:pt x="277" y="16"/>
                              </a:lnTo>
                              <a:lnTo>
                                <a:pt x="285" y="4"/>
                              </a:lnTo>
                              <a:lnTo>
                                <a:pt x="301" y="4"/>
                              </a:lnTo>
                              <a:lnTo>
                                <a:pt x="293" y="1"/>
                              </a:lnTo>
                              <a:lnTo>
                                <a:pt x="276" y="0"/>
                              </a:lnTo>
                              <a:close/>
                              <a:moveTo>
                                <a:pt x="639" y="476"/>
                              </a:moveTo>
                              <a:lnTo>
                                <a:pt x="621" y="476"/>
                              </a:lnTo>
                              <a:lnTo>
                                <a:pt x="613" y="483"/>
                              </a:lnTo>
                              <a:lnTo>
                                <a:pt x="613" y="500"/>
                              </a:lnTo>
                              <a:lnTo>
                                <a:pt x="621" y="507"/>
                              </a:lnTo>
                              <a:lnTo>
                                <a:pt x="639" y="507"/>
                              </a:lnTo>
                              <a:lnTo>
                                <a:pt x="642" y="504"/>
                              </a:lnTo>
                              <a:lnTo>
                                <a:pt x="623" y="504"/>
                              </a:lnTo>
                              <a:lnTo>
                                <a:pt x="617" y="498"/>
                              </a:lnTo>
                              <a:lnTo>
                                <a:pt x="617" y="485"/>
                              </a:lnTo>
                              <a:lnTo>
                                <a:pt x="623" y="479"/>
                              </a:lnTo>
                              <a:lnTo>
                                <a:pt x="642" y="479"/>
                              </a:lnTo>
                              <a:lnTo>
                                <a:pt x="639" y="476"/>
                              </a:lnTo>
                              <a:close/>
                              <a:moveTo>
                                <a:pt x="642" y="479"/>
                              </a:moveTo>
                              <a:lnTo>
                                <a:pt x="637" y="479"/>
                              </a:lnTo>
                              <a:lnTo>
                                <a:pt x="642" y="485"/>
                              </a:lnTo>
                              <a:lnTo>
                                <a:pt x="642" y="498"/>
                              </a:lnTo>
                              <a:lnTo>
                                <a:pt x="637" y="504"/>
                              </a:lnTo>
                              <a:lnTo>
                                <a:pt x="642" y="504"/>
                              </a:lnTo>
                              <a:lnTo>
                                <a:pt x="646" y="500"/>
                              </a:lnTo>
                              <a:lnTo>
                                <a:pt x="646" y="483"/>
                              </a:lnTo>
                              <a:lnTo>
                                <a:pt x="642" y="479"/>
                              </a:lnTo>
                              <a:close/>
                              <a:moveTo>
                                <a:pt x="634" y="481"/>
                              </a:moveTo>
                              <a:lnTo>
                                <a:pt x="623" y="481"/>
                              </a:lnTo>
                              <a:lnTo>
                                <a:pt x="623" y="500"/>
                              </a:lnTo>
                              <a:lnTo>
                                <a:pt x="627" y="500"/>
                              </a:lnTo>
                              <a:lnTo>
                                <a:pt x="627" y="493"/>
                              </a:lnTo>
                              <a:lnTo>
                                <a:pt x="635" y="493"/>
                              </a:lnTo>
                              <a:lnTo>
                                <a:pt x="633" y="492"/>
                              </a:lnTo>
                              <a:lnTo>
                                <a:pt x="637" y="491"/>
                              </a:lnTo>
                              <a:lnTo>
                                <a:pt x="627" y="491"/>
                              </a:lnTo>
                              <a:lnTo>
                                <a:pt x="627" y="485"/>
                              </a:lnTo>
                              <a:lnTo>
                                <a:pt x="636" y="485"/>
                              </a:lnTo>
                              <a:lnTo>
                                <a:pt x="636" y="484"/>
                              </a:lnTo>
                              <a:lnTo>
                                <a:pt x="634" y="481"/>
                              </a:lnTo>
                              <a:close/>
                              <a:moveTo>
                                <a:pt x="635" y="493"/>
                              </a:moveTo>
                              <a:lnTo>
                                <a:pt x="631" y="493"/>
                              </a:lnTo>
                              <a:lnTo>
                                <a:pt x="632" y="495"/>
                              </a:lnTo>
                              <a:lnTo>
                                <a:pt x="633" y="497"/>
                              </a:lnTo>
                              <a:lnTo>
                                <a:pt x="633" y="500"/>
                              </a:lnTo>
                              <a:lnTo>
                                <a:pt x="637" y="500"/>
                              </a:lnTo>
                              <a:lnTo>
                                <a:pt x="636" y="497"/>
                              </a:lnTo>
                              <a:lnTo>
                                <a:pt x="636" y="495"/>
                              </a:lnTo>
                              <a:lnTo>
                                <a:pt x="635" y="493"/>
                              </a:lnTo>
                              <a:close/>
                              <a:moveTo>
                                <a:pt x="636" y="485"/>
                              </a:moveTo>
                              <a:lnTo>
                                <a:pt x="631" y="485"/>
                              </a:lnTo>
                              <a:lnTo>
                                <a:pt x="633" y="486"/>
                              </a:lnTo>
                              <a:lnTo>
                                <a:pt x="633" y="490"/>
                              </a:lnTo>
                              <a:lnTo>
                                <a:pt x="631" y="491"/>
                              </a:lnTo>
                              <a:lnTo>
                                <a:pt x="637" y="491"/>
                              </a:lnTo>
                              <a:lnTo>
                                <a:pt x="637" y="488"/>
                              </a:lnTo>
                              <a:lnTo>
                                <a:pt x="636" y="485"/>
                              </a:lnTo>
                              <a:close/>
                              <a:moveTo>
                                <a:pt x="311" y="238"/>
                              </a:moveTo>
                              <a:lnTo>
                                <a:pt x="288" y="238"/>
                              </a:lnTo>
                              <a:lnTo>
                                <a:pt x="324" y="309"/>
                              </a:lnTo>
                              <a:lnTo>
                                <a:pt x="360" y="358"/>
                              </a:lnTo>
                              <a:lnTo>
                                <a:pt x="395" y="389"/>
                              </a:lnTo>
                              <a:lnTo>
                                <a:pt x="423" y="407"/>
                              </a:lnTo>
                              <a:lnTo>
                                <a:pt x="364" y="419"/>
                              </a:lnTo>
                              <a:lnTo>
                                <a:pt x="302" y="434"/>
                              </a:lnTo>
                              <a:lnTo>
                                <a:pt x="240" y="454"/>
                              </a:lnTo>
                              <a:lnTo>
                                <a:pt x="180" y="477"/>
                              </a:lnTo>
                              <a:lnTo>
                                <a:pt x="186" y="477"/>
                              </a:lnTo>
                              <a:lnTo>
                                <a:pt x="241" y="461"/>
                              </a:lnTo>
                              <a:lnTo>
                                <a:pt x="308" y="445"/>
                              </a:lnTo>
                              <a:lnTo>
                                <a:pt x="378" y="432"/>
                              </a:lnTo>
                              <a:lnTo>
                                <a:pt x="447" y="424"/>
                              </a:lnTo>
                              <a:lnTo>
                                <a:pt x="497" y="424"/>
                              </a:lnTo>
                              <a:lnTo>
                                <a:pt x="486" y="419"/>
                              </a:lnTo>
                              <a:lnTo>
                                <a:pt x="531" y="417"/>
                              </a:lnTo>
                              <a:lnTo>
                                <a:pt x="632" y="417"/>
                              </a:lnTo>
                              <a:lnTo>
                                <a:pt x="615" y="408"/>
                              </a:lnTo>
                              <a:lnTo>
                                <a:pt x="591" y="402"/>
                              </a:lnTo>
                              <a:lnTo>
                                <a:pt x="457" y="402"/>
                              </a:lnTo>
                              <a:lnTo>
                                <a:pt x="442" y="394"/>
                              </a:lnTo>
                              <a:lnTo>
                                <a:pt x="427" y="384"/>
                              </a:lnTo>
                              <a:lnTo>
                                <a:pt x="412" y="375"/>
                              </a:lnTo>
                              <a:lnTo>
                                <a:pt x="398" y="364"/>
                              </a:lnTo>
                              <a:lnTo>
                                <a:pt x="365" y="331"/>
                              </a:lnTo>
                              <a:lnTo>
                                <a:pt x="337" y="291"/>
                              </a:lnTo>
                              <a:lnTo>
                                <a:pt x="314" y="247"/>
                              </a:lnTo>
                              <a:lnTo>
                                <a:pt x="311" y="238"/>
                              </a:lnTo>
                              <a:close/>
                              <a:moveTo>
                                <a:pt x="497" y="424"/>
                              </a:moveTo>
                              <a:lnTo>
                                <a:pt x="447" y="424"/>
                              </a:lnTo>
                              <a:lnTo>
                                <a:pt x="490" y="443"/>
                              </a:lnTo>
                              <a:lnTo>
                                <a:pt x="533" y="458"/>
                              </a:lnTo>
                              <a:lnTo>
                                <a:pt x="572" y="467"/>
                              </a:lnTo>
                              <a:lnTo>
                                <a:pt x="605" y="470"/>
                              </a:lnTo>
                              <a:lnTo>
                                <a:pt x="625" y="470"/>
                              </a:lnTo>
                              <a:lnTo>
                                <a:pt x="637" y="466"/>
                              </a:lnTo>
                              <a:lnTo>
                                <a:pt x="638" y="460"/>
                              </a:lnTo>
                              <a:lnTo>
                                <a:pt x="619" y="460"/>
                              </a:lnTo>
                              <a:lnTo>
                                <a:pt x="593" y="457"/>
                              </a:lnTo>
                              <a:lnTo>
                                <a:pt x="560" y="448"/>
                              </a:lnTo>
                              <a:lnTo>
                                <a:pt x="524" y="436"/>
                              </a:lnTo>
                              <a:lnTo>
                                <a:pt x="497" y="424"/>
                              </a:lnTo>
                              <a:close/>
                              <a:moveTo>
                                <a:pt x="639" y="455"/>
                              </a:moveTo>
                              <a:lnTo>
                                <a:pt x="635" y="457"/>
                              </a:lnTo>
                              <a:lnTo>
                                <a:pt x="627" y="460"/>
                              </a:lnTo>
                              <a:lnTo>
                                <a:pt x="638" y="460"/>
                              </a:lnTo>
                              <a:lnTo>
                                <a:pt x="639" y="455"/>
                              </a:lnTo>
                              <a:close/>
                              <a:moveTo>
                                <a:pt x="632" y="417"/>
                              </a:moveTo>
                              <a:lnTo>
                                <a:pt x="531" y="417"/>
                              </a:lnTo>
                              <a:lnTo>
                                <a:pt x="582" y="418"/>
                              </a:lnTo>
                              <a:lnTo>
                                <a:pt x="625" y="427"/>
                              </a:lnTo>
                              <a:lnTo>
                                <a:pt x="642" y="448"/>
                              </a:lnTo>
                              <a:lnTo>
                                <a:pt x="644" y="443"/>
                              </a:lnTo>
                              <a:lnTo>
                                <a:pt x="646" y="441"/>
                              </a:lnTo>
                              <a:lnTo>
                                <a:pt x="646" y="437"/>
                              </a:lnTo>
                              <a:lnTo>
                                <a:pt x="638" y="420"/>
                              </a:lnTo>
                              <a:lnTo>
                                <a:pt x="632" y="417"/>
                              </a:lnTo>
                              <a:close/>
                              <a:moveTo>
                                <a:pt x="536" y="398"/>
                              </a:moveTo>
                              <a:lnTo>
                                <a:pt x="518" y="398"/>
                              </a:lnTo>
                              <a:lnTo>
                                <a:pt x="499" y="399"/>
                              </a:lnTo>
                              <a:lnTo>
                                <a:pt x="457" y="402"/>
                              </a:lnTo>
                              <a:lnTo>
                                <a:pt x="591" y="402"/>
                              </a:lnTo>
                              <a:lnTo>
                                <a:pt x="581" y="400"/>
                              </a:lnTo>
                              <a:lnTo>
                                <a:pt x="536" y="398"/>
                              </a:lnTo>
                              <a:close/>
                              <a:moveTo>
                                <a:pt x="308" y="54"/>
                              </a:moveTo>
                              <a:lnTo>
                                <a:pt x="304" y="73"/>
                              </a:lnTo>
                              <a:lnTo>
                                <a:pt x="300" y="98"/>
                              </a:lnTo>
                              <a:lnTo>
                                <a:pt x="295" y="129"/>
                              </a:lnTo>
                              <a:lnTo>
                                <a:pt x="288" y="166"/>
                              </a:lnTo>
                              <a:lnTo>
                                <a:pt x="301" y="166"/>
                              </a:lnTo>
                              <a:lnTo>
                                <a:pt x="302" y="162"/>
                              </a:lnTo>
                              <a:lnTo>
                                <a:pt x="305" y="126"/>
                              </a:lnTo>
                              <a:lnTo>
                                <a:pt x="307" y="90"/>
                              </a:lnTo>
                              <a:lnTo>
                                <a:pt x="308" y="54"/>
                              </a:lnTo>
                              <a:close/>
                              <a:moveTo>
                                <a:pt x="301" y="4"/>
                              </a:moveTo>
                              <a:lnTo>
                                <a:pt x="285" y="4"/>
                              </a:lnTo>
                              <a:lnTo>
                                <a:pt x="293" y="9"/>
                              </a:lnTo>
                              <a:lnTo>
                                <a:pt x="299" y="16"/>
                              </a:lnTo>
                              <a:lnTo>
                                <a:pt x="305" y="27"/>
                              </a:lnTo>
                              <a:lnTo>
                                <a:pt x="308" y="42"/>
                              </a:lnTo>
                              <a:lnTo>
                                <a:pt x="310" y="18"/>
                              </a:lnTo>
                              <a:lnTo>
                                <a:pt x="305" y="5"/>
                              </a:lnTo>
                              <a:lnTo>
                                <a:pt x="301" y="4"/>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92B72" id="AutoShape 3" o:spid="_x0000_s1026" style="position:absolute;margin-left:175.2pt;margin-top:10.55pt;width:32.3pt;height:32.05pt;z-index:-2525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" path="m116,506l60,542,25,578,6,608,,631r,10l49,641r4,-1l13,640r5,-24l39,582,73,544r43,-38xm276,l263,9r-6,20l254,51r,16l254,82r2,15l258,114r2,17l264,148r3,18l272,184r4,18l267,238r-27,67l202,389r-47,90l105,559,56,617,13,640r40,l55,639,89,609r42,-52l180,479r6,-2l180,477r46,-85l257,326r20,-49l288,238r23,l297,200r4,-34l288,166r-7,-28l275,110,273,84,272,60r,-10l273,33r4,-17l285,4r16,l293,1,276,xm639,476r-18,l613,483r,17l621,507r18,l642,504r-19,l617,498r,-13l623,479r19,l639,476xm642,479r-5,l642,485r,13l637,504r5,l646,500r,-17l642,479xm634,481r-11,l623,500r4,l627,493r8,l633,492r4,-1l627,491r,-6l636,485r,-1l634,481xm635,493r-4,l632,495r1,2l633,500r4,l636,497r,-2l635,493xm636,485r-5,l633,486r,4l631,491r6,l637,488r-1,-3xm311,238r-23,l324,309r36,49l395,389r28,18l364,419r-62,15l240,454r-60,23l186,477r55,-16l308,445r70,-13l447,424r50,l486,419r45,-2l632,417r-17,-9l591,402r-134,l442,394,427,384r-15,-9l398,364,365,331,337,291,314,247r-3,-9xm497,424r-50,l490,443r43,15l572,467r33,3l625,470r12,-4l638,460r-19,l593,457r-33,-9l524,436,497,424xm639,455r-4,2l627,460r11,l639,455xm632,417r-101,l582,418r43,9l642,448r2,-5l646,441r,-4l638,420r-6,-3xm536,398r-18,l499,399r-42,3l591,402r-10,-2l536,398xm308,54r-4,19l300,98r-5,31l288,166r13,l302,162r3,-36l307,90r1,-36xm301,4r-16,l293,9r6,7l305,27r3,15l310,18,305,5,301,4xe" fillcolor="#ffd8d8" stroked="f">
                <v:path arrowok="t" o:connecttype="custom" o:connectlocs="3810,520065;33655,540385;46355,479425;163195,152400;162560,195580;169545,239395;152400,327660;35560,525780;56515,520700;114300,436880;182880,285115;182880,239395;172720,172085;180975,136525;405765,436245;394335,455930;391795,450215;405765,436245;407670,450215;410210,440690;395605,451485;403225,447040;398145,441960;403225,447040;401955,451485;403225,447040;401955,445135;403860,441960;228600,361315;191770,409575;153035,426720;315595,403225;390525,393065;271145,377825;213995,318770;283845,403225;384175,432435;393065,426085;315595,403225;405130,426085;369570,399415;410210,414020;340360,386715;375285,389255;193040,180340;191135,239395;195580,168275;189865,144145;193675,137160" o:connectangles="0,0,0,0,0,0,0,0,0,0,0,0,0,0,0,0,0,0,0,0,0,0,0,0,0,0,0,0,0,0,0,0,0,0,0,0,0,0,0,0,0,0,0,0,0,0,0,0,0"/>
                <w10:wrap anchorx="page"/>
              </v:shape>
            </w:pict>
          </mc:Fallback>
        </mc:AlternateContent>
      </w:r>
      <w:r>
        <w:rPr>
          <w:noProof/>
          <w:lang w:val="es-CR" w:eastAsia="es-CR" w:bidi="ar-SA"/>
        </w:rPr>
        <mc:AlternateContent>
          <mc:Choice Requires="wps">
            <w:drawing>
              <wp:anchor distT="0" distB="0" distL="114300" distR="114300" simplePos="0" relativeHeight="251669504" behindDoc="0" locked="0" layoutInCell="1" allowOverlap="1">
                <wp:simplePos x="0" y="0"/>
                <wp:positionH relativeFrom="page">
                  <wp:posOffset>1642110</wp:posOffset>
                </wp:positionH>
                <wp:positionV relativeFrom="paragraph">
                  <wp:posOffset>121920</wp:posOffset>
                </wp:positionV>
                <wp:extent cx="775335" cy="13779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610" w:rsidRDefault="005A0DC3">
                            <w:pPr>
                              <w:spacing w:line="216" w:lineRule="exact"/>
                              <w:rPr>
                                <w:sz w:val="18"/>
                              </w:rPr>
                            </w:pPr>
                            <w:r>
                              <w:rPr>
                                <w:w w:val="105"/>
                                <w:sz w:val="18"/>
                              </w:rPr>
                              <w:t xml:space="preserve">GERARDO </w:t>
                            </w:r>
                            <w:r>
                              <w:rPr>
                                <w:spacing w:val="-5"/>
                                <w:w w:val="105"/>
                                <w:sz w:val="18"/>
                              </w:rPr>
                              <w:t>LANG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29.3pt;margin-top:9.6pt;width:61.05pt;height:1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TgsAIAALA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" filled="f" stroked="f">
                <v:textbox inset="0,0,0,0">
                  <w:txbxContent>
                    <w:p w:rsidR="00BC7610" w:rsidRDefault="005A0DC3">
                      <w:pPr>
                        <w:spacing w:line="216" w:lineRule="exact"/>
                        <w:rPr>
                          <w:sz w:val="18"/>
                        </w:rPr>
                      </w:pPr>
                      <w:r>
                        <w:rPr>
                          <w:w w:val="105"/>
                          <w:sz w:val="18"/>
                        </w:rPr>
                        <w:t xml:space="preserve">GERARDO </w:t>
                      </w:r>
                      <w:r>
                        <w:rPr>
                          <w:spacing w:val="-5"/>
                          <w:w w:val="105"/>
                          <w:sz w:val="18"/>
                        </w:rPr>
                        <w:t>LANG</w:t>
                      </w:r>
                    </w:p>
                  </w:txbxContent>
                </v:textbox>
                <w10:wrap anchorx="page"/>
              </v:shape>
            </w:pict>
          </mc:Fallback>
        </mc:AlternateContent>
      </w:r>
      <w:r w:rsidR="005A0DC3">
        <w:rPr>
          <w:w w:val="110"/>
          <w:sz w:val="10"/>
        </w:rPr>
        <w:t xml:space="preserve">Firmado digitalmente por </w:t>
      </w:r>
      <w:r w:rsidR="005A0DC3">
        <w:rPr>
          <w:w w:val="105"/>
          <w:sz w:val="10"/>
        </w:rPr>
        <w:t>GERARDO LANG GUTIERREZ</w:t>
      </w:r>
    </w:p>
    <w:p w:rsidR="00BC7610" w:rsidRDefault="00BC7610">
      <w:pPr>
        <w:spacing w:line="244" w:lineRule="auto"/>
        <w:rPr>
          <w:sz w:val="10"/>
        </w:rPr>
        <w:sectPr w:rsidR="00BC7610">
          <w:pgSz w:w="12240" w:h="15840"/>
          <w:pgMar w:top="1940" w:right="1480" w:bottom="1340" w:left="1440" w:header="610" w:footer="1113" w:gutter="0"/>
          <w:cols w:space="720"/>
        </w:sectPr>
      </w:pPr>
    </w:p>
    <w:p w:rsidR="00BC7610" w:rsidRDefault="005A0DC3">
      <w:pPr>
        <w:spacing w:line="165" w:lineRule="exact"/>
        <w:ind w:left="1145"/>
        <w:rPr>
          <w:sz w:val="18"/>
        </w:rPr>
      </w:pPr>
      <w:r>
        <w:rPr>
          <w:sz w:val="18"/>
        </w:rPr>
        <w:lastRenderedPageBreak/>
        <w:t>GUTIERREZ</w:t>
      </w:r>
    </w:p>
    <w:p w:rsidR="00BC7610" w:rsidRDefault="005A0DC3">
      <w:pPr>
        <w:spacing w:line="218" w:lineRule="exact"/>
        <w:ind w:left="1145"/>
        <w:rPr>
          <w:sz w:val="18"/>
        </w:rPr>
      </w:pPr>
      <w:r>
        <w:rPr>
          <w:sz w:val="18"/>
        </w:rPr>
        <w:t>(FIRMA)</w:t>
      </w:r>
    </w:p>
    <w:p w:rsidR="00BC7610" w:rsidRDefault="005A0DC3">
      <w:pPr>
        <w:spacing w:before="1"/>
        <w:ind w:left="387"/>
        <w:rPr>
          <w:sz w:val="10"/>
        </w:rPr>
      </w:pPr>
      <w:r>
        <w:br w:type="column"/>
      </w:r>
      <w:r>
        <w:rPr>
          <w:w w:val="105"/>
          <w:sz w:val="10"/>
        </w:rPr>
        <w:lastRenderedPageBreak/>
        <w:t>(FIRMA)</w:t>
      </w:r>
    </w:p>
    <w:p w:rsidR="00BC7610" w:rsidRDefault="005A0DC3">
      <w:pPr>
        <w:spacing w:before="3"/>
        <w:ind w:left="387"/>
        <w:rPr>
          <w:sz w:val="10"/>
        </w:rPr>
      </w:pPr>
      <w:r>
        <w:rPr>
          <w:w w:val="105"/>
          <w:sz w:val="10"/>
        </w:rPr>
        <w:t>Fecha: 2020.09.07 11:18:07</w:t>
      </w:r>
    </w:p>
    <w:p w:rsidR="00BC7610" w:rsidRDefault="005A0DC3">
      <w:pPr>
        <w:spacing w:before="2"/>
        <w:ind w:left="387"/>
        <w:rPr>
          <w:sz w:val="10"/>
        </w:rPr>
      </w:pPr>
      <w:r>
        <w:rPr>
          <w:w w:val="105"/>
          <w:sz w:val="10"/>
        </w:rPr>
        <w:t>-06'00'</w:t>
      </w:r>
    </w:p>
    <w:p w:rsidR="00BC7610" w:rsidRDefault="00BC7610">
      <w:pPr>
        <w:rPr>
          <w:sz w:val="10"/>
        </w:rPr>
        <w:sectPr w:rsidR="00BC7610">
          <w:type w:val="continuous"/>
          <w:pgSz w:w="12240" w:h="15840"/>
          <w:pgMar w:top="1700" w:right="1480" w:bottom="1660" w:left="1440" w:header="720" w:footer="720" w:gutter="0"/>
          <w:cols w:num="2" w:space="720" w:equalWidth="0">
            <w:col w:w="1982" w:space="40"/>
            <w:col w:w="7298"/>
          </w:cols>
        </w:sectPr>
      </w:pPr>
    </w:p>
    <w:p w:rsidR="00BC7610" w:rsidRDefault="005A0DC3">
      <w:pPr>
        <w:pStyle w:val="Ttulo1"/>
        <w:spacing w:before="34" w:line="259" w:lineRule="auto"/>
        <w:ind w:right="5363" w:firstLine="0"/>
        <w:jc w:val="left"/>
      </w:pPr>
      <w:r>
        <w:lastRenderedPageBreak/>
        <w:t>Gerardo Lang Gutiérrez Apoderado Generalísimo</w:t>
      </w:r>
    </w:p>
    <w:p w:rsidR="00BC7610" w:rsidRDefault="00BC7610">
      <w:pPr>
        <w:spacing w:line="259" w:lineRule="auto"/>
        <w:sectPr w:rsidR="00BC7610">
          <w:type w:val="continuous"/>
          <w:pgSz w:w="12240" w:h="15840"/>
          <w:pgMar w:top="1700" w:right="1480" w:bottom="1660" w:left="1440" w:header="720" w:footer="720" w:gutter="0"/>
          <w:cols w:space="720"/>
        </w:sect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BC7610">
      <w:pPr>
        <w:pStyle w:val="Textoindependiente"/>
        <w:rPr>
          <w:rFonts w:ascii="Arial"/>
        </w:rPr>
      </w:pPr>
    </w:p>
    <w:p w:rsidR="00BC7610" w:rsidRDefault="005A0DC3">
      <w:pPr>
        <w:spacing w:before="213"/>
        <w:ind w:left="1598" w:right="1560"/>
        <w:jc w:val="center"/>
        <w:rPr>
          <w:rFonts w:ascii="Arial"/>
          <w:b/>
          <w:i/>
          <w:sz w:val="36"/>
        </w:rPr>
      </w:pPr>
      <w:r>
        <w:rPr>
          <w:rFonts w:ascii="Arial"/>
          <w:b/>
          <w:i/>
          <w:sz w:val="36"/>
          <w:u w:val="thick"/>
        </w:rPr>
        <w:t>DOCUMENTOS LEGALES Y OTROS</w:t>
      </w:r>
    </w:p>
    <w:p w:rsidR="00BC7610" w:rsidRDefault="00BC7610">
      <w:pPr>
        <w:jc w:val="center"/>
        <w:rPr>
          <w:rFonts w:ascii="Arial"/>
          <w:sz w:val="36"/>
        </w:rPr>
        <w:sectPr w:rsidR="00BC7610">
          <w:pgSz w:w="12240" w:h="15840"/>
          <w:pgMar w:top="1940" w:right="1480" w:bottom="1340" w:left="1440" w:header="610" w:footer="1113" w:gutter="0"/>
          <w:cols w:space="720"/>
        </w:sectPr>
      </w:pPr>
    </w:p>
    <w:p w:rsidR="00BC7610" w:rsidRDefault="005A0DC3">
      <w:pPr>
        <w:pStyle w:val="Textoindependiente"/>
        <w:ind w:left="677"/>
        <w:rPr>
          <w:rFonts w:ascii="Arial"/>
        </w:rPr>
      </w:pPr>
      <w:r>
        <w:rPr>
          <w:rFonts w:ascii="Arial"/>
          <w:noProof/>
          <w:lang w:val="es-CR" w:eastAsia="es-CR" w:bidi="ar-SA"/>
        </w:rPr>
        <w:lastRenderedPageBreak/>
        <w:drawing>
          <wp:inline distT="0" distB="0" distL="0" distR="0">
            <wp:extent cx="4994396" cy="6572250"/>
            <wp:effectExtent l="0" t="0" r="0" b="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30" cstate="print"/>
                    <a:stretch>
                      <a:fillRect/>
                    </a:stretch>
                  </pic:blipFill>
                  <pic:spPr>
                    <a:xfrm>
                      <a:off x="0" y="0"/>
                      <a:ext cx="4994396" cy="6572250"/>
                    </a:xfrm>
                    <a:prstGeom prst="rect">
                      <a:avLst/>
                    </a:prstGeom>
                  </pic:spPr>
                </pic:pic>
              </a:graphicData>
            </a:graphic>
          </wp:inline>
        </w:drawing>
      </w:r>
    </w:p>
    <w:p w:rsidR="00BC7610" w:rsidRDefault="00BC7610">
      <w:pPr>
        <w:rPr>
          <w:rFonts w:ascii="Arial"/>
        </w:rPr>
        <w:sectPr w:rsidR="00BC7610">
          <w:headerReference w:type="default" r:id="rId31"/>
          <w:footerReference w:type="default" r:id="rId32"/>
          <w:pgSz w:w="12240" w:h="15840"/>
          <w:pgMar w:top="1460" w:right="1480" w:bottom="280" w:left="1440" w:header="0" w:footer="0" w:gutter="0"/>
          <w:cols w:space="720"/>
        </w:sectPr>
      </w:pPr>
    </w:p>
    <w:p w:rsidR="00BC7610" w:rsidRDefault="005A0DC3">
      <w:pPr>
        <w:pStyle w:val="Textoindependiente"/>
        <w:ind w:left="677"/>
        <w:rPr>
          <w:rFonts w:ascii="Arial"/>
        </w:rPr>
      </w:pPr>
      <w:r>
        <w:rPr>
          <w:rFonts w:ascii="Arial"/>
          <w:noProof/>
          <w:lang w:val="es-CR" w:eastAsia="es-CR" w:bidi="ar-SA"/>
        </w:rPr>
        <w:lastRenderedPageBreak/>
        <w:drawing>
          <wp:inline distT="0" distB="0" distL="0" distR="0">
            <wp:extent cx="4994396" cy="1524761"/>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33" cstate="print"/>
                    <a:stretch>
                      <a:fillRect/>
                    </a:stretch>
                  </pic:blipFill>
                  <pic:spPr>
                    <a:xfrm>
                      <a:off x="0" y="0"/>
                      <a:ext cx="4994396" cy="1524761"/>
                    </a:xfrm>
                    <a:prstGeom prst="rect">
                      <a:avLst/>
                    </a:prstGeom>
                  </pic:spPr>
                </pic:pic>
              </a:graphicData>
            </a:graphic>
          </wp:inline>
        </w:drawing>
      </w:r>
    </w:p>
    <w:p w:rsidR="00BC7610" w:rsidRDefault="00BC7610">
      <w:pPr>
        <w:rPr>
          <w:rFonts w:ascii="Arial"/>
        </w:rPr>
        <w:sectPr w:rsidR="00BC7610">
          <w:headerReference w:type="default" r:id="rId34"/>
          <w:footerReference w:type="default" r:id="rId35"/>
          <w:pgSz w:w="12240" w:h="15840"/>
          <w:pgMar w:top="1100" w:right="1480" w:bottom="280" w:left="1440" w:header="0" w:footer="0" w:gutter="0"/>
          <w:cols w:space="720"/>
        </w:sectPr>
      </w:pPr>
    </w:p>
    <w:p w:rsidR="00BC7610" w:rsidRDefault="005A0DC3">
      <w:pPr>
        <w:pStyle w:val="Textoindependiente"/>
        <w:ind w:left="1426"/>
        <w:rPr>
          <w:rFonts w:ascii="Arial"/>
        </w:rPr>
      </w:pPr>
      <w:r>
        <w:rPr>
          <w:rFonts w:ascii="Arial"/>
          <w:noProof/>
          <w:lang w:val="es-CR" w:eastAsia="es-CR" w:bidi="ar-SA"/>
        </w:rPr>
        <w:lastRenderedPageBreak/>
        <w:drawing>
          <wp:inline distT="0" distB="0" distL="0" distR="0">
            <wp:extent cx="4212378" cy="6256782"/>
            <wp:effectExtent l="0" t="0" r="0" b="0"/>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36" cstate="print"/>
                    <a:stretch>
                      <a:fillRect/>
                    </a:stretch>
                  </pic:blipFill>
                  <pic:spPr>
                    <a:xfrm>
                      <a:off x="0" y="0"/>
                      <a:ext cx="4212378" cy="6256782"/>
                    </a:xfrm>
                    <a:prstGeom prst="rect">
                      <a:avLst/>
                    </a:prstGeom>
                  </pic:spPr>
                </pic:pic>
              </a:graphicData>
            </a:graphic>
          </wp:inline>
        </w:drawing>
      </w:r>
    </w:p>
    <w:p w:rsidR="00BC7610" w:rsidRDefault="00BC7610">
      <w:pPr>
        <w:rPr>
          <w:rFonts w:ascii="Arial"/>
        </w:rPr>
        <w:sectPr w:rsidR="00BC7610">
          <w:headerReference w:type="default" r:id="rId37"/>
          <w:footerReference w:type="default" r:id="rId38"/>
          <w:pgSz w:w="12240" w:h="15840"/>
          <w:pgMar w:top="1440" w:right="1480" w:bottom="280" w:left="1440" w:header="0" w:footer="0" w:gutter="0"/>
          <w:cols w:space="720"/>
        </w:sectPr>
      </w:pPr>
    </w:p>
    <w:p w:rsidR="00BC7610" w:rsidRDefault="005A0DC3">
      <w:pPr>
        <w:pStyle w:val="Textoindependiente"/>
        <w:ind w:left="594"/>
        <w:rPr>
          <w:rFonts w:ascii="Arial"/>
        </w:rPr>
      </w:pPr>
      <w:r>
        <w:rPr>
          <w:rFonts w:ascii="Arial"/>
          <w:noProof/>
          <w:lang w:val="es-CR" w:eastAsia="es-CR" w:bidi="ar-SA"/>
        </w:rPr>
        <w:lastRenderedPageBreak/>
        <w:drawing>
          <wp:inline distT="0" distB="0" distL="0" distR="0">
            <wp:extent cx="5099541" cy="6848284"/>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39" cstate="print"/>
                    <a:stretch>
                      <a:fillRect/>
                    </a:stretch>
                  </pic:blipFill>
                  <pic:spPr>
                    <a:xfrm>
                      <a:off x="0" y="0"/>
                      <a:ext cx="5099541" cy="6848284"/>
                    </a:xfrm>
                    <a:prstGeom prst="rect">
                      <a:avLst/>
                    </a:prstGeom>
                  </pic:spPr>
                </pic:pic>
              </a:graphicData>
            </a:graphic>
          </wp:inline>
        </w:drawing>
      </w:r>
    </w:p>
    <w:p w:rsidR="00BC7610" w:rsidRDefault="00BC7610">
      <w:pPr>
        <w:rPr>
          <w:rFonts w:ascii="Arial"/>
        </w:rPr>
        <w:sectPr w:rsidR="00BC7610">
          <w:headerReference w:type="default" r:id="rId40"/>
          <w:footerReference w:type="default" r:id="rId41"/>
          <w:pgSz w:w="12240" w:h="15840"/>
          <w:pgMar w:top="1020" w:right="1480" w:bottom="280" w:left="1440" w:header="0" w:footer="0" w:gutter="0"/>
          <w:cols w:space="720"/>
        </w:sectPr>
      </w:pPr>
    </w:p>
    <w:p w:rsidR="00BC7610" w:rsidRDefault="005A0DC3">
      <w:pPr>
        <w:pStyle w:val="Textoindependiente"/>
        <w:ind w:left="428"/>
        <w:rPr>
          <w:rFonts w:ascii="Arial"/>
        </w:rPr>
      </w:pPr>
      <w:r>
        <w:rPr>
          <w:rFonts w:ascii="Arial"/>
          <w:noProof/>
          <w:lang w:val="es-CR" w:eastAsia="es-CR" w:bidi="ar-SA"/>
        </w:rPr>
        <w:lastRenderedPageBreak/>
        <w:drawing>
          <wp:inline distT="0" distB="0" distL="0" distR="0">
            <wp:extent cx="5368975" cy="6414516"/>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42" cstate="print"/>
                    <a:stretch>
                      <a:fillRect/>
                    </a:stretch>
                  </pic:blipFill>
                  <pic:spPr>
                    <a:xfrm>
                      <a:off x="0" y="0"/>
                      <a:ext cx="5368975" cy="6414516"/>
                    </a:xfrm>
                    <a:prstGeom prst="rect">
                      <a:avLst/>
                    </a:prstGeom>
                  </pic:spPr>
                </pic:pic>
              </a:graphicData>
            </a:graphic>
          </wp:inline>
        </w:drawing>
      </w:r>
    </w:p>
    <w:p w:rsidR="00BC7610" w:rsidRDefault="00BC7610">
      <w:pPr>
        <w:rPr>
          <w:rFonts w:ascii="Arial"/>
        </w:rPr>
        <w:sectPr w:rsidR="00BC7610">
          <w:headerReference w:type="default" r:id="rId43"/>
          <w:footerReference w:type="default" r:id="rId44"/>
          <w:pgSz w:w="12240" w:h="15840"/>
          <w:pgMar w:top="1320" w:right="1480" w:bottom="280" w:left="1440" w:header="0" w:footer="0" w:gutter="0"/>
          <w:cols w:space="720"/>
        </w:sectPr>
      </w:pPr>
    </w:p>
    <w:p w:rsidR="00BC7610" w:rsidRDefault="005A0DC3">
      <w:pPr>
        <w:pStyle w:val="Textoindependiente"/>
        <w:ind w:left="417"/>
        <w:rPr>
          <w:rFonts w:ascii="Arial"/>
        </w:rPr>
      </w:pPr>
      <w:r>
        <w:rPr>
          <w:rFonts w:ascii="Arial"/>
          <w:noProof/>
          <w:lang w:val="es-CR" w:eastAsia="es-CR" w:bidi="ar-SA"/>
        </w:rPr>
        <w:lastRenderedPageBreak/>
        <w:drawing>
          <wp:inline distT="0" distB="0" distL="0" distR="0">
            <wp:extent cx="5447834" cy="6999446"/>
            <wp:effectExtent l="0" t="0" r="0" b="0"/>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45" cstate="print"/>
                    <a:stretch>
                      <a:fillRect/>
                    </a:stretch>
                  </pic:blipFill>
                  <pic:spPr>
                    <a:xfrm>
                      <a:off x="0" y="0"/>
                      <a:ext cx="5447834" cy="6999446"/>
                    </a:xfrm>
                    <a:prstGeom prst="rect">
                      <a:avLst/>
                    </a:prstGeom>
                  </pic:spPr>
                </pic:pic>
              </a:graphicData>
            </a:graphic>
          </wp:inline>
        </w:drawing>
      </w:r>
    </w:p>
    <w:sectPr w:rsidR="00BC7610">
      <w:headerReference w:type="default" r:id="rId46"/>
      <w:footerReference w:type="default" r:id="rId47"/>
      <w:pgSz w:w="12240" w:h="15840"/>
      <w:pgMar w:top="780" w:right="1480" w:bottom="280" w:left="1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DC3" w:rsidRDefault="005A0DC3">
      <w:r>
        <w:separator/>
      </w:r>
    </w:p>
  </w:endnote>
  <w:endnote w:type="continuationSeparator" w:id="0">
    <w:p w:rsidR="005A0DC3" w:rsidRDefault="005A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AA792C">
    <w:pPr>
      <w:pStyle w:val="Textoindependiente"/>
      <w:spacing w:line="14" w:lineRule="auto"/>
    </w:pPr>
    <w:r>
      <w:rPr>
        <w:noProof/>
        <w:lang w:val="es-CR" w:eastAsia="es-CR" w:bidi="ar-SA"/>
      </w:rPr>
      <mc:AlternateContent>
        <mc:Choice Requires="wps">
          <w:drawing>
            <wp:anchor distT="0" distB="0" distL="114300" distR="114300" simplePos="0" relativeHeight="250735616" behindDoc="1" locked="0" layoutInCell="1" allowOverlap="1">
              <wp:simplePos x="0" y="0"/>
              <wp:positionH relativeFrom="page">
                <wp:posOffset>1062355</wp:posOffset>
              </wp:positionH>
              <wp:positionV relativeFrom="page">
                <wp:posOffset>9568815</wp:posOffset>
              </wp:positionV>
              <wp:extent cx="5833110" cy="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31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2F017" id="Line 10" o:spid="_x0000_s1026" style="position:absolute;z-index:-2525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53.45pt" to="542.95pt,7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" strokeweight="1.44pt">
              <w10:wrap anchorx="page" anchory="page"/>
            </v:line>
          </w:pict>
        </mc:Fallback>
      </mc:AlternateContent>
    </w:r>
    <w:r>
      <w:rPr>
        <w:noProof/>
        <w:lang w:val="es-CR" w:eastAsia="es-CR" w:bidi="ar-SA"/>
      </w:rPr>
      <mc:AlternateContent>
        <mc:Choice Requires="wps">
          <w:drawing>
            <wp:anchor distT="0" distB="0" distL="114300" distR="114300" simplePos="0" relativeHeight="250736640" behindDoc="1" locked="0" layoutInCell="1" allowOverlap="1">
              <wp:simplePos x="0" y="0"/>
              <wp:positionH relativeFrom="page">
                <wp:posOffset>2103120</wp:posOffset>
              </wp:positionH>
              <wp:positionV relativeFrom="page">
                <wp:posOffset>9570720</wp:posOffset>
              </wp:positionV>
              <wp:extent cx="3753485" cy="5340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610" w:rsidRDefault="005A0DC3">
                          <w:pPr>
                            <w:spacing w:before="13"/>
                            <w:ind w:left="1767"/>
                            <w:rPr>
                              <w:rFonts w:ascii="Arial"/>
                              <w:b/>
                            </w:rPr>
                          </w:pPr>
                          <w:r>
                            <w:rPr>
                              <w:rFonts w:ascii="Arial"/>
                              <w:b/>
                            </w:rPr>
                            <w:t>CR Soluciones GLN S.A.</w:t>
                          </w:r>
                        </w:p>
                        <w:p w:rsidR="00BC7610" w:rsidRDefault="005A0DC3">
                          <w:pPr>
                            <w:ind w:left="1921"/>
                            <w:rPr>
                              <w:rFonts w:ascii="Arial" w:hAnsi="Arial"/>
                              <w:sz w:val="16"/>
                            </w:rPr>
                          </w:pPr>
                          <w:r>
                            <w:rPr>
                              <w:rFonts w:ascii="Arial" w:hAnsi="Arial"/>
                              <w:sz w:val="16"/>
                            </w:rPr>
                            <w:t>Cedula Jurídica 3-101-197288</w:t>
                          </w:r>
                        </w:p>
                        <w:p w:rsidR="00BC7610" w:rsidRDefault="005A0DC3">
                          <w:pPr>
                            <w:spacing w:before="1"/>
                            <w:ind w:left="20" w:firstLine="384"/>
                            <w:rPr>
                              <w:rFonts w:ascii="Arial" w:hAnsi="Arial"/>
                              <w:sz w:val="16"/>
                            </w:rPr>
                          </w:pPr>
                          <w:r>
                            <w:rPr>
                              <w:rFonts w:ascii="Arial" w:hAnsi="Arial"/>
                              <w:w w:val="105"/>
                              <w:sz w:val="16"/>
                            </w:rPr>
                            <w:t>400 Oeste y 50 Norte de Taco Bell UCR Edif. 795 San José, Costa Rica Teléfono</w:t>
                          </w:r>
                          <w:r>
                            <w:rPr>
                              <w:rFonts w:ascii="Arial" w:hAnsi="Arial"/>
                              <w:spacing w:val="-19"/>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2253-2694</w:t>
                          </w:r>
                          <w:r>
                            <w:rPr>
                              <w:rFonts w:ascii="Arial" w:hAnsi="Arial"/>
                              <w:spacing w:val="-18"/>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2253-5012</w:t>
                          </w:r>
                          <w:r>
                            <w:rPr>
                              <w:rFonts w:ascii="Arial" w:hAnsi="Arial"/>
                              <w:spacing w:val="36"/>
                              <w:w w:val="105"/>
                              <w:sz w:val="16"/>
                            </w:rPr>
                            <w:t xml:space="preserve"> </w:t>
                          </w:r>
                          <w:r>
                            <w:rPr>
                              <w:rFonts w:ascii="Arial" w:hAnsi="Arial"/>
                              <w:w w:val="145"/>
                              <w:sz w:val="16"/>
                            </w:rPr>
                            <w:t>//</w:t>
                          </w:r>
                          <w:r>
                            <w:rPr>
                              <w:rFonts w:ascii="Arial" w:hAnsi="Arial"/>
                              <w:spacing w:val="-8"/>
                              <w:w w:val="145"/>
                              <w:sz w:val="16"/>
                            </w:rPr>
                            <w:t xml:space="preserve"> </w:t>
                          </w:r>
                          <w:hyperlink r:id="rId1">
                            <w:r>
                              <w:rPr>
                                <w:rFonts w:ascii="Arial" w:hAnsi="Arial"/>
                                <w:w w:val="105"/>
                                <w:sz w:val="16"/>
                              </w:rPr>
                              <w:t>www.crsoluciones.com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165.6pt;margin-top:753.6pt;width:295.55pt;height:42.05pt;z-index:-2525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" filled="f" stroked="f">
              <v:textbox inset="0,0,0,0">
                <w:txbxContent>
                  <w:p w:rsidR="00BC7610" w:rsidRDefault="005A0DC3">
                    <w:pPr>
                      <w:spacing w:before="13"/>
                      <w:ind w:left="1767"/>
                      <w:rPr>
                        <w:rFonts w:ascii="Arial"/>
                        <w:b/>
                      </w:rPr>
                    </w:pPr>
                    <w:r>
                      <w:rPr>
                        <w:rFonts w:ascii="Arial"/>
                        <w:b/>
                      </w:rPr>
                      <w:t>CR Soluciones GLN S.A.</w:t>
                    </w:r>
                  </w:p>
                  <w:p w:rsidR="00BC7610" w:rsidRDefault="005A0DC3">
                    <w:pPr>
                      <w:ind w:left="1921"/>
                      <w:rPr>
                        <w:rFonts w:ascii="Arial" w:hAnsi="Arial"/>
                        <w:sz w:val="16"/>
                      </w:rPr>
                    </w:pPr>
                    <w:r>
                      <w:rPr>
                        <w:rFonts w:ascii="Arial" w:hAnsi="Arial"/>
                        <w:sz w:val="16"/>
                      </w:rPr>
                      <w:t>Cedula Jurídica 3-101-197288</w:t>
                    </w:r>
                  </w:p>
                  <w:p w:rsidR="00BC7610" w:rsidRDefault="005A0DC3">
                    <w:pPr>
                      <w:spacing w:before="1"/>
                      <w:ind w:left="20" w:firstLine="384"/>
                      <w:rPr>
                        <w:rFonts w:ascii="Arial" w:hAnsi="Arial"/>
                        <w:sz w:val="16"/>
                      </w:rPr>
                    </w:pPr>
                    <w:r>
                      <w:rPr>
                        <w:rFonts w:ascii="Arial" w:hAnsi="Arial"/>
                        <w:w w:val="105"/>
                        <w:sz w:val="16"/>
                      </w:rPr>
                      <w:t>400 Oeste y 50 Norte de Taco Bell UCR Edif. 795 San José, Costa Rica Teléfono</w:t>
                    </w:r>
                    <w:r>
                      <w:rPr>
                        <w:rFonts w:ascii="Arial" w:hAnsi="Arial"/>
                        <w:spacing w:val="-19"/>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2253-2694</w:t>
                    </w:r>
                    <w:r>
                      <w:rPr>
                        <w:rFonts w:ascii="Arial" w:hAnsi="Arial"/>
                        <w:spacing w:val="-18"/>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2253-5012</w:t>
                    </w:r>
                    <w:r>
                      <w:rPr>
                        <w:rFonts w:ascii="Arial" w:hAnsi="Arial"/>
                        <w:spacing w:val="36"/>
                        <w:w w:val="105"/>
                        <w:sz w:val="16"/>
                      </w:rPr>
                      <w:t xml:space="preserve"> </w:t>
                    </w:r>
                    <w:r>
                      <w:rPr>
                        <w:rFonts w:ascii="Arial" w:hAnsi="Arial"/>
                        <w:w w:val="145"/>
                        <w:sz w:val="16"/>
                      </w:rPr>
                      <w:t>//</w:t>
                    </w:r>
                    <w:r>
                      <w:rPr>
                        <w:rFonts w:ascii="Arial" w:hAnsi="Arial"/>
                        <w:spacing w:val="-8"/>
                        <w:w w:val="145"/>
                        <w:sz w:val="16"/>
                      </w:rPr>
                      <w:t xml:space="preserve"> </w:t>
                    </w:r>
                    <w:hyperlink r:id="rId2">
                      <w:r>
                        <w:rPr>
                          <w:rFonts w:ascii="Arial" w:hAnsi="Arial"/>
                          <w:w w:val="105"/>
                          <w:sz w:val="16"/>
                        </w:rPr>
                        <w:t>www.crsoluciones.com</w:t>
                      </w:r>
                    </w:hyperlink>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AA792C">
    <w:pPr>
      <w:pStyle w:val="Textoindependiente"/>
      <w:spacing w:line="14" w:lineRule="auto"/>
    </w:pPr>
    <w:r>
      <w:rPr>
        <w:noProof/>
        <w:lang w:val="es-CR" w:eastAsia="es-CR" w:bidi="ar-SA"/>
      </w:rPr>
      <mc:AlternateContent>
        <mc:Choice Requires="wps">
          <w:drawing>
            <wp:anchor distT="0" distB="0" distL="114300" distR="114300" simplePos="0" relativeHeight="250740736" behindDoc="1" locked="0" layoutInCell="1" allowOverlap="1">
              <wp:simplePos x="0" y="0"/>
              <wp:positionH relativeFrom="page">
                <wp:posOffset>3152775</wp:posOffset>
              </wp:positionH>
              <wp:positionV relativeFrom="page">
                <wp:posOffset>6626860</wp:posOffset>
              </wp:positionV>
              <wp:extent cx="3753485" cy="53213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610" w:rsidRDefault="005A0DC3">
                          <w:pPr>
                            <w:spacing w:before="13"/>
                            <w:ind w:left="1767"/>
                            <w:rPr>
                              <w:rFonts w:ascii="Arial"/>
                              <w:b/>
                            </w:rPr>
                          </w:pPr>
                          <w:r>
                            <w:rPr>
                              <w:rFonts w:ascii="Arial"/>
                              <w:b/>
                            </w:rPr>
                            <w:t>CR Soluciones GLN S.A.</w:t>
                          </w:r>
                        </w:p>
                        <w:p w:rsidR="00BC7610" w:rsidRDefault="005A0DC3">
                          <w:pPr>
                            <w:spacing w:line="183" w:lineRule="exact"/>
                            <w:ind w:left="1921"/>
                            <w:rPr>
                              <w:rFonts w:ascii="Arial" w:hAnsi="Arial"/>
                              <w:sz w:val="16"/>
                            </w:rPr>
                          </w:pPr>
                          <w:r>
                            <w:rPr>
                              <w:rFonts w:ascii="Arial" w:hAnsi="Arial"/>
                              <w:sz w:val="16"/>
                            </w:rPr>
                            <w:t>Cedula Jurídica 3-101-197288</w:t>
                          </w:r>
                        </w:p>
                        <w:p w:rsidR="00BC7610" w:rsidRDefault="005A0DC3">
                          <w:pPr>
                            <w:ind w:left="20" w:firstLine="384"/>
                            <w:rPr>
                              <w:rFonts w:ascii="Arial" w:hAnsi="Arial"/>
                              <w:sz w:val="16"/>
                            </w:rPr>
                          </w:pPr>
                          <w:r>
                            <w:rPr>
                              <w:rFonts w:ascii="Arial" w:hAnsi="Arial"/>
                              <w:w w:val="105"/>
                              <w:sz w:val="16"/>
                            </w:rPr>
                            <w:t>400 Oeste y 50 Norte de Taco Bell UCR Edif. 795 San José, Costa Rica Teléfono</w:t>
                          </w:r>
                          <w:r>
                            <w:rPr>
                              <w:rFonts w:ascii="Arial" w:hAnsi="Arial"/>
                              <w:spacing w:val="-19"/>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2253-2694</w:t>
                          </w:r>
                          <w:r>
                            <w:rPr>
                              <w:rFonts w:ascii="Arial" w:hAnsi="Arial"/>
                              <w:spacing w:val="-18"/>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2253-5012</w:t>
                          </w:r>
                          <w:r>
                            <w:rPr>
                              <w:rFonts w:ascii="Arial" w:hAnsi="Arial"/>
                              <w:spacing w:val="36"/>
                              <w:w w:val="105"/>
                              <w:sz w:val="16"/>
                            </w:rPr>
                            <w:t xml:space="preserve"> </w:t>
                          </w:r>
                          <w:r>
                            <w:rPr>
                              <w:rFonts w:ascii="Arial" w:hAnsi="Arial"/>
                              <w:w w:val="145"/>
                              <w:sz w:val="16"/>
                            </w:rPr>
                            <w:t>//</w:t>
                          </w:r>
                          <w:r>
                            <w:rPr>
                              <w:rFonts w:ascii="Arial" w:hAnsi="Arial"/>
                              <w:spacing w:val="-8"/>
                              <w:w w:val="145"/>
                              <w:sz w:val="16"/>
                            </w:rPr>
                            <w:t xml:space="preserve"> </w:t>
                          </w:r>
                          <w:hyperlink r:id="rId1">
                            <w:r>
                              <w:rPr>
                                <w:rFonts w:ascii="Arial" w:hAnsi="Arial"/>
                                <w:w w:val="105"/>
                                <w:sz w:val="16"/>
                              </w:rPr>
                              <w:t>www.crsoluciones.com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248.25pt;margin-top:521.8pt;width:295.55pt;height:41.9pt;z-index:-2525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eCswIAALE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" filled="f" stroked="f">
              <v:textbox inset="0,0,0,0">
                <w:txbxContent>
                  <w:p w:rsidR="00BC7610" w:rsidRDefault="005A0DC3">
                    <w:pPr>
                      <w:spacing w:before="13"/>
                      <w:ind w:left="1767"/>
                      <w:rPr>
                        <w:rFonts w:ascii="Arial"/>
                        <w:b/>
                      </w:rPr>
                    </w:pPr>
                    <w:r>
                      <w:rPr>
                        <w:rFonts w:ascii="Arial"/>
                        <w:b/>
                      </w:rPr>
                      <w:t>CR Soluciones GLN S.A.</w:t>
                    </w:r>
                  </w:p>
                  <w:p w:rsidR="00BC7610" w:rsidRDefault="005A0DC3">
                    <w:pPr>
                      <w:spacing w:line="183" w:lineRule="exact"/>
                      <w:ind w:left="1921"/>
                      <w:rPr>
                        <w:rFonts w:ascii="Arial" w:hAnsi="Arial"/>
                        <w:sz w:val="16"/>
                      </w:rPr>
                    </w:pPr>
                    <w:r>
                      <w:rPr>
                        <w:rFonts w:ascii="Arial" w:hAnsi="Arial"/>
                        <w:sz w:val="16"/>
                      </w:rPr>
                      <w:t>Cedula Jurídica 3-101-197288</w:t>
                    </w:r>
                  </w:p>
                  <w:p w:rsidR="00BC7610" w:rsidRDefault="005A0DC3">
                    <w:pPr>
                      <w:ind w:left="20" w:firstLine="384"/>
                      <w:rPr>
                        <w:rFonts w:ascii="Arial" w:hAnsi="Arial"/>
                        <w:sz w:val="16"/>
                      </w:rPr>
                    </w:pPr>
                    <w:r>
                      <w:rPr>
                        <w:rFonts w:ascii="Arial" w:hAnsi="Arial"/>
                        <w:w w:val="105"/>
                        <w:sz w:val="16"/>
                      </w:rPr>
                      <w:t>400 Oeste y 50 Norte de Taco Bell UCR Edif. 795 San José, Costa Rica Teléfono</w:t>
                    </w:r>
                    <w:r>
                      <w:rPr>
                        <w:rFonts w:ascii="Arial" w:hAnsi="Arial"/>
                        <w:spacing w:val="-19"/>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2253-2694</w:t>
                    </w:r>
                    <w:r>
                      <w:rPr>
                        <w:rFonts w:ascii="Arial" w:hAnsi="Arial"/>
                        <w:spacing w:val="-18"/>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2253-5012</w:t>
                    </w:r>
                    <w:r>
                      <w:rPr>
                        <w:rFonts w:ascii="Arial" w:hAnsi="Arial"/>
                        <w:spacing w:val="36"/>
                        <w:w w:val="105"/>
                        <w:sz w:val="16"/>
                      </w:rPr>
                      <w:t xml:space="preserve"> </w:t>
                    </w:r>
                    <w:r>
                      <w:rPr>
                        <w:rFonts w:ascii="Arial" w:hAnsi="Arial"/>
                        <w:w w:val="145"/>
                        <w:sz w:val="16"/>
                      </w:rPr>
                      <w:t>//</w:t>
                    </w:r>
                    <w:r>
                      <w:rPr>
                        <w:rFonts w:ascii="Arial" w:hAnsi="Arial"/>
                        <w:spacing w:val="-8"/>
                        <w:w w:val="145"/>
                        <w:sz w:val="16"/>
                      </w:rPr>
                      <w:t xml:space="preserve"> </w:t>
                    </w:r>
                    <w:hyperlink r:id="rId2">
                      <w:r>
                        <w:rPr>
                          <w:rFonts w:ascii="Arial" w:hAnsi="Arial"/>
                          <w:w w:val="105"/>
                          <w:sz w:val="16"/>
                        </w:rPr>
                        <w:t>www.crsoluciones.com</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AA792C">
    <w:pPr>
      <w:pStyle w:val="Textoindependiente"/>
      <w:spacing w:line="14" w:lineRule="auto"/>
    </w:pPr>
    <w:r>
      <w:rPr>
        <w:noProof/>
        <w:lang w:val="es-CR" w:eastAsia="es-CR" w:bidi="ar-SA"/>
      </w:rPr>
      <mc:AlternateContent>
        <mc:Choice Requires="wps">
          <w:drawing>
            <wp:anchor distT="0" distB="0" distL="114300" distR="114300" simplePos="0" relativeHeight="250741760" behindDoc="1" locked="0" layoutInCell="1" allowOverlap="1">
              <wp:simplePos x="0" y="0"/>
              <wp:positionH relativeFrom="page">
                <wp:posOffset>701040</wp:posOffset>
              </wp:positionH>
              <wp:positionV relativeFrom="page">
                <wp:posOffset>6624320</wp:posOffset>
              </wp:positionV>
              <wp:extent cx="865632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632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5EBD8" id="Line 6" o:spid="_x0000_s1026" style="position:absolute;z-index:-2525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21.6pt" to="736.8pt,5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" strokeweight="1.44pt">
              <w10:wrap anchorx="page" anchory="page"/>
            </v:line>
          </w:pict>
        </mc:Fallback>
      </mc:AlternateContent>
    </w:r>
    <w:r>
      <w:rPr>
        <w:noProof/>
        <w:lang w:val="es-CR" w:eastAsia="es-CR" w:bidi="ar-SA"/>
      </w:rPr>
      <mc:AlternateContent>
        <mc:Choice Requires="wps">
          <w:drawing>
            <wp:anchor distT="0" distB="0" distL="114300" distR="114300" simplePos="0" relativeHeight="250742784" behindDoc="1" locked="0" layoutInCell="1" allowOverlap="1">
              <wp:simplePos x="0" y="0"/>
              <wp:positionH relativeFrom="page">
                <wp:posOffset>3152775</wp:posOffset>
              </wp:positionH>
              <wp:positionV relativeFrom="page">
                <wp:posOffset>6626860</wp:posOffset>
              </wp:positionV>
              <wp:extent cx="3753485" cy="53213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610" w:rsidRDefault="005A0DC3">
                          <w:pPr>
                            <w:spacing w:before="13"/>
                            <w:ind w:left="1767"/>
                            <w:rPr>
                              <w:rFonts w:ascii="Arial"/>
                              <w:b/>
                            </w:rPr>
                          </w:pPr>
                          <w:r>
                            <w:rPr>
                              <w:rFonts w:ascii="Arial"/>
                              <w:b/>
                            </w:rPr>
                            <w:t>CR Soluciones GLN S.A.</w:t>
                          </w:r>
                        </w:p>
                        <w:p w:rsidR="00BC7610" w:rsidRDefault="005A0DC3">
                          <w:pPr>
                            <w:spacing w:line="183" w:lineRule="exact"/>
                            <w:ind w:left="1921"/>
                            <w:rPr>
                              <w:rFonts w:ascii="Arial" w:hAnsi="Arial"/>
                              <w:sz w:val="16"/>
                            </w:rPr>
                          </w:pPr>
                          <w:r>
                            <w:rPr>
                              <w:rFonts w:ascii="Arial" w:hAnsi="Arial"/>
                              <w:sz w:val="16"/>
                            </w:rPr>
                            <w:t>Cedula Jurídica 3-101-197288</w:t>
                          </w:r>
                        </w:p>
                        <w:p w:rsidR="00BC7610" w:rsidRDefault="005A0DC3">
                          <w:pPr>
                            <w:ind w:left="20" w:firstLine="384"/>
                            <w:rPr>
                              <w:rFonts w:ascii="Arial" w:hAnsi="Arial"/>
                              <w:sz w:val="16"/>
                            </w:rPr>
                          </w:pPr>
                          <w:r>
                            <w:rPr>
                              <w:rFonts w:ascii="Arial" w:hAnsi="Arial"/>
                              <w:w w:val="105"/>
                              <w:sz w:val="16"/>
                            </w:rPr>
                            <w:t>400 Oeste y 50 Norte de Taco Bell UCR Edif. 795 San José, Costa Rica Teléfono</w:t>
                          </w:r>
                          <w:r>
                            <w:rPr>
                              <w:rFonts w:ascii="Arial" w:hAnsi="Arial"/>
                              <w:spacing w:val="-19"/>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2253-2694</w:t>
                          </w:r>
                          <w:r>
                            <w:rPr>
                              <w:rFonts w:ascii="Arial" w:hAnsi="Arial"/>
                              <w:spacing w:val="-18"/>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2253-5012</w:t>
                          </w:r>
                          <w:r>
                            <w:rPr>
                              <w:rFonts w:ascii="Arial" w:hAnsi="Arial"/>
                              <w:spacing w:val="36"/>
                              <w:w w:val="105"/>
                              <w:sz w:val="16"/>
                            </w:rPr>
                            <w:t xml:space="preserve"> </w:t>
                          </w:r>
                          <w:r>
                            <w:rPr>
                              <w:rFonts w:ascii="Arial" w:hAnsi="Arial"/>
                              <w:w w:val="145"/>
                              <w:sz w:val="16"/>
                            </w:rPr>
                            <w:t>//</w:t>
                          </w:r>
                          <w:r>
                            <w:rPr>
                              <w:rFonts w:ascii="Arial" w:hAnsi="Arial"/>
                              <w:spacing w:val="-8"/>
                              <w:w w:val="145"/>
                              <w:sz w:val="16"/>
                            </w:rPr>
                            <w:t xml:space="preserve"> </w:t>
                          </w:r>
                          <w:hyperlink r:id="rId1">
                            <w:r>
                              <w:rPr>
                                <w:rFonts w:ascii="Arial" w:hAnsi="Arial"/>
                                <w:w w:val="105"/>
                                <w:sz w:val="16"/>
                              </w:rPr>
                              <w:t>www.crsoluciones.com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248.25pt;margin-top:521.8pt;width:295.55pt;height:41.9pt;z-index:-2525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41swIAALE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" filled="f" stroked="f">
              <v:textbox inset="0,0,0,0">
                <w:txbxContent>
                  <w:p w:rsidR="00BC7610" w:rsidRDefault="005A0DC3">
                    <w:pPr>
                      <w:spacing w:before="13"/>
                      <w:ind w:left="1767"/>
                      <w:rPr>
                        <w:rFonts w:ascii="Arial"/>
                        <w:b/>
                      </w:rPr>
                    </w:pPr>
                    <w:r>
                      <w:rPr>
                        <w:rFonts w:ascii="Arial"/>
                        <w:b/>
                      </w:rPr>
                      <w:t>CR Soluciones GLN S.A.</w:t>
                    </w:r>
                  </w:p>
                  <w:p w:rsidR="00BC7610" w:rsidRDefault="005A0DC3">
                    <w:pPr>
                      <w:spacing w:line="183" w:lineRule="exact"/>
                      <w:ind w:left="1921"/>
                      <w:rPr>
                        <w:rFonts w:ascii="Arial" w:hAnsi="Arial"/>
                        <w:sz w:val="16"/>
                      </w:rPr>
                    </w:pPr>
                    <w:r>
                      <w:rPr>
                        <w:rFonts w:ascii="Arial" w:hAnsi="Arial"/>
                        <w:sz w:val="16"/>
                      </w:rPr>
                      <w:t>Cedula Jurídica 3-101-197288</w:t>
                    </w:r>
                  </w:p>
                  <w:p w:rsidR="00BC7610" w:rsidRDefault="005A0DC3">
                    <w:pPr>
                      <w:ind w:left="20" w:firstLine="384"/>
                      <w:rPr>
                        <w:rFonts w:ascii="Arial" w:hAnsi="Arial"/>
                        <w:sz w:val="16"/>
                      </w:rPr>
                    </w:pPr>
                    <w:r>
                      <w:rPr>
                        <w:rFonts w:ascii="Arial" w:hAnsi="Arial"/>
                        <w:w w:val="105"/>
                        <w:sz w:val="16"/>
                      </w:rPr>
                      <w:t>400 Oeste y 50 Norte de Taco Bell UCR Edif. 795 San José, Costa Rica Teléfono</w:t>
                    </w:r>
                    <w:r>
                      <w:rPr>
                        <w:rFonts w:ascii="Arial" w:hAnsi="Arial"/>
                        <w:spacing w:val="-19"/>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2253-2694</w:t>
                    </w:r>
                    <w:r>
                      <w:rPr>
                        <w:rFonts w:ascii="Arial" w:hAnsi="Arial"/>
                        <w:spacing w:val="-18"/>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20"/>
                        <w:w w:val="105"/>
                        <w:sz w:val="16"/>
                      </w:rPr>
                      <w:t xml:space="preserve"> </w:t>
                    </w:r>
                    <w:r>
                      <w:rPr>
                        <w:rFonts w:ascii="Arial" w:hAnsi="Arial"/>
                        <w:w w:val="105"/>
                        <w:sz w:val="16"/>
                      </w:rPr>
                      <w:t>2253-5012</w:t>
                    </w:r>
                    <w:r>
                      <w:rPr>
                        <w:rFonts w:ascii="Arial" w:hAnsi="Arial"/>
                        <w:spacing w:val="36"/>
                        <w:w w:val="105"/>
                        <w:sz w:val="16"/>
                      </w:rPr>
                      <w:t xml:space="preserve"> </w:t>
                    </w:r>
                    <w:r>
                      <w:rPr>
                        <w:rFonts w:ascii="Arial" w:hAnsi="Arial"/>
                        <w:w w:val="145"/>
                        <w:sz w:val="16"/>
                      </w:rPr>
                      <w:t>//</w:t>
                    </w:r>
                    <w:r>
                      <w:rPr>
                        <w:rFonts w:ascii="Arial" w:hAnsi="Arial"/>
                        <w:spacing w:val="-8"/>
                        <w:w w:val="145"/>
                        <w:sz w:val="16"/>
                      </w:rPr>
                      <w:t xml:space="preserve"> </w:t>
                    </w:r>
                    <w:hyperlink r:id="rId2">
                      <w:r>
                        <w:rPr>
                          <w:rFonts w:ascii="Arial" w:hAnsi="Arial"/>
                          <w:w w:val="105"/>
                          <w:sz w:val="16"/>
                        </w:rPr>
                        <w:t>www.crsoluciones.com</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AA792C">
    <w:pPr>
      <w:pStyle w:val="Textoindependiente"/>
      <w:spacing w:line="14" w:lineRule="auto"/>
    </w:pPr>
    <w:r>
      <w:rPr>
        <w:noProof/>
        <w:lang w:val="es-CR" w:eastAsia="es-CR" w:bidi="ar-SA"/>
      </w:rPr>
      <mc:AlternateContent>
        <mc:Choice Requires="wps">
          <w:drawing>
            <wp:anchor distT="0" distB="0" distL="114300" distR="114300" simplePos="0" relativeHeight="250746880" behindDoc="1" locked="0" layoutInCell="1" allowOverlap="1">
              <wp:simplePos x="0" y="0"/>
              <wp:positionH relativeFrom="page">
                <wp:posOffset>2009775</wp:posOffset>
              </wp:positionH>
              <wp:positionV relativeFrom="page">
                <wp:posOffset>9161145</wp:posOffset>
              </wp:positionV>
              <wp:extent cx="3753485" cy="53276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610" w:rsidRDefault="005A0DC3">
                          <w:pPr>
                            <w:spacing w:before="13"/>
                            <w:ind w:left="1770"/>
                            <w:rPr>
                              <w:rFonts w:ascii="Arial"/>
                              <w:b/>
                            </w:rPr>
                          </w:pPr>
                          <w:r>
                            <w:rPr>
                              <w:rFonts w:ascii="Arial"/>
                              <w:b/>
                            </w:rPr>
                            <w:t>CR Soluciones GLN S.A.</w:t>
                          </w:r>
                        </w:p>
                        <w:p w:rsidR="00BC7610" w:rsidRDefault="005A0DC3">
                          <w:pPr>
                            <w:spacing w:line="183" w:lineRule="exact"/>
                            <w:ind w:left="1923"/>
                            <w:rPr>
                              <w:rFonts w:ascii="Arial" w:hAnsi="Arial"/>
                              <w:sz w:val="16"/>
                            </w:rPr>
                          </w:pPr>
                          <w:r>
                            <w:rPr>
                              <w:rFonts w:ascii="Arial" w:hAnsi="Arial"/>
                              <w:sz w:val="16"/>
                            </w:rPr>
                            <w:t>Cedula Jurídica 3-101-197288</w:t>
                          </w:r>
                        </w:p>
                        <w:p w:rsidR="00BC7610" w:rsidRDefault="005A0DC3">
                          <w:pPr>
                            <w:ind w:left="20" w:firstLine="386"/>
                            <w:rPr>
                              <w:rFonts w:ascii="Arial" w:hAnsi="Arial"/>
                              <w:sz w:val="16"/>
                            </w:rPr>
                          </w:pPr>
                          <w:r>
                            <w:rPr>
                              <w:rFonts w:ascii="Arial" w:hAnsi="Arial"/>
                              <w:w w:val="105"/>
                              <w:sz w:val="16"/>
                            </w:rPr>
                            <w:t>400 Oeste y 50 Norte de Taco Bell UCR Edif. 795 San José, Costa Rica Teléfono</w:t>
                          </w:r>
                          <w:r>
                            <w:rPr>
                              <w:rFonts w:ascii="Arial" w:hAnsi="Arial"/>
                              <w:spacing w:val="-20"/>
                              <w:w w:val="105"/>
                              <w:sz w:val="16"/>
                            </w:rPr>
                            <w:t xml:space="preserve"> </w:t>
                          </w:r>
                          <w:r>
                            <w:rPr>
                              <w:rFonts w:ascii="Arial" w:hAnsi="Arial"/>
                              <w:w w:val="105"/>
                              <w:sz w:val="16"/>
                            </w:rPr>
                            <w:t>+(506)</w:t>
                          </w:r>
                          <w:r>
                            <w:rPr>
                              <w:rFonts w:ascii="Arial" w:hAnsi="Arial"/>
                              <w:spacing w:val="-19"/>
                              <w:w w:val="105"/>
                              <w:sz w:val="16"/>
                            </w:rPr>
                            <w:t xml:space="preserve"> </w:t>
                          </w:r>
                          <w:r>
                            <w:rPr>
                              <w:rFonts w:ascii="Arial" w:hAnsi="Arial"/>
                              <w:w w:val="105"/>
                              <w:sz w:val="16"/>
                            </w:rPr>
                            <w:t>2253-2694</w:t>
                          </w:r>
                          <w:r>
                            <w:rPr>
                              <w:rFonts w:ascii="Arial" w:hAnsi="Arial"/>
                              <w:spacing w:val="-19"/>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19"/>
                              <w:w w:val="105"/>
                              <w:sz w:val="16"/>
                            </w:rPr>
                            <w:t xml:space="preserve"> </w:t>
                          </w:r>
                          <w:r>
                            <w:rPr>
                              <w:rFonts w:ascii="Arial" w:hAnsi="Arial"/>
                              <w:w w:val="105"/>
                              <w:sz w:val="16"/>
                            </w:rPr>
                            <w:t>2253-5012</w:t>
                          </w:r>
                          <w:r>
                            <w:rPr>
                              <w:rFonts w:ascii="Arial" w:hAnsi="Arial"/>
                              <w:spacing w:val="35"/>
                              <w:w w:val="105"/>
                              <w:sz w:val="16"/>
                            </w:rPr>
                            <w:t xml:space="preserve"> </w:t>
                          </w:r>
                          <w:r>
                            <w:rPr>
                              <w:rFonts w:ascii="Arial" w:hAnsi="Arial"/>
                              <w:w w:val="145"/>
                              <w:sz w:val="16"/>
                            </w:rPr>
                            <w:t>//</w:t>
                          </w:r>
                          <w:r>
                            <w:rPr>
                              <w:rFonts w:ascii="Arial" w:hAnsi="Arial"/>
                              <w:spacing w:val="-8"/>
                              <w:w w:val="145"/>
                              <w:sz w:val="16"/>
                            </w:rPr>
                            <w:t xml:space="preserve"> </w:t>
                          </w:r>
                          <w:hyperlink r:id="rId1">
                            <w:r>
                              <w:rPr>
                                <w:rFonts w:ascii="Arial" w:hAnsi="Arial"/>
                                <w:w w:val="105"/>
                                <w:sz w:val="16"/>
                              </w:rPr>
                              <w:t>www.crsoluciones.com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158.25pt;margin-top:721.35pt;width:295.55pt;height:41.95pt;z-index:-2525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" filled="f" stroked="f">
              <v:textbox inset="0,0,0,0">
                <w:txbxContent>
                  <w:p w:rsidR="00BC7610" w:rsidRDefault="005A0DC3">
                    <w:pPr>
                      <w:spacing w:before="13"/>
                      <w:ind w:left="1770"/>
                      <w:rPr>
                        <w:rFonts w:ascii="Arial"/>
                        <w:b/>
                      </w:rPr>
                    </w:pPr>
                    <w:r>
                      <w:rPr>
                        <w:rFonts w:ascii="Arial"/>
                        <w:b/>
                      </w:rPr>
                      <w:t>CR Soluciones GLN S.A.</w:t>
                    </w:r>
                  </w:p>
                  <w:p w:rsidR="00BC7610" w:rsidRDefault="005A0DC3">
                    <w:pPr>
                      <w:spacing w:line="183" w:lineRule="exact"/>
                      <w:ind w:left="1923"/>
                      <w:rPr>
                        <w:rFonts w:ascii="Arial" w:hAnsi="Arial"/>
                        <w:sz w:val="16"/>
                      </w:rPr>
                    </w:pPr>
                    <w:r>
                      <w:rPr>
                        <w:rFonts w:ascii="Arial" w:hAnsi="Arial"/>
                        <w:sz w:val="16"/>
                      </w:rPr>
                      <w:t>Cedula Jurídica 3-101-197288</w:t>
                    </w:r>
                  </w:p>
                  <w:p w:rsidR="00BC7610" w:rsidRDefault="005A0DC3">
                    <w:pPr>
                      <w:ind w:left="20" w:firstLine="386"/>
                      <w:rPr>
                        <w:rFonts w:ascii="Arial" w:hAnsi="Arial"/>
                        <w:sz w:val="16"/>
                      </w:rPr>
                    </w:pPr>
                    <w:r>
                      <w:rPr>
                        <w:rFonts w:ascii="Arial" w:hAnsi="Arial"/>
                        <w:w w:val="105"/>
                        <w:sz w:val="16"/>
                      </w:rPr>
                      <w:t>400 Oeste y 50 Norte de Taco Bell UCR Edif. 795 San José, Costa Rica Teléfono</w:t>
                    </w:r>
                    <w:r>
                      <w:rPr>
                        <w:rFonts w:ascii="Arial" w:hAnsi="Arial"/>
                        <w:spacing w:val="-20"/>
                        <w:w w:val="105"/>
                        <w:sz w:val="16"/>
                      </w:rPr>
                      <w:t xml:space="preserve"> </w:t>
                    </w:r>
                    <w:r>
                      <w:rPr>
                        <w:rFonts w:ascii="Arial" w:hAnsi="Arial"/>
                        <w:w w:val="105"/>
                        <w:sz w:val="16"/>
                      </w:rPr>
                      <w:t>+(506)</w:t>
                    </w:r>
                    <w:r>
                      <w:rPr>
                        <w:rFonts w:ascii="Arial" w:hAnsi="Arial"/>
                        <w:spacing w:val="-19"/>
                        <w:w w:val="105"/>
                        <w:sz w:val="16"/>
                      </w:rPr>
                      <w:t xml:space="preserve"> </w:t>
                    </w:r>
                    <w:r>
                      <w:rPr>
                        <w:rFonts w:ascii="Arial" w:hAnsi="Arial"/>
                        <w:w w:val="105"/>
                        <w:sz w:val="16"/>
                      </w:rPr>
                      <w:t>2253-2694</w:t>
                    </w:r>
                    <w:r>
                      <w:rPr>
                        <w:rFonts w:ascii="Arial" w:hAnsi="Arial"/>
                        <w:spacing w:val="-19"/>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19"/>
                        <w:w w:val="105"/>
                        <w:sz w:val="16"/>
                      </w:rPr>
                      <w:t xml:space="preserve"> </w:t>
                    </w:r>
                    <w:r>
                      <w:rPr>
                        <w:rFonts w:ascii="Arial" w:hAnsi="Arial"/>
                        <w:w w:val="105"/>
                        <w:sz w:val="16"/>
                      </w:rPr>
                      <w:t>2253-5012</w:t>
                    </w:r>
                    <w:r>
                      <w:rPr>
                        <w:rFonts w:ascii="Arial" w:hAnsi="Arial"/>
                        <w:spacing w:val="35"/>
                        <w:w w:val="105"/>
                        <w:sz w:val="16"/>
                      </w:rPr>
                      <w:t xml:space="preserve"> </w:t>
                    </w:r>
                    <w:r>
                      <w:rPr>
                        <w:rFonts w:ascii="Arial" w:hAnsi="Arial"/>
                        <w:w w:val="145"/>
                        <w:sz w:val="16"/>
                      </w:rPr>
                      <w:t>//</w:t>
                    </w:r>
                    <w:r>
                      <w:rPr>
                        <w:rFonts w:ascii="Arial" w:hAnsi="Arial"/>
                        <w:spacing w:val="-8"/>
                        <w:w w:val="145"/>
                        <w:sz w:val="16"/>
                      </w:rPr>
                      <w:t xml:space="preserve"> </w:t>
                    </w:r>
                    <w:hyperlink r:id="rId2">
                      <w:r>
                        <w:rPr>
                          <w:rFonts w:ascii="Arial" w:hAnsi="Arial"/>
                          <w:w w:val="105"/>
                          <w:sz w:val="16"/>
                        </w:rPr>
                        <w:t>www.crsoluciones.com</w:t>
                      </w:r>
                    </w:hyperlink>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AA792C">
    <w:pPr>
      <w:pStyle w:val="Textoindependiente"/>
      <w:spacing w:line="14" w:lineRule="auto"/>
    </w:pPr>
    <w:r>
      <w:rPr>
        <w:noProof/>
        <w:lang w:val="es-CR" w:eastAsia="es-CR" w:bidi="ar-SA"/>
      </w:rPr>
      <mc:AlternateContent>
        <mc:Choice Requires="wps">
          <w:drawing>
            <wp:anchor distT="0" distB="0" distL="114300" distR="114300" simplePos="0" relativeHeight="250747904" behindDoc="1" locked="0" layoutInCell="1" allowOverlap="1">
              <wp:simplePos x="0" y="0"/>
              <wp:positionH relativeFrom="page">
                <wp:posOffset>1062355</wp:posOffset>
              </wp:positionH>
              <wp:positionV relativeFrom="page">
                <wp:posOffset>9159240</wp:posOffset>
              </wp:positionV>
              <wp:extent cx="56489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896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DED21" id="Line 2" o:spid="_x0000_s1026" style="position:absolute;z-index:-2525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21.2pt" to="528.45pt,7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" strokeweight="1.44pt">
              <w10:wrap anchorx="page" anchory="page"/>
            </v:line>
          </w:pict>
        </mc:Fallback>
      </mc:AlternateContent>
    </w:r>
    <w:r>
      <w:rPr>
        <w:noProof/>
        <w:lang w:val="es-CR" w:eastAsia="es-CR" w:bidi="ar-SA"/>
      </w:rPr>
      <mc:AlternateContent>
        <mc:Choice Requires="wps">
          <w:drawing>
            <wp:anchor distT="0" distB="0" distL="114300" distR="114300" simplePos="0" relativeHeight="250748928" behindDoc="1" locked="0" layoutInCell="1" allowOverlap="1">
              <wp:simplePos x="0" y="0"/>
              <wp:positionH relativeFrom="page">
                <wp:posOffset>2009775</wp:posOffset>
              </wp:positionH>
              <wp:positionV relativeFrom="page">
                <wp:posOffset>9161145</wp:posOffset>
              </wp:positionV>
              <wp:extent cx="3753485" cy="5327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48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7610" w:rsidRDefault="005A0DC3">
                          <w:pPr>
                            <w:spacing w:before="13"/>
                            <w:ind w:left="1770"/>
                            <w:rPr>
                              <w:rFonts w:ascii="Arial"/>
                              <w:b/>
                            </w:rPr>
                          </w:pPr>
                          <w:r>
                            <w:rPr>
                              <w:rFonts w:ascii="Arial"/>
                              <w:b/>
                            </w:rPr>
                            <w:t>CR Soluciones GLN S.A.</w:t>
                          </w:r>
                        </w:p>
                        <w:p w:rsidR="00BC7610" w:rsidRDefault="005A0DC3">
                          <w:pPr>
                            <w:spacing w:line="183" w:lineRule="exact"/>
                            <w:ind w:left="1923"/>
                            <w:rPr>
                              <w:rFonts w:ascii="Arial" w:hAnsi="Arial"/>
                              <w:sz w:val="16"/>
                            </w:rPr>
                          </w:pPr>
                          <w:r>
                            <w:rPr>
                              <w:rFonts w:ascii="Arial" w:hAnsi="Arial"/>
                              <w:sz w:val="16"/>
                            </w:rPr>
                            <w:t>Cedula Jurídica 3-101-197288</w:t>
                          </w:r>
                        </w:p>
                        <w:p w:rsidR="00BC7610" w:rsidRDefault="005A0DC3">
                          <w:pPr>
                            <w:ind w:left="20" w:firstLine="386"/>
                            <w:rPr>
                              <w:rFonts w:ascii="Arial" w:hAnsi="Arial"/>
                              <w:sz w:val="16"/>
                            </w:rPr>
                          </w:pPr>
                          <w:r>
                            <w:rPr>
                              <w:rFonts w:ascii="Arial" w:hAnsi="Arial"/>
                              <w:w w:val="105"/>
                              <w:sz w:val="16"/>
                            </w:rPr>
                            <w:t>400 Oeste y 50 Norte de Taco Bell UCR Edif. 795 San José, Costa Rica Teléfono</w:t>
                          </w:r>
                          <w:r>
                            <w:rPr>
                              <w:rFonts w:ascii="Arial" w:hAnsi="Arial"/>
                              <w:spacing w:val="-20"/>
                              <w:w w:val="105"/>
                              <w:sz w:val="16"/>
                            </w:rPr>
                            <w:t xml:space="preserve"> </w:t>
                          </w:r>
                          <w:r>
                            <w:rPr>
                              <w:rFonts w:ascii="Arial" w:hAnsi="Arial"/>
                              <w:w w:val="105"/>
                              <w:sz w:val="16"/>
                            </w:rPr>
                            <w:t>+(506)</w:t>
                          </w:r>
                          <w:r>
                            <w:rPr>
                              <w:rFonts w:ascii="Arial" w:hAnsi="Arial"/>
                              <w:spacing w:val="-19"/>
                              <w:w w:val="105"/>
                              <w:sz w:val="16"/>
                            </w:rPr>
                            <w:t xml:space="preserve"> </w:t>
                          </w:r>
                          <w:r>
                            <w:rPr>
                              <w:rFonts w:ascii="Arial" w:hAnsi="Arial"/>
                              <w:w w:val="105"/>
                              <w:sz w:val="16"/>
                            </w:rPr>
                            <w:t>2253-2694</w:t>
                          </w:r>
                          <w:r>
                            <w:rPr>
                              <w:rFonts w:ascii="Arial" w:hAnsi="Arial"/>
                              <w:spacing w:val="-19"/>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19"/>
                              <w:w w:val="105"/>
                              <w:sz w:val="16"/>
                            </w:rPr>
                            <w:t xml:space="preserve"> </w:t>
                          </w:r>
                          <w:r>
                            <w:rPr>
                              <w:rFonts w:ascii="Arial" w:hAnsi="Arial"/>
                              <w:w w:val="105"/>
                              <w:sz w:val="16"/>
                            </w:rPr>
                            <w:t>2253-5012</w:t>
                          </w:r>
                          <w:r>
                            <w:rPr>
                              <w:rFonts w:ascii="Arial" w:hAnsi="Arial"/>
                              <w:spacing w:val="35"/>
                              <w:w w:val="105"/>
                              <w:sz w:val="16"/>
                            </w:rPr>
                            <w:t xml:space="preserve"> </w:t>
                          </w:r>
                          <w:r>
                            <w:rPr>
                              <w:rFonts w:ascii="Arial" w:hAnsi="Arial"/>
                              <w:w w:val="145"/>
                              <w:sz w:val="16"/>
                            </w:rPr>
                            <w:t>//</w:t>
                          </w:r>
                          <w:r>
                            <w:rPr>
                              <w:rFonts w:ascii="Arial" w:hAnsi="Arial"/>
                              <w:spacing w:val="-8"/>
                              <w:w w:val="145"/>
                              <w:sz w:val="16"/>
                            </w:rPr>
                            <w:t xml:space="preserve"> </w:t>
                          </w:r>
                          <w:hyperlink r:id="rId1">
                            <w:r>
                              <w:rPr>
                                <w:rFonts w:ascii="Arial" w:hAnsi="Arial"/>
                                <w:w w:val="105"/>
                                <w:sz w:val="16"/>
                              </w:rPr>
                              <w:t>www.crsoluciones.com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3" type="#_x0000_t202" style="position:absolute;margin-left:158.25pt;margin-top:721.35pt;width:295.55pt;height:41.95pt;z-index:-2525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qcsQIAALA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" filled="f" stroked="f">
              <v:textbox inset="0,0,0,0">
                <w:txbxContent>
                  <w:p w:rsidR="00BC7610" w:rsidRDefault="005A0DC3">
                    <w:pPr>
                      <w:spacing w:before="13"/>
                      <w:ind w:left="1770"/>
                      <w:rPr>
                        <w:rFonts w:ascii="Arial"/>
                        <w:b/>
                      </w:rPr>
                    </w:pPr>
                    <w:r>
                      <w:rPr>
                        <w:rFonts w:ascii="Arial"/>
                        <w:b/>
                      </w:rPr>
                      <w:t>CR Soluciones GLN S.A.</w:t>
                    </w:r>
                  </w:p>
                  <w:p w:rsidR="00BC7610" w:rsidRDefault="005A0DC3">
                    <w:pPr>
                      <w:spacing w:line="183" w:lineRule="exact"/>
                      <w:ind w:left="1923"/>
                      <w:rPr>
                        <w:rFonts w:ascii="Arial" w:hAnsi="Arial"/>
                        <w:sz w:val="16"/>
                      </w:rPr>
                    </w:pPr>
                    <w:r>
                      <w:rPr>
                        <w:rFonts w:ascii="Arial" w:hAnsi="Arial"/>
                        <w:sz w:val="16"/>
                      </w:rPr>
                      <w:t>Cedula Jurídica 3-101-197288</w:t>
                    </w:r>
                  </w:p>
                  <w:p w:rsidR="00BC7610" w:rsidRDefault="005A0DC3">
                    <w:pPr>
                      <w:ind w:left="20" w:firstLine="386"/>
                      <w:rPr>
                        <w:rFonts w:ascii="Arial" w:hAnsi="Arial"/>
                        <w:sz w:val="16"/>
                      </w:rPr>
                    </w:pPr>
                    <w:r>
                      <w:rPr>
                        <w:rFonts w:ascii="Arial" w:hAnsi="Arial"/>
                        <w:w w:val="105"/>
                        <w:sz w:val="16"/>
                      </w:rPr>
                      <w:t>400 Oeste y 50 Norte de Taco Bell UCR Edif. 795 San José, Costa Rica Teléfono</w:t>
                    </w:r>
                    <w:r>
                      <w:rPr>
                        <w:rFonts w:ascii="Arial" w:hAnsi="Arial"/>
                        <w:spacing w:val="-20"/>
                        <w:w w:val="105"/>
                        <w:sz w:val="16"/>
                      </w:rPr>
                      <w:t xml:space="preserve"> </w:t>
                    </w:r>
                    <w:r>
                      <w:rPr>
                        <w:rFonts w:ascii="Arial" w:hAnsi="Arial"/>
                        <w:w w:val="105"/>
                        <w:sz w:val="16"/>
                      </w:rPr>
                      <w:t>+(506)</w:t>
                    </w:r>
                    <w:r>
                      <w:rPr>
                        <w:rFonts w:ascii="Arial" w:hAnsi="Arial"/>
                        <w:spacing w:val="-19"/>
                        <w:w w:val="105"/>
                        <w:sz w:val="16"/>
                      </w:rPr>
                      <w:t xml:space="preserve"> </w:t>
                    </w:r>
                    <w:r>
                      <w:rPr>
                        <w:rFonts w:ascii="Arial" w:hAnsi="Arial"/>
                        <w:w w:val="105"/>
                        <w:sz w:val="16"/>
                      </w:rPr>
                      <w:t>2253-2694</w:t>
                    </w:r>
                    <w:r>
                      <w:rPr>
                        <w:rFonts w:ascii="Arial" w:hAnsi="Arial"/>
                        <w:spacing w:val="-19"/>
                        <w:w w:val="105"/>
                        <w:sz w:val="16"/>
                      </w:rPr>
                      <w:t xml:space="preserve"> </w:t>
                    </w:r>
                    <w:r>
                      <w:rPr>
                        <w:rFonts w:ascii="Arial" w:hAnsi="Arial"/>
                        <w:w w:val="145"/>
                        <w:sz w:val="16"/>
                      </w:rPr>
                      <w:t>//</w:t>
                    </w:r>
                    <w:r>
                      <w:rPr>
                        <w:rFonts w:ascii="Arial" w:hAnsi="Arial"/>
                        <w:spacing w:val="18"/>
                        <w:w w:val="145"/>
                        <w:sz w:val="16"/>
                      </w:rPr>
                      <w:t xml:space="preserve"> </w:t>
                    </w:r>
                    <w:r>
                      <w:rPr>
                        <w:rFonts w:ascii="Arial" w:hAnsi="Arial"/>
                        <w:w w:val="105"/>
                        <w:sz w:val="16"/>
                      </w:rPr>
                      <w:t>Fax</w:t>
                    </w:r>
                    <w:r>
                      <w:rPr>
                        <w:rFonts w:ascii="Arial" w:hAnsi="Arial"/>
                        <w:spacing w:val="-20"/>
                        <w:w w:val="105"/>
                        <w:sz w:val="16"/>
                      </w:rPr>
                      <w:t xml:space="preserve"> </w:t>
                    </w:r>
                    <w:r>
                      <w:rPr>
                        <w:rFonts w:ascii="Arial" w:hAnsi="Arial"/>
                        <w:w w:val="105"/>
                        <w:sz w:val="16"/>
                      </w:rPr>
                      <w:t>+(506)</w:t>
                    </w:r>
                    <w:r>
                      <w:rPr>
                        <w:rFonts w:ascii="Arial" w:hAnsi="Arial"/>
                        <w:spacing w:val="-19"/>
                        <w:w w:val="105"/>
                        <w:sz w:val="16"/>
                      </w:rPr>
                      <w:t xml:space="preserve"> </w:t>
                    </w:r>
                    <w:r>
                      <w:rPr>
                        <w:rFonts w:ascii="Arial" w:hAnsi="Arial"/>
                        <w:w w:val="105"/>
                        <w:sz w:val="16"/>
                      </w:rPr>
                      <w:t>2253-5012</w:t>
                    </w:r>
                    <w:r>
                      <w:rPr>
                        <w:rFonts w:ascii="Arial" w:hAnsi="Arial"/>
                        <w:spacing w:val="35"/>
                        <w:w w:val="105"/>
                        <w:sz w:val="16"/>
                      </w:rPr>
                      <w:t xml:space="preserve"> </w:t>
                    </w:r>
                    <w:r>
                      <w:rPr>
                        <w:rFonts w:ascii="Arial" w:hAnsi="Arial"/>
                        <w:w w:val="145"/>
                        <w:sz w:val="16"/>
                      </w:rPr>
                      <w:t>//</w:t>
                    </w:r>
                    <w:r>
                      <w:rPr>
                        <w:rFonts w:ascii="Arial" w:hAnsi="Arial"/>
                        <w:spacing w:val="-8"/>
                        <w:w w:val="145"/>
                        <w:sz w:val="16"/>
                      </w:rPr>
                      <w:t xml:space="preserve"> </w:t>
                    </w:r>
                    <w:hyperlink r:id="rId2">
                      <w:r>
                        <w:rPr>
                          <w:rFonts w:ascii="Arial" w:hAnsi="Arial"/>
                          <w:w w:val="105"/>
                          <w:sz w:val="16"/>
                        </w:rPr>
                        <w:t>www.crsoluciones.com</w:t>
                      </w:r>
                    </w:hyperlink>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DC3" w:rsidRDefault="005A0DC3">
      <w:r>
        <w:separator/>
      </w:r>
    </w:p>
  </w:footnote>
  <w:footnote w:type="continuationSeparator" w:id="0">
    <w:p w:rsidR="005A0DC3" w:rsidRDefault="005A0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5A0DC3">
    <w:pPr>
      <w:pStyle w:val="Textoindependiente"/>
      <w:spacing w:line="14" w:lineRule="auto"/>
    </w:pPr>
    <w:r>
      <w:rPr>
        <w:noProof/>
        <w:lang w:val="es-CR" w:eastAsia="es-CR" w:bidi="ar-SA"/>
      </w:rPr>
      <w:drawing>
        <wp:anchor distT="0" distB="0" distL="0" distR="0" simplePos="0" relativeHeight="250733568" behindDoc="1" locked="0" layoutInCell="1" allowOverlap="1">
          <wp:simplePos x="0" y="0"/>
          <wp:positionH relativeFrom="page">
            <wp:posOffset>1213491</wp:posOffset>
          </wp:positionH>
          <wp:positionV relativeFrom="page">
            <wp:posOffset>242713</wp:posOffset>
          </wp:positionV>
          <wp:extent cx="2251696" cy="46253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251696" cy="462530"/>
                  </a:xfrm>
                  <a:prstGeom prst="rect">
                    <a:avLst/>
                  </a:prstGeom>
                </pic:spPr>
              </pic:pic>
            </a:graphicData>
          </a:graphic>
        </wp:anchor>
      </w:drawing>
    </w:r>
    <w:r w:rsidR="00AA792C">
      <w:rPr>
        <w:noProof/>
        <w:lang w:val="es-CR" w:eastAsia="es-CR" w:bidi="ar-SA"/>
      </w:rPr>
      <mc:AlternateContent>
        <mc:Choice Requires="wps">
          <w:drawing>
            <wp:anchor distT="0" distB="0" distL="114300" distR="114300" simplePos="0" relativeHeight="250734592" behindDoc="1" locked="0" layoutInCell="1" allowOverlap="1">
              <wp:simplePos x="0" y="0"/>
              <wp:positionH relativeFrom="page">
                <wp:posOffset>1080770</wp:posOffset>
              </wp:positionH>
              <wp:positionV relativeFrom="page">
                <wp:posOffset>1082675</wp:posOffset>
              </wp:positionV>
              <wp:extent cx="5773420" cy="1270"/>
              <wp:effectExtent l="0" t="0" r="0" b="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3420" cy="1270"/>
                      </a:xfrm>
                      <a:custGeom>
                        <a:avLst/>
                        <a:gdLst>
                          <a:gd name="T0" fmla="+- 0 1702 1702"/>
                          <a:gd name="T1" fmla="*/ T0 w 9092"/>
                          <a:gd name="T2" fmla="+- 0 7506 1702"/>
                          <a:gd name="T3" fmla="*/ T2 w 9092"/>
                          <a:gd name="T4" fmla="+- 0 7511 1702"/>
                          <a:gd name="T5" fmla="*/ T4 w 9092"/>
                          <a:gd name="T6" fmla="+- 0 10794 1702"/>
                          <a:gd name="T7" fmla="*/ T6 w 9092"/>
                        </a:gdLst>
                        <a:ahLst/>
                        <a:cxnLst>
                          <a:cxn ang="0">
                            <a:pos x="T1" y="0"/>
                          </a:cxn>
                          <a:cxn ang="0">
                            <a:pos x="T3" y="0"/>
                          </a:cxn>
                          <a:cxn ang="0">
                            <a:pos x="T5" y="0"/>
                          </a:cxn>
                          <a:cxn ang="0">
                            <a:pos x="T7" y="0"/>
                          </a:cxn>
                        </a:cxnLst>
                        <a:rect l="0" t="0" r="r" b="b"/>
                        <a:pathLst>
                          <a:path w="9092">
                            <a:moveTo>
                              <a:pt x="0" y="0"/>
                            </a:moveTo>
                            <a:lnTo>
                              <a:pt x="5804" y="0"/>
                            </a:lnTo>
                            <a:moveTo>
                              <a:pt x="5809" y="0"/>
                            </a:moveTo>
                            <a:lnTo>
                              <a:pt x="9092"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1C5B" id="AutoShape 11" o:spid="_x0000_s1026" style="position:absolute;margin-left:85.1pt;margin-top:85.25pt;width:454.6pt;height:.1pt;z-index:-2525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" path="m,l5804,t5,l9092,e" filled="f" strokeweight=".25292mm">
              <v:path arrowok="t" o:connecttype="custom" o:connectlocs="0,0;3685540,0;3688715,0;5773420,0" o:connectangles="0,0,0,0"/>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5A0DC3">
    <w:pPr>
      <w:pStyle w:val="Textoindependiente"/>
      <w:spacing w:line="14" w:lineRule="auto"/>
    </w:pPr>
    <w:r>
      <w:rPr>
        <w:noProof/>
        <w:lang w:val="es-CR" w:eastAsia="es-CR" w:bidi="ar-SA"/>
      </w:rPr>
      <w:drawing>
        <wp:anchor distT="0" distB="0" distL="0" distR="0" simplePos="0" relativeHeight="250737664" behindDoc="1" locked="0" layoutInCell="1" allowOverlap="1">
          <wp:simplePos x="0" y="0"/>
          <wp:positionH relativeFrom="page">
            <wp:posOffset>1213491</wp:posOffset>
          </wp:positionH>
          <wp:positionV relativeFrom="page">
            <wp:posOffset>242713</wp:posOffset>
          </wp:positionV>
          <wp:extent cx="2251696" cy="46253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2251696" cy="46253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5A0DC3">
    <w:pPr>
      <w:pStyle w:val="Textoindependiente"/>
      <w:spacing w:line="14" w:lineRule="auto"/>
    </w:pPr>
    <w:r>
      <w:rPr>
        <w:noProof/>
        <w:lang w:val="es-CR" w:eastAsia="es-CR" w:bidi="ar-SA"/>
      </w:rPr>
      <w:drawing>
        <wp:anchor distT="0" distB="0" distL="0" distR="0" simplePos="0" relativeHeight="250738688" behindDoc="1" locked="0" layoutInCell="1" allowOverlap="1">
          <wp:simplePos x="0" y="0"/>
          <wp:positionH relativeFrom="page">
            <wp:posOffset>852210</wp:posOffset>
          </wp:positionH>
          <wp:positionV relativeFrom="page">
            <wp:posOffset>699913</wp:posOffset>
          </wp:positionV>
          <wp:extent cx="2252264" cy="46253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2252264" cy="462530"/>
                  </a:xfrm>
                  <a:prstGeom prst="rect">
                    <a:avLst/>
                  </a:prstGeom>
                </pic:spPr>
              </pic:pic>
            </a:graphicData>
          </a:graphic>
        </wp:anchor>
      </w:drawing>
    </w:r>
    <w:r w:rsidR="00AA792C">
      <w:rPr>
        <w:noProof/>
        <w:lang w:val="es-CR" w:eastAsia="es-CR" w:bidi="ar-SA"/>
      </w:rPr>
      <mc:AlternateContent>
        <mc:Choice Requires="wps">
          <w:drawing>
            <wp:anchor distT="0" distB="0" distL="114300" distR="114300" simplePos="0" relativeHeight="250739712" behindDoc="1" locked="0" layoutInCell="1" allowOverlap="1">
              <wp:simplePos x="0" y="0"/>
              <wp:positionH relativeFrom="page">
                <wp:posOffset>719455</wp:posOffset>
              </wp:positionH>
              <wp:positionV relativeFrom="page">
                <wp:posOffset>1539875</wp:posOffset>
              </wp:positionV>
              <wp:extent cx="5774055" cy="1270"/>
              <wp:effectExtent l="0" t="0" r="0" b="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4055" cy="1270"/>
                      </a:xfrm>
                      <a:custGeom>
                        <a:avLst/>
                        <a:gdLst>
                          <a:gd name="T0" fmla="+- 0 1133 1133"/>
                          <a:gd name="T1" fmla="*/ T0 w 9093"/>
                          <a:gd name="T2" fmla="+- 0 6936 1133"/>
                          <a:gd name="T3" fmla="*/ T2 w 9093"/>
                          <a:gd name="T4" fmla="+- 0 6942 1133"/>
                          <a:gd name="T5" fmla="*/ T4 w 9093"/>
                          <a:gd name="T6" fmla="+- 0 10225 1133"/>
                          <a:gd name="T7" fmla="*/ T6 w 9093"/>
                        </a:gdLst>
                        <a:ahLst/>
                        <a:cxnLst>
                          <a:cxn ang="0">
                            <a:pos x="T1" y="0"/>
                          </a:cxn>
                          <a:cxn ang="0">
                            <a:pos x="T3" y="0"/>
                          </a:cxn>
                          <a:cxn ang="0">
                            <a:pos x="T5" y="0"/>
                          </a:cxn>
                          <a:cxn ang="0">
                            <a:pos x="T7" y="0"/>
                          </a:cxn>
                        </a:cxnLst>
                        <a:rect l="0" t="0" r="r" b="b"/>
                        <a:pathLst>
                          <a:path w="9093">
                            <a:moveTo>
                              <a:pt x="0" y="0"/>
                            </a:moveTo>
                            <a:lnTo>
                              <a:pt x="5803" y="0"/>
                            </a:lnTo>
                            <a:moveTo>
                              <a:pt x="5809" y="0"/>
                            </a:moveTo>
                            <a:lnTo>
                              <a:pt x="9092"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B681C" id="AutoShape 8" o:spid="_x0000_s1026" style="position:absolute;margin-left:56.65pt;margin-top:121.25pt;width:454.65pt;height:.1pt;z-index:-252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" path="m,l5803,t6,l9092,e" filled="f" strokeweight=".25292mm">
              <v:path arrowok="t" o:connecttype="custom" o:connectlocs="0,0;3684905,0;3688715,0;5773420,0" o:connectangles="0,0,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5A0DC3">
    <w:pPr>
      <w:pStyle w:val="Textoindependiente"/>
      <w:spacing w:line="14" w:lineRule="auto"/>
    </w:pPr>
    <w:r>
      <w:rPr>
        <w:noProof/>
        <w:lang w:val="es-CR" w:eastAsia="es-CR" w:bidi="ar-SA"/>
      </w:rPr>
      <w:drawing>
        <wp:anchor distT="0" distB="0" distL="0" distR="0" simplePos="0" relativeHeight="250743808" behindDoc="1" locked="0" layoutInCell="1" allowOverlap="1">
          <wp:simplePos x="0" y="0"/>
          <wp:positionH relativeFrom="page">
            <wp:posOffset>1213491</wp:posOffset>
          </wp:positionH>
          <wp:positionV relativeFrom="page">
            <wp:posOffset>387493</wp:posOffset>
          </wp:positionV>
          <wp:extent cx="2251696" cy="46253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2251696" cy="46253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5A0DC3">
    <w:pPr>
      <w:pStyle w:val="Textoindependiente"/>
      <w:spacing w:line="14" w:lineRule="auto"/>
    </w:pPr>
    <w:r>
      <w:rPr>
        <w:noProof/>
        <w:lang w:val="es-CR" w:eastAsia="es-CR" w:bidi="ar-SA"/>
      </w:rPr>
      <w:drawing>
        <wp:anchor distT="0" distB="0" distL="0" distR="0" simplePos="0" relativeHeight="250744832" behindDoc="1" locked="0" layoutInCell="1" allowOverlap="1">
          <wp:simplePos x="0" y="0"/>
          <wp:positionH relativeFrom="page">
            <wp:posOffset>1213491</wp:posOffset>
          </wp:positionH>
          <wp:positionV relativeFrom="page">
            <wp:posOffset>387493</wp:posOffset>
          </wp:positionV>
          <wp:extent cx="2251696" cy="46253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2251696" cy="462530"/>
                  </a:xfrm>
                  <a:prstGeom prst="rect">
                    <a:avLst/>
                  </a:prstGeom>
                </pic:spPr>
              </pic:pic>
            </a:graphicData>
          </a:graphic>
        </wp:anchor>
      </w:drawing>
    </w:r>
    <w:r w:rsidR="00AA792C">
      <w:rPr>
        <w:noProof/>
        <w:lang w:val="es-CR" w:eastAsia="es-CR" w:bidi="ar-SA"/>
      </w:rPr>
      <mc:AlternateContent>
        <mc:Choice Requires="wps">
          <w:drawing>
            <wp:anchor distT="0" distB="0" distL="114300" distR="114300" simplePos="0" relativeHeight="250745856" behindDoc="1" locked="0" layoutInCell="1" allowOverlap="1">
              <wp:simplePos x="0" y="0"/>
              <wp:positionH relativeFrom="page">
                <wp:posOffset>1103630</wp:posOffset>
              </wp:positionH>
              <wp:positionV relativeFrom="page">
                <wp:posOffset>1227455</wp:posOffset>
              </wp:positionV>
              <wp:extent cx="5566410" cy="1270"/>
              <wp:effectExtent l="0" t="0" r="0"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6410" cy="1270"/>
                      </a:xfrm>
                      <a:custGeom>
                        <a:avLst/>
                        <a:gdLst>
                          <a:gd name="T0" fmla="+- 0 1738 1738"/>
                          <a:gd name="T1" fmla="*/ T0 w 8766"/>
                          <a:gd name="T2" fmla="+- 0 9293 1738"/>
                          <a:gd name="T3" fmla="*/ T2 w 8766"/>
                          <a:gd name="T4" fmla="+- 0 9300 1738"/>
                          <a:gd name="T5" fmla="*/ T4 w 8766"/>
                          <a:gd name="T6" fmla="+- 0 10503 1738"/>
                          <a:gd name="T7" fmla="*/ T6 w 8766"/>
                        </a:gdLst>
                        <a:ahLst/>
                        <a:cxnLst>
                          <a:cxn ang="0">
                            <a:pos x="T1" y="0"/>
                          </a:cxn>
                          <a:cxn ang="0">
                            <a:pos x="T3" y="0"/>
                          </a:cxn>
                          <a:cxn ang="0">
                            <a:pos x="T5" y="0"/>
                          </a:cxn>
                          <a:cxn ang="0">
                            <a:pos x="T7" y="0"/>
                          </a:cxn>
                        </a:cxnLst>
                        <a:rect l="0" t="0" r="r" b="b"/>
                        <a:pathLst>
                          <a:path w="8766">
                            <a:moveTo>
                              <a:pt x="0" y="0"/>
                            </a:moveTo>
                            <a:lnTo>
                              <a:pt x="7555" y="0"/>
                            </a:lnTo>
                            <a:moveTo>
                              <a:pt x="7562" y="0"/>
                            </a:moveTo>
                            <a:lnTo>
                              <a:pt x="8765" y="0"/>
                            </a:lnTo>
                          </a:path>
                        </a:pathLst>
                      </a:custGeom>
                      <a:noFill/>
                      <a:ln w="9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037E5" id="AutoShape 4" o:spid="_x0000_s1026" style="position:absolute;margin-left:86.9pt;margin-top:96.65pt;width:438.3pt;height:.1pt;z-index:-2525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" path="m,l7555,t7,l8765,e" filled="f" strokeweight=".25292mm">
              <v:path arrowok="t" o:connecttype="custom" o:connectlocs="0,0;4797425,0;4801870,0;5565775,0" o:connectangles="0,0,0,0"/>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610" w:rsidRDefault="00BC7610">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FBA"/>
    <w:multiLevelType w:val="multilevel"/>
    <w:tmpl w:val="565A13EC"/>
    <w:lvl w:ilvl="0">
      <w:start w:val="5"/>
      <w:numFmt w:val="decimal"/>
      <w:lvlText w:val="%1"/>
      <w:lvlJc w:val="left"/>
      <w:pPr>
        <w:ind w:left="561" w:hanging="454"/>
        <w:jc w:val="left"/>
      </w:pPr>
      <w:rPr>
        <w:rFonts w:hint="default"/>
        <w:lang w:val="es-ES" w:eastAsia="es-ES" w:bidi="es-ES"/>
      </w:rPr>
    </w:lvl>
    <w:lvl w:ilvl="1">
      <w:start w:val="1"/>
      <w:numFmt w:val="decimal"/>
      <w:lvlText w:val="%1.%2"/>
      <w:lvlJc w:val="left"/>
      <w:pPr>
        <w:ind w:left="561" w:hanging="454"/>
        <w:jc w:val="left"/>
      </w:pPr>
      <w:rPr>
        <w:rFonts w:hint="default"/>
        <w:lang w:val="es-ES" w:eastAsia="es-ES" w:bidi="es-ES"/>
      </w:rPr>
    </w:lvl>
    <w:lvl w:ilvl="2">
      <w:start w:val="6"/>
      <w:numFmt w:val="decimal"/>
      <w:lvlText w:val="%1.%2.%3"/>
      <w:lvlJc w:val="left"/>
      <w:pPr>
        <w:ind w:left="561" w:hanging="454"/>
        <w:jc w:val="left"/>
      </w:pPr>
      <w:rPr>
        <w:rFonts w:ascii="Calibri" w:eastAsia="Calibri" w:hAnsi="Calibri" w:cs="Calibri" w:hint="default"/>
        <w:b/>
        <w:bCs/>
        <w:spacing w:val="-1"/>
        <w:w w:val="99"/>
        <w:sz w:val="20"/>
        <w:szCs w:val="20"/>
        <w:lang w:val="es-ES" w:eastAsia="es-ES" w:bidi="es-ES"/>
      </w:rPr>
    </w:lvl>
    <w:lvl w:ilvl="3">
      <w:start w:val="1"/>
      <w:numFmt w:val="lowerLetter"/>
      <w:lvlText w:val="%4)"/>
      <w:lvlJc w:val="left"/>
      <w:pPr>
        <w:ind w:left="815" w:hanging="348"/>
        <w:jc w:val="left"/>
      </w:pPr>
      <w:rPr>
        <w:rFonts w:ascii="Calibri" w:eastAsia="Calibri" w:hAnsi="Calibri" w:cs="Calibri" w:hint="default"/>
        <w:spacing w:val="-2"/>
        <w:w w:val="99"/>
        <w:sz w:val="20"/>
        <w:szCs w:val="20"/>
        <w:lang w:val="es-ES" w:eastAsia="es-ES" w:bidi="es-ES"/>
      </w:rPr>
    </w:lvl>
    <w:lvl w:ilvl="4">
      <w:numFmt w:val="bullet"/>
      <w:lvlText w:val="•"/>
      <w:lvlJc w:val="left"/>
      <w:pPr>
        <w:ind w:left="3568" w:hanging="348"/>
      </w:pPr>
      <w:rPr>
        <w:rFonts w:hint="default"/>
        <w:lang w:val="es-ES" w:eastAsia="es-ES" w:bidi="es-ES"/>
      </w:rPr>
    </w:lvl>
    <w:lvl w:ilvl="5">
      <w:numFmt w:val="bullet"/>
      <w:lvlText w:val="•"/>
      <w:lvlJc w:val="left"/>
      <w:pPr>
        <w:ind w:left="4484" w:hanging="348"/>
      </w:pPr>
      <w:rPr>
        <w:rFonts w:hint="default"/>
        <w:lang w:val="es-ES" w:eastAsia="es-ES" w:bidi="es-ES"/>
      </w:rPr>
    </w:lvl>
    <w:lvl w:ilvl="6">
      <w:numFmt w:val="bullet"/>
      <w:lvlText w:val="•"/>
      <w:lvlJc w:val="left"/>
      <w:pPr>
        <w:ind w:left="5401" w:hanging="348"/>
      </w:pPr>
      <w:rPr>
        <w:rFonts w:hint="default"/>
        <w:lang w:val="es-ES" w:eastAsia="es-ES" w:bidi="es-ES"/>
      </w:rPr>
    </w:lvl>
    <w:lvl w:ilvl="7">
      <w:numFmt w:val="bullet"/>
      <w:lvlText w:val="•"/>
      <w:lvlJc w:val="left"/>
      <w:pPr>
        <w:ind w:left="6317" w:hanging="348"/>
      </w:pPr>
      <w:rPr>
        <w:rFonts w:hint="default"/>
        <w:lang w:val="es-ES" w:eastAsia="es-ES" w:bidi="es-ES"/>
      </w:rPr>
    </w:lvl>
    <w:lvl w:ilvl="8">
      <w:numFmt w:val="bullet"/>
      <w:lvlText w:val="•"/>
      <w:lvlJc w:val="left"/>
      <w:pPr>
        <w:ind w:left="7233" w:hanging="348"/>
      </w:pPr>
      <w:rPr>
        <w:rFonts w:hint="default"/>
        <w:lang w:val="es-ES" w:eastAsia="es-ES" w:bidi="es-ES"/>
      </w:rPr>
    </w:lvl>
  </w:abstractNum>
  <w:abstractNum w:abstractNumId="1">
    <w:nsid w:val="1F8E3EB2"/>
    <w:multiLevelType w:val="hybridMultilevel"/>
    <w:tmpl w:val="E2DEE124"/>
    <w:lvl w:ilvl="0" w:tplc="B97697F8">
      <w:start w:val="3"/>
      <w:numFmt w:val="decimal"/>
      <w:lvlText w:val="%1)"/>
      <w:lvlJc w:val="left"/>
      <w:pPr>
        <w:ind w:left="105" w:hanging="209"/>
        <w:jc w:val="left"/>
      </w:pPr>
      <w:rPr>
        <w:rFonts w:ascii="Calibri" w:eastAsia="Calibri" w:hAnsi="Calibri" w:cs="Calibri" w:hint="default"/>
        <w:b/>
        <w:bCs/>
        <w:spacing w:val="-3"/>
        <w:w w:val="99"/>
        <w:sz w:val="20"/>
        <w:szCs w:val="20"/>
        <w:lang w:val="es-ES" w:eastAsia="es-ES" w:bidi="es-ES"/>
      </w:rPr>
    </w:lvl>
    <w:lvl w:ilvl="1" w:tplc="961AD06C">
      <w:start w:val="2"/>
      <w:numFmt w:val="lowerLetter"/>
      <w:lvlText w:val="%2)"/>
      <w:lvlJc w:val="left"/>
      <w:pPr>
        <w:ind w:left="825" w:hanging="360"/>
        <w:jc w:val="left"/>
      </w:pPr>
      <w:rPr>
        <w:rFonts w:ascii="Calibri" w:eastAsia="Calibri" w:hAnsi="Calibri" w:cs="Calibri" w:hint="default"/>
        <w:spacing w:val="-1"/>
        <w:w w:val="100"/>
        <w:sz w:val="22"/>
        <w:szCs w:val="22"/>
        <w:lang w:val="es-ES" w:eastAsia="es-ES" w:bidi="es-ES"/>
      </w:rPr>
    </w:lvl>
    <w:lvl w:ilvl="2" w:tplc="5ABE9618">
      <w:numFmt w:val="bullet"/>
      <w:lvlText w:val="•"/>
      <w:lvlJc w:val="left"/>
      <w:pPr>
        <w:ind w:left="1450" w:hanging="360"/>
      </w:pPr>
      <w:rPr>
        <w:rFonts w:hint="default"/>
        <w:lang w:val="es-ES" w:eastAsia="es-ES" w:bidi="es-ES"/>
      </w:rPr>
    </w:lvl>
    <w:lvl w:ilvl="3" w:tplc="B674286A">
      <w:numFmt w:val="bullet"/>
      <w:lvlText w:val="•"/>
      <w:lvlJc w:val="left"/>
      <w:pPr>
        <w:ind w:left="2080" w:hanging="360"/>
      </w:pPr>
      <w:rPr>
        <w:rFonts w:hint="default"/>
        <w:lang w:val="es-ES" w:eastAsia="es-ES" w:bidi="es-ES"/>
      </w:rPr>
    </w:lvl>
    <w:lvl w:ilvl="4" w:tplc="EC4E12C8">
      <w:numFmt w:val="bullet"/>
      <w:lvlText w:val="•"/>
      <w:lvlJc w:val="left"/>
      <w:pPr>
        <w:ind w:left="2711" w:hanging="360"/>
      </w:pPr>
      <w:rPr>
        <w:rFonts w:hint="default"/>
        <w:lang w:val="es-ES" w:eastAsia="es-ES" w:bidi="es-ES"/>
      </w:rPr>
    </w:lvl>
    <w:lvl w:ilvl="5" w:tplc="F5822054">
      <w:numFmt w:val="bullet"/>
      <w:lvlText w:val="•"/>
      <w:lvlJc w:val="left"/>
      <w:pPr>
        <w:ind w:left="3341" w:hanging="360"/>
      </w:pPr>
      <w:rPr>
        <w:rFonts w:hint="default"/>
        <w:lang w:val="es-ES" w:eastAsia="es-ES" w:bidi="es-ES"/>
      </w:rPr>
    </w:lvl>
    <w:lvl w:ilvl="6" w:tplc="83888B3E">
      <w:numFmt w:val="bullet"/>
      <w:lvlText w:val="•"/>
      <w:lvlJc w:val="left"/>
      <w:pPr>
        <w:ind w:left="3971" w:hanging="360"/>
      </w:pPr>
      <w:rPr>
        <w:rFonts w:hint="default"/>
        <w:lang w:val="es-ES" w:eastAsia="es-ES" w:bidi="es-ES"/>
      </w:rPr>
    </w:lvl>
    <w:lvl w:ilvl="7" w:tplc="5A56FBE2">
      <w:numFmt w:val="bullet"/>
      <w:lvlText w:val="•"/>
      <w:lvlJc w:val="left"/>
      <w:pPr>
        <w:ind w:left="4602" w:hanging="360"/>
      </w:pPr>
      <w:rPr>
        <w:rFonts w:hint="default"/>
        <w:lang w:val="es-ES" w:eastAsia="es-ES" w:bidi="es-ES"/>
      </w:rPr>
    </w:lvl>
    <w:lvl w:ilvl="8" w:tplc="C8A041E6">
      <w:numFmt w:val="bullet"/>
      <w:lvlText w:val="•"/>
      <w:lvlJc w:val="left"/>
      <w:pPr>
        <w:ind w:left="5232" w:hanging="360"/>
      </w:pPr>
      <w:rPr>
        <w:rFonts w:hint="default"/>
        <w:lang w:val="es-ES" w:eastAsia="es-ES" w:bidi="es-ES"/>
      </w:rPr>
    </w:lvl>
  </w:abstractNum>
  <w:abstractNum w:abstractNumId="2">
    <w:nsid w:val="31331BE8"/>
    <w:multiLevelType w:val="hybridMultilevel"/>
    <w:tmpl w:val="8FB241E0"/>
    <w:lvl w:ilvl="0" w:tplc="7FAA2D3C">
      <w:start w:val="1"/>
      <w:numFmt w:val="decimal"/>
      <w:lvlText w:val="%1."/>
      <w:lvlJc w:val="left"/>
      <w:pPr>
        <w:ind w:left="505" w:hanging="284"/>
        <w:jc w:val="left"/>
      </w:pPr>
      <w:rPr>
        <w:rFonts w:hint="default"/>
        <w:w w:val="100"/>
        <w:lang w:val="es-ES" w:eastAsia="es-ES" w:bidi="es-ES"/>
      </w:rPr>
    </w:lvl>
    <w:lvl w:ilvl="1" w:tplc="9F644C58">
      <w:numFmt w:val="bullet"/>
      <w:lvlText w:val="•"/>
      <w:lvlJc w:val="left"/>
      <w:pPr>
        <w:ind w:left="1406" w:hanging="284"/>
      </w:pPr>
      <w:rPr>
        <w:rFonts w:hint="default"/>
        <w:lang w:val="es-ES" w:eastAsia="es-ES" w:bidi="es-ES"/>
      </w:rPr>
    </w:lvl>
    <w:lvl w:ilvl="2" w:tplc="56963C5C">
      <w:numFmt w:val="bullet"/>
      <w:lvlText w:val="•"/>
      <w:lvlJc w:val="left"/>
      <w:pPr>
        <w:ind w:left="2313" w:hanging="284"/>
      </w:pPr>
      <w:rPr>
        <w:rFonts w:hint="default"/>
        <w:lang w:val="es-ES" w:eastAsia="es-ES" w:bidi="es-ES"/>
      </w:rPr>
    </w:lvl>
    <w:lvl w:ilvl="3" w:tplc="FF00577C">
      <w:numFmt w:val="bullet"/>
      <w:lvlText w:val="•"/>
      <w:lvlJc w:val="left"/>
      <w:pPr>
        <w:ind w:left="3219" w:hanging="284"/>
      </w:pPr>
      <w:rPr>
        <w:rFonts w:hint="default"/>
        <w:lang w:val="es-ES" w:eastAsia="es-ES" w:bidi="es-ES"/>
      </w:rPr>
    </w:lvl>
    <w:lvl w:ilvl="4" w:tplc="913C17F4">
      <w:numFmt w:val="bullet"/>
      <w:lvlText w:val="•"/>
      <w:lvlJc w:val="left"/>
      <w:pPr>
        <w:ind w:left="4126" w:hanging="284"/>
      </w:pPr>
      <w:rPr>
        <w:rFonts w:hint="default"/>
        <w:lang w:val="es-ES" w:eastAsia="es-ES" w:bidi="es-ES"/>
      </w:rPr>
    </w:lvl>
    <w:lvl w:ilvl="5" w:tplc="48E050CA">
      <w:numFmt w:val="bullet"/>
      <w:lvlText w:val="•"/>
      <w:lvlJc w:val="left"/>
      <w:pPr>
        <w:ind w:left="5033" w:hanging="284"/>
      </w:pPr>
      <w:rPr>
        <w:rFonts w:hint="default"/>
        <w:lang w:val="es-ES" w:eastAsia="es-ES" w:bidi="es-ES"/>
      </w:rPr>
    </w:lvl>
    <w:lvl w:ilvl="6" w:tplc="BE5C4666">
      <w:numFmt w:val="bullet"/>
      <w:lvlText w:val="•"/>
      <w:lvlJc w:val="left"/>
      <w:pPr>
        <w:ind w:left="5939" w:hanging="284"/>
      </w:pPr>
      <w:rPr>
        <w:rFonts w:hint="default"/>
        <w:lang w:val="es-ES" w:eastAsia="es-ES" w:bidi="es-ES"/>
      </w:rPr>
    </w:lvl>
    <w:lvl w:ilvl="7" w:tplc="37B8E246">
      <w:numFmt w:val="bullet"/>
      <w:lvlText w:val="•"/>
      <w:lvlJc w:val="left"/>
      <w:pPr>
        <w:ind w:left="6846" w:hanging="284"/>
      </w:pPr>
      <w:rPr>
        <w:rFonts w:hint="default"/>
        <w:lang w:val="es-ES" w:eastAsia="es-ES" w:bidi="es-ES"/>
      </w:rPr>
    </w:lvl>
    <w:lvl w:ilvl="8" w:tplc="2FD20B44">
      <w:numFmt w:val="bullet"/>
      <w:lvlText w:val="•"/>
      <w:lvlJc w:val="left"/>
      <w:pPr>
        <w:ind w:left="7753" w:hanging="284"/>
      </w:pPr>
      <w:rPr>
        <w:rFonts w:hint="default"/>
        <w:lang w:val="es-ES" w:eastAsia="es-ES" w:bidi="es-ES"/>
      </w:rPr>
    </w:lvl>
  </w:abstractNum>
  <w:abstractNum w:abstractNumId="3">
    <w:nsid w:val="52E55303"/>
    <w:multiLevelType w:val="hybridMultilevel"/>
    <w:tmpl w:val="C6F41A34"/>
    <w:lvl w:ilvl="0" w:tplc="BBCAB534">
      <w:start w:val="1"/>
      <w:numFmt w:val="decimal"/>
      <w:lvlText w:val="%1)"/>
      <w:lvlJc w:val="left"/>
      <w:pPr>
        <w:ind w:left="105" w:hanging="221"/>
        <w:jc w:val="left"/>
      </w:pPr>
      <w:rPr>
        <w:rFonts w:ascii="Calibri" w:eastAsia="Calibri" w:hAnsi="Calibri" w:cs="Calibri" w:hint="default"/>
        <w:b/>
        <w:bCs/>
        <w:spacing w:val="-1"/>
        <w:w w:val="99"/>
        <w:sz w:val="20"/>
        <w:szCs w:val="20"/>
        <w:lang w:val="es-ES" w:eastAsia="es-ES" w:bidi="es-ES"/>
      </w:rPr>
    </w:lvl>
    <w:lvl w:ilvl="1" w:tplc="208E35F6">
      <w:start w:val="1"/>
      <w:numFmt w:val="lowerLetter"/>
      <w:lvlText w:val="%2)"/>
      <w:lvlJc w:val="left"/>
      <w:pPr>
        <w:ind w:left="825" w:hanging="348"/>
        <w:jc w:val="left"/>
      </w:pPr>
      <w:rPr>
        <w:rFonts w:hint="default"/>
        <w:spacing w:val="-2"/>
        <w:w w:val="99"/>
        <w:highlight w:val="yellow"/>
        <w:lang w:val="es-ES" w:eastAsia="es-ES" w:bidi="es-ES"/>
      </w:rPr>
    </w:lvl>
    <w:lvl w:ilvl="2" w:tplc="7A6624F0">
      <w:numFmt w:val="bullet"/>
      <w:lvlText w:val="•"/>
      <w:lvlJc w:val="left"/>
      <w:pPr>
        <w:ind w:left="1367" w:hanging="144"/>
      </w:pPr>
      <w:rPr>
        <w:rFonts w:ascii="Calibri" w:eastAsia="Calibri" w:hAnsi="Calibri" w:cs="Calibri" w:hint="default"/>
        <w:w w:val="99"/>
        <w:sz w:val="20"/>
        <w:szCs w:val="20"/>
        <w:lang w:val="es-ES" w:eastAsia="es-ES" w:bidi="es-ES"/>
      </w:rPr>
    </w:lvl>
    <w:lvl w:ilvl="3" w:tplc="72D6E594">
      <w:numFmt w:val="bullet"/>
      <w:lvlText w:val="•"/>
      <w:lvlJc w:val="left"/>
      <w:pPr>
        <w:ind w:left="2001" w:hanging="144"/>
      </w:pPr>
      <w:rPr>
        <w:rFonts w:hint="default"/>
        <w:lang w:val="es-ES" w:eastAsia="es-ES" w:bidi="es-ES"/>
      </w:rPr>
    </w:lvl>
    <w:lvl w:ilvl="4" w:tplc="0CAC9BD8">
      <w:numFmt w:val="bullet"/>
      <w:lvlText w:val="•"/>
      <w:lvlJc w:val="left"/>
      <w:pPr>
        <w:ind w:left="2643" w:hanging="144"/>
      </w:pPr>
      <w:rPr>
        <w:rFonts w:hint="default"/>
        <w:lang w:val="es-ES" w:eastAsia="es-ES" w:bidi="es-ES"/>
      </w:rPr>
    </w:lvl>
    <w:lvl w:ilvl="5" w:tplc="36FA7C3C">
      <w:numFmt w:val="bullet"/>
      <w:lvlText w:val="•"/>
      <w:lvlJc w:val="left"/>
      <w:pPr>
        <w:ind w:left="3284" w:hanging="144"/>
      </w:pPr>
      <w:rPr>
        <w:rFonts w:hint="default"/>
        <w:lang w:val="es-ES" w:eastAsia="es-ES" w:bidi="es-ES"/>
      </w:rPr>
    </w:lvl>
    <w:lvl w:ilvl="6" w:tplc="AB7C5A2A">
      <w:numFmt w:val="bullet"/>
      <w:lvlText w:val="•"/>
      <w:lvlJc w:val="left"/>
      <w:pPr>
        <w:ind w:left="3926" w:hanging="144"/>
      </w:pPr>
      <w:rPr>
        <w:rFonts w:hint="default"/>
        <w:lang w:val="es-ES" w:eastAsia="es-ES" w:bidi="es-ES"/>
      </w:rPr>
    </w:lvl>
    <w:lvl w:ilvl="7" w:tplc="6FB0571C">
      <w:numFmt w:val="bullet"/>
      <w:lvlText w:val="•"/>
      <w:lvlJc w:val="left"/>
      <w:pPr>
        <w:ind w:left="4568" w:hanging="144"/>
      </w:pPr>
      <w:rPr>
        <w:rFonts w:hint="default"/>
        <w:lang w:val="es-ES" w:eastAsia="es-ES" w:bidi="es-ES"/>
      </w:rPr>
    </w:lvl>
    <w:lvl w:ilvl="8" w:tplc="59A687EC">
      <w:numFmt w:val="bullet"/>
      <w:lvlText w:val="•"/>
      <w:lvlJc w:val="left"/>
      <w:pPr>
        <w:ind w:left="5209" w:hanging="144"/>
      </w:pPr>
      <w:rPr>
        <w:rFonts w:hint="default"/>
        <w:lang w:val="es-ES" w:eastAsia="es-ES" w:bidi="es-ES"/>
      </w:rPr>
    </w:lvl>
  </w:abstractNum>
  <w:abstractNum w:abstractNumId="4">
    <w:nsid w:val="63580427"/>
    <w:multiLevelType w:val="multilevel"/>
    <w:tmpl w:val="8D7A16D2"/>
    <w:lvl w:ilvl="0">
      <w:start w:val="4"/>
      <w:numFmt w:val="decimal"/>
      <w:lvlText w:val="%1"/>
      <w:lvlJc w:val="left"/>
      <w:pPr>
        <w:ind w:left="4" w:hanging="420"/>
        <w:jc w:val="left"/>
      </w:pPr>
      <w:rPr>
        <w:rFonts w:hint="default"/>
        <w:lang w:val="es-ES" w:eastAsia="es-ES" w:bidi="es-ES"/>
      </w:rPr>
    </w:lvl>
    <w:lvl w:ilvl="1">
      <w:start w:val="19"/>
      <w:numFmt w:val="decimal"/>
      <w:lvlText w:val="%1.%2"/>
      <w:lvlJc w:val="left"/>
      <w:pPr>
        <w:ind w:left="4" w:hanging="420"/>
        <w:jc w:val="left"/>
      </w:pPr>
      <w:rPr>
        <w:rFonts w:ascii="Calibri" w:eastAsia="Calibri" w:hAnsi="Calibri" w:cs="Calibri" w:hint="default"/>
        <w:b/>
        <w:bCs/>
        <w:spacing w:val="-1"/>
        <w:w w:val="99"/>
        <w:sz w:val="20"/>
        <w:szCs w:val="20"/>
        <w:lang w:val="es-ES" w:eastAsia="es-ES" w:bidi="es-ES"/>
      </w:rPr>
    </w:lvl>
    <w:lvl w:ilvl="2">
      <w:numFmt w:val="bullet"/>
      <w:lvlText w:val="•"/>
      <w:lvlJc w:val="left"/>
      <w:pPr>
        <w:ind w:left="1815" w:hanging="420"/>
      </w:pPr>
      <w:rPr>
        <w:rFonts w:hint="default"/>
        <w:lang w:val="es-ES" w:eastAsia="es-ES" w:bidi="es-ES"/>
      </w:rPr>
    </w:lvl>
    <w:lvl w:ilvl="3">
      <w:numFmt w:val="bullet"/>
      <w:lvlText w:val="•"/>
      <w:lvlJc w:val="left"/>
      <w:pPr>
        <w:ind w:left="2723" w:hanging="420"/>
      </w:pPr>
      <w:rPr>
        <w:rFonts w:hint="default"/>
        <w:lang w:val="es-ES" w:eastAsia="es-ES" w:bidi="es-ES"/>
      </w:rPr>
    </w:lvl>
    <w:lvl w:ilvl="4">
      <w:numFmt w:val="bullet"/>
      <w:lvlText w:val="•"/>
      <w:lvlJc w:val="left"/>
      <w:pPr>
        <w:ind w:left="3631" w:hanging="420"/>
      </w:pPr>
      <w:rPr>
        <w:rFonts w:hint="default"/>
        <w:lang w:val="es-ES" w:eastAsia="es-ES" w:bidi="es-ES"/>
      </w:rPr>
    </w:lvl>
    <w:lvl w:ilvl="5">
      <w:numFmt w:val="bullet"/>
      <w:lvlText w:val="•"/>
      <w:lvlJc w:val="left"/>
      <w:pPr>
        <w:ind w:left="4539" w:hanging="420"/>
      </w:pPr>
      <w:rPr>
        <w:rFonts w:hint="default"/>
        <w:lang w:val="es-ES" w:eastAsia="es-ES" w:bidi="es-ES"/>
      </w:rPr>
    </w:lvl>
    <w:lvl w:ilvl="6">
      <w:numFmt w:val="bullet"/>
      <w:lvlText w:val="•"/>
      <w:lvlJc w:val="left"/>
      <w:pPr>
        <w:ind w:left="5446" w:hanging="420"/>
      </w:pPr>
      <w:rPr>
        <w:rFonts w:hint="default"/>
        <w:lang w:val="es-ES" w:eastAsia="es-ES" w:bidi="es-ES"/>
      </w:rPr>
    </w:lvl>
    <w:lvl w:ilvl="7">
      <w:numFmt w:val="bullet"/>
      <w:lvlText w:val="•"/>
      <w:lvlJc w:val="left"/>
      <w:pPr>
        <w:ind w:left="6354" w:hanging="420"/>
      </w:pPr>
      <w:rPr>
        <w:rFonts w:hint="default"/>
        <w:lang w:val="es-ES" w:eastAsia="es-ES" w:bidi="es-ES"/>
      </w:rPr>
    </w:lvl>
    <w:lvl w:ilvl="8">
      <w:numFmt w:val="bullet"/>
      <w:lvlText w:val="•"/>
      <w:lvlJc w:val="left"/>
      <w:pPr>
        <w:ind w:left="7262" w:hanging="420"/>
      </w:pPr>
      <w:rPr>
        <w:rFonts w:hint="default"/>
        <w:lang w:val="es-ES" w:eastAsia="es-ES" w:bidi="es-ES"/>
      </w:rPr>
    </w:lvl>
  </w:abstractNum>
  <w:abstractNum w:abstractNumId="5">
    <w:nsid w:val="7B70485E"/>
    <w:multiLevelType w:val="multilevel"/>
    <w:tmpl w:val="D220BF92"/>
    <w:lvl w:ilvl="0">
      <w:start w:val="4"/>
      <w:numFmt w:val="decimal"/>
      <w:lvlText w:val="%1"/>
      <w:lvlJc w:val="left"/>
      <w:pPr>
        <w:ind w:left="446" w:hanging="300"/>
        <w:jc w:val="left"/>
      </w:pPr>
      <w:rPr>
        <w:rFonts w:hint="default"/>
        <w:lang w:val="es-ES" w:eastAsia="es-ES" w:bidi="es-ES"/>
      </w:rPr>
    </w:lvl>
    <w:lvl w:ilvl="1">
      <w:start w:val="3"/>
      <w:numFmt w:val="decimal"/>
      <w:lvlText w:val="%1.%2"/>
      <w:lvlJc w:val="left"/>
      <w:pPr>
        <w:ind w:left="446" w:hanging="300"/>
        <w:jc w:val="left"/>
      </w:pPr>
      <w:rPr>
        <w:rFonts w:ascii="Calibri" w:eastAsia="Calibri" w:hAnsi="Calibri" w:cs="Calibri" w:hint="default"/>
        <w:b/>
        <w:bCs/>
        <w:spacing w:val="-1"/>
        <w:w w:val="99"/>
        <w:sz w:val="20"/>
        <w:szCs w:val="20"/>
        <w:lang w:val="es-ES" w:eastAsia="es-ES" w:bidi="es-ES"/>
      </w:rPr>
    </w:lvl>
    <w:lvl w:ilvl="2">
      <w:start w:val="1"/>
      <w:numFmt w:val="decimal"/>
      <w:lvlText w:val="%1.%2.%3"/>
      <w:lvlJc w:val="left"/>
      <w:pPr>
        <w:ind w:left="146" w:hanging="466"/>
        <w:jc w:val="left"/>
      </w:pPr>
      <w:rPr>
        <w:rFonts w:ascii="Calibri" w:eastAsia="Calibri" w:hAnsi="Calibri" w:cs="Calibri" w:hint="default"/>
        <w:b/>
        <w:bCs/>
        <w:spacing w:val="-1"/>
        <w:w w:val="99"/>
        <w:sz w:val="20"/>
        <w:szCs w:val="20"/>
        <w:lang w:val="es-ES" w:eastAsia="es-ES" w:bidi="es-ES"/>
      </w:rPr>
    </w:lvl>
    <w:lvl w:ilvl="3">
      <w:numFmt w:val="bullet"/>
      <w:lvlText w:val="•"/>
      <w:lvlJc w:val="left"/>
      <w:pPr>
        <w:ind w:left="2356" w:hanging="466"/>
      </w:pPr>
      <w:rPr>
        <w:rFonts w:hint="default"/>
        <w:lang w:val="es-ES" w:eastAsia="es-ES" w:bidi="es-ES"/>
      </w:rPr>
    </w:lvl>
    <w:lvl w:ilvl="4">
      <w:numFmt w:val="bullet"/>
      <w:lvlText w:val="•"/>
      <w:lvlJc w:val="left"/>
      <w:pPr>
        <w:ind w:left="3314" w:hanging="466"/>
      </w:pPr>
      <w:rPr>
        <w:rFonts w:hint="default"/>
        <w:lang w:val="es-ES" w:eastAsia="es-ES" w:bidi="es-ES"/>
      </w:rPr>
    </w:lvl>
    <w:lvl w:ilvl="5">
      <w:numFmt w:val="bullet"/>
      <w:lvlText w:val="•"/>
      <w:lvlJc w:val="left"/>
      <w:pPr>
        <w:ind w:left="4272" w:hanging="466"/>
      </w:pPr>
      <w:rPr>
        <w:rFonts w:hint="default"/>
        <w:lang w:val="es-ES" w:eastAsia="es-ES" w:bidi="es-ES"/>
      </w:rPr>
    </w:lvl>
    <w:lvl w:ilvl="6">
      <w:numFmt w:val="bullet"/>
      <w:lvlText w:val="•"/>
      <w:lvlJc w:val="left"/>
      <w:pPr>
        <w:ind w:left="5231" w:hanging="466"/>
      </w:pPr>
      <w:rPr>
        <w:rFonts w:hint="default"/>
        <w:lang w:val="es-ES" w:eastAsia="es-ES" w:bidi="es-ES"/>
      </w:rPr>
    </w:lvl>
    <w:lvl w:ilvl="7">
      <w:numFmt w:val="bullet"/>
      <w:lvlText w:val="•"/>
      <w:lvlJc w:val="left"/>
      <w:pPr>
        <w:ind w:left="6189" w:hanging="466"/>
      </w:pPr>
      <w:rPr>
        <w:rFonts w:hint="default"/>
        <w:lang w:val="es-ES" w:eastAsia="es-ES" w:bidi="es-ES"/>
      </w:rPr>
    </w:lvl>
    <w:lvl w:ilvl="8">
      <w:numFmt w:val="bullet"/>
      <w:lvlText w:val="•"/>
      <w:lvlJc w:val="left"/>
      <w:pPr>
        <w:ind w:left="7147" w:hanging="466"/>
      </w:pPr>
      <w:rPr>
        <w:rFonts w:hint="default"/>
        <w:lang w:val="es-ES" w:eastAsia="es-ES" w:bidi="es-ES"/>
      </w:rPr>
    </w:lvl>
  </w:abstractNum>
  <w:abstractNum w:abstractNumId="6">
    <w:nsid w:val="7F0F3A5A"/>
    <w:multiLevelType w:val="hybridMultilevel"/>
    <w:tmpl w:val="B43C1514"/>
    <w:lvl w:ilvl="0" w:tplc="26AC1BC8">
      <w:start w:val="6"/>
      <w:numFmt w:val="decimal"/>
      <w:lvlText w:val="%1."/>
      <w:lvlJc w:val="left"/>
      <w:pPr>
        <w:ind w:left="461" w:hanging="200"/>
        <w:jc w:val="left"/>
      </w:pPr>
      <w:rPr>
        <w:rFonts w:ascii="Calibri" w:eastAsia="Calibri" w:hAnsi="Calibri" w:cs="Calibri" w:hint="default"/>
        <w:b/>
        <w:bCs/>
        <w:spacing w:val="-1"/>
        <w:w w:val="99"/>
        <w:sz w:val="20"/>
        <w:szCs w:val="20"/>
        <w:lang w:val="es-ES" w:eastAsia="es-ES" w:bidi="es-ES"/>
      </w:rPr>
    </w:lvl>
    <w:lvl w:ilvl="1" w:tplc="1346BFB2">
      <w:start w:val="1"/>
      <w:numFmt w:val="decimal"/>
      <w:lvlText w:val="%2."/>
      <w:lvlJc w:val="left"/>
      <w:pPr>
        <w:ind w:left="982" w:hanging="360"/>
        <w:jc w:val="left"/>
      </w:pPr>
      <w:rPr>
        <w:rFonts w:ascii="Arial" w:eastAsia="Arial" w:hAnsi="Arial" w:cs="Arial" w:hint="default"/>
        <w:spacing w:val="0"/>
        <w:w w:val="60"/>
        <w:sz w:val="24"/>
        <w:szCs w:val="24"/>
        <w:lang w:val="es-ES" w:eastAsia="es-ES" w:bidi="es-ES"/>
      </w:rPr>
    </w:lvl>
    <w:lvl w:ilvl="2" w:tplc="9CE230D8">
      <w:numFmt w:val="bullet"/>
      <w:lvlText w:val="•"/>
      <w:lvlJc w:val="left"/>
      <w:pPr>
        <w:ind w:left="1906" w:hanging="360"/>
      </w:pPr>
      <w:rPr>
        <w:rFonts w:hint="default"/>
        <w:lang w:val="es-ES" w:eastAsia="es-ES" w:bidi="es-ES"/>
      </w:rPr>
    </w:lvl>
    <w:lvl w:ilvl="3" w:tplc="51AEE48C">
      <w:numFmt w:val="bullet"/>
      <w:lvlText w:val="•"/>
      <w:lvlJc w:val="left"/>
      <w:pPr>
        <w:ind w:left="2833" w:hanging="360"/>
      </w:pPr>
      <w:rPr>
        <w:rFonts w:hint="default"/>
        <w:lang w:val="es-ES" w:eastAsia="es-ES" w:bidi="es-ES"/>
      </w:rPr>
    </w:lvl>
    <w:lvl w:ilvl="4" w:tplc="64C67A78">
      <w:numFmt w:val="bullet"/>
      <w:lvlText w:val="•"/>
      <w:lvlJc w:val="left"/>
      <w:pPr>
        <w:ind w:left="3760" w:hanging="360"/>
      </w:pPr>
      <w:rPr>
        <w:rFonts w:hint="default"/>
        <w:lang w:val="es-ES" w:eastAsia="es-ES" w:bidi="es-ES"/>
      </w:rPr>
    </w:lvl>
    <w:lvl w:ilvl="5" w:tplc="F43A1A0C">
      <w:numFmt w:val="bullet"/>
      <w:lvlText w:val="•"/>
      <w:lvlJc w:val="left"/>
      <w:pPr>
        <w:ind w:left="4686" w:hanging="360"/>
      </w:pPr>
      <w:rPr>
        <w:rFonts w:hint="default"/>
        <w:lang w:val="es-ES" w:eastAsia="es-ES" w:bidi="es-ES"/>
      </w:rPr>
    </w:lvl>
    <w:lvl w:ilvl="6" w:tplc="8A7EA29A">
      <w:numFmt w:val="bullet"/>
      <w:lvlText w:val="•"/>
      <w:lvlJc w:val="left"/>
      <w:pPr>
        <w:ind w:left="5613" w:hanging="360"/>
      </w:pPr>
      <w:rPr>
        <w:rFonts w:hint="default"/>
        <w:lang w:val="es-ES" w:eastAsia="es-ES" w:bidi="es-ES"/>
      </w:rPr>
    </w:lvl>
    <w:lvl w:ilvl="7" w:tplc="59C2DBE4">
      <w:numFmt w:val="bullet"/>
      <w:lvlText w:val="•"/>
      <w:lvlJc w:val="left"/>
      <w:pPr>
        <w:ind w:left="6540" w:hanging="360"/>
      </w:pPr>
      <w:rPr>
        <w:rFonts w:hint="default"/>
        <w:lang w:val="es-ES" w:eastAsia="es-ES" w:bidi="es-ES"/>
      </w:rPr>
    </w:lvl>
    <w:lvl w:ilvl="8" w:tplc="627C94E0">
      <w:numFmt w:val="bullet"/>
      <w:lvlText w:val="•"/>
      <w:lvlJc w:val="left"/>
      <w:pPr>
        <w:ind w:left="7466" w:hanging="360"/>
      </w:pPr>
      <w:rPr>
        <w:rFonts w:hint="default"/>
        <w:lang w:val="es-ES" w:eastAsia="es-ES" w:bidi="es-ES"/>
      </w:rPr>
    </w:lvl>
  </w:abstractNum>
  <w:num w:numId="1">
    <w:abstractNumId w:val="1"/>
  </w:num>
  <w:num w:numId="2">
    <w:abstractNumId w:val="3"/>
  </w:num>
  <w:num w:numId="3">
    <w:abstractNumId w:val="6"/>
  </w:num>
  <w:num w:numId="4">
    <w:abstractNumId w:val="0"/>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610"/>
    <w:rsid w:val="005A0DC3"/>
    <w:rsid w:val="00AA792C"/>
    <w:rsid w:val="00BC761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8A31836-A5A1-4517-A391-FF4D5A86D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spacing w:before="159"/>
      <w:ind w:left="981" w:right="215" w:hanging="360"/>
      <w:jc w:val="both"/>
      <w:outlineLvl w:val="0"/>
    </w:pPr>
    <w:rPr>
      <w:rFonts w:ascii="Arial" w:eastAsia="Arial" w:hAnsi="Arial" w:cs="Arial"/>
      <w:sz w:val="24"/>
      <w:szCs w:val="24"/>
    </w:rPr>
  </w:style>
  <w:style w:type="paragraph" w:styleId="Ttulo2">
    <w:name w:val="heading 2"/>
    <w:basedOn w:val="Normal"/>
    <w:uiPriority w:val="1"/>
    <w:qFormat/>
    <w:pPr>
      <w:spacing w:before="13"/>
      <w:ind w:left="1767"/>
      <w:outlineLvl w:val="1"/>
    </w:pPr>
    <w:rPr>
      <w:rFonts w:ascii="Arial" w:eastAsia="Arial" w:hAnsi="Arial" w:cs="Arial"/>
      <w:b/>
      <w:bCs/>
    </w:rPr>
  </w:style>
  <w:style w:type="paragraph" w:styleId="Ttulo3">
    <w:name w:val="heading 3"/>
    <w:basedOn w:val="Normal"/>
    <w:uiPriority w:val="1"/>
    <w:qFormat/>
    <w:pPr>
      <w:spacing w:before="59"/>
      <w:ind w:left="421"/>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81" w:hanging="360"/>
      <w:jc w:val="both"/>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pjenlinea.poder-judicial.go.cr/vcce.userinterface/" TargetMode="External"/><Relationship Id="rId18" Type="http://schemas.openxmlformats.org/officeDocument/2006/relationships/hyperlink" Target="https://www.poder-judicial.go.cr/proveeduria" TargetMode="External"/><Relationship Id="rId26" Type="http://schemas.openxmlformats.org/officeDocument/2006/relationships/footer" Target="footer4.xm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header" Target="header7.xml"/><Relationship Id="rId42" Type="http://schemas.openxmlformats.org/officeDocument/2006/relationships/image" Target="media/image6.jpeg"/><Relationship Id="rId47" Type="http://schemas.openxmlformats.org/officeDocument/2006/relationships/footer" Target="footer12.xml"/><Relationship Id="rId7" Type="http://schemas.openxmlformats.org/officeDocument/2006/relationships/hyperlink" Target="mailto:xxxx@poder-judicial.go.cr" TargetMode="External"/><Relationship Id="rId12" Type="http://schemas.openxmlformats.org/officeDocument/2006/relationships/hyperlink" Target="https://pjenlinea.poder-judicial.go.cr/vcce.userinterface/" TargetMode="External"/><Relationship Id="rId17" Type="http://schemas.openxmlformats.org/officeDocument/2006/relationships/hyperlink" Target="https://www.poder-judicial.go.cr/proveeduria" TargetMode="External"/><Relationship Id="rId25" Type="http://schemas.openxmlformats.org/officeDocument/2006/relationships/header" Target="header4.xml"/><Relationship Id="rId33" Type="http://schemas.openxmlformats.org/officeDocument/2006/relationships/image" Target="media/image3.jpeg"/><Relationship Id="rId38" Type="http://schemas.openxmlformats.org/officeDocument/2006/relationships/footer" Target="footer9.xml"/><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hyperlink" Target="mailto:crosales@poder-judicial.go.cr" TargetMode="External"/><Relationship Id="rId20" Type="http://schemas.openxmlformats.org/officeDocument/2006/relationships/hyperlink" Target="https://www.poder-judicial.go.cr/proveeduria" TargetMode="External"/><Relationship Id="rId29" Type="http://schemas.openxmlformats.org/officeDocument/2006/relationships/footer" Target="footer6.xml"/><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mailto:crosales@poder-judicial.go.cr" TargetMode="Externa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image" Target="media/image4.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poder-judicial.go.cr/proveeduria" TargetMode="External"/><Relationship Id="rId31" Type="http://schemas.openxmlformats.org/officeDocument/2006/relationships/header" Target="header6.xml"/><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hyperlink" Target="mailto:info@crsoluciones.com" TargetMode="External"/><Relationship Id="rId14" Type="http://schemas.openxmlformats.org/officeDocument/2006/relationships/hyperlink" Target="http://www.poder-judicial.go.cr/"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2.jpeg"/><Relationship Id="rId35" Type="http://schemas.openxmlformats.org/officeDocument/2006/relationships/footer" Target="footer8.xml"/><Relationship Id="rId43" Type="http://schemas.openxmlformats.org/officeDocument/2006/relationships/header" Target="header10.xml"/><Relationship Id="rId48" Type="http://schemas.openxmlformats.org/officeDocument/2006/relationships/fontTable" Target="fontTable.xml"/><Relationship Id="rId8" Type="http://schemas.openxmlformats.org/officeDocument/2006/relationships/hyperlink" Target="mailto:xxxx@poder-judicial.go.c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crsoluciones.com/" TargetMode="External"/><Relationship Id="rId1" Type="http://schemas.openxmlformats.org/officeDocument/2006/relationships/hyperlink" Target="http://www.crsolucione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rsoluciones.com/" TargetMode="External"/><Relationship Id="rId1" Type="http://schemas.openxmlformats.org/officeDocument/2006/relationships/hyperlink" Target="http://www.crsolucione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crsoluciones.com/" TargetMode="External"/><Relationship Id="rId1" Type="http://schemas.openxmlformats.org/officeDocument/2006/relationships/hyperlink" Target="http://www.crsoluciones.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crsoluciones.com/" TargetMode="External"/><Relationship Id="rId1" Type="http://schemas.openxmlformats.org/officeDocument/2006/relationships/hyperlink" Target="http://www.crsoluciones.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crsoluciones.com/" TargetMode="External"/><Relationship Id="rId1" Type="http://schemas.openxmlformats.org/officeDocument/2006/relationships/hyperlink" Target="http://www.crsolucion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3788</Words>
  <Characters>20839</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Cuenta Microsoft</cp:lastModifiedBy>
  <cp:revision>2</cp:revision>
  <dcterms:created xsi:type="dcterms:W3CDTF">2020-10-16T14:39:00Z</dcterms:created>
  <dcterms:modified xsi:type="dcterms:W3CDTF">2020-10-16T14:39:00Z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2020-09-07T00:00:00Z</vt:filetime>
  </property>
  <property fmtid="{D5CDD505-2E9C-101B-9397-08002B2CF9AE}" pid="3" name="Creator">
    <vt:lpwstr>Microsoft® Word para Microsoft 365</vt:lpwstr>
  </property>
  <property fmtid="{D5CDD505-2E9C-101B-9397-08002B2CF9AE}" pid="4" name="LastSaved">
    <vt:filetime>2020-10-16T00:00:00Z</vt:filetime>
  </property>
</Properties>
</file>