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C1" w:rsidRDefault="00B704C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704C1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704C1" w:rsidRDefault="0017715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704C1" w:rsidRDefault="0017715F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B704C1" w:rsidRDefault="0017715F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704C1" w:rsidRDefault="0017715F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704C1" w:rsidRDefault="0017715F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704C1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704C1" w:rsidRDefault="0017715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301-291041-19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704C1" w:rsidRDefault="0017715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704C1" w:rsidRDefault="0017715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30,000.00</w:t>
            </w:r>
          </w:p>
        </w:tc>
      </w:tr>
      <w:tr w:rsidR="00B704C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704C1" w:rsidRDefault="0017715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Purdy Motor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704C1" w:rsidRDefault="0017715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3-101-005744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704C1" w:rsidRDefault="0017715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25209825</w:t>
            </w:r>
          </w:p>
        </w:tc>
      </w:tr>
      <w:tr w:rsidR="00B704C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704C1" w:rsidRDefault="0017715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704C1" w:rsidRDefault="0017715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21/03/2019</w:t>
            </w:r>
          </w:p>
          <w:p w:rsidR="00B704C1" w:rsidRDefault="0017715F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704C1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704C1" w:rsidRDefault="0017715F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704C1" w:rsidRDefault="0017715F">
            <w:pPr>
              <w:pStyle w:val="TableParagraph"/>
              <w:spacing w:before="104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605 - ADMINISTRACION REGIONAL II CIRCUITO JUDICIAL ZONA ATLANTICA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704C1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704C1" w:rsidRDefault="00B704C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704C1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704C1" w:rsidRDefault="0017715F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04C1" w:rsidRDefault="0017715F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704C1">
        <w:trPr>
          <w:trHeight w:hRule="exact" w:val="56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704C1" w:rsidRDefault="0017715F">
            <w:pPr>
              <w:pStyle w:val="TableParagraph"/>
              <w:spacing w:line="180" w:lineRule="exact"/>
              <w:ind w:left="10" w:righ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correctivo de vehículo oficial PJ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658,</w:t>
            </w:r>
            <w:r>
              <w:rPr>
                <w:rFonts w:ascii="Arial" w:hAnsi="Arial"/>
                <w:sz w:val="16"/>
              </w:rPr>
              <w:t xml:space="preserve"> placa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MGP999,</w:t>
            </w:r>
            <w:r>
              <w:rPr>
                <w:rFonts w:ascii="Arial" w:hAnsi="Arial"/>
                <w:sz w:val="16"/>
              </w:rPr>
              <w:t xml:space="preserve"> Daithatsu </w:t>
            </w:r>
            <w:r>
              <w:rPr>
                <w:rFonts w:ascii="Arial" w:hAnsi="Arial"/>
                <w:spacing w:val="-3"/>
                <w:sz w:val="16"/>
              </w:rPr>
              <w:t>Terios,</w:t>
            </w:r>
            <w:r>
              <w:rPr>
                <w:rFonts w:ascii="Arial" w:hAnsi="Arial"/>
                <w:sz w:val="16"/>
              </w:rPr>
              <w:t xml:space="preserve"> asignada a la Delegación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Regional de Pococí y Guácimo.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76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Revisión general.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Carga A/C </w:t>
            </w:r>
            <w:r>
              <w:rPr>
                <w:rFonts w:ascii="Arial"/>
                <w:spacing w:val="-3"/>
                <w:sz w:val="16"/>
              </w:rPr>
              <w:t>R134A</w:t>
            </w:r>
            <w:r>
              <w:rPr>
                <w:rFonts w:ascii="Arial"/>
                <w:sz w:val="16"/>
              </w:rPr>
              <w:t xml:space="preserve"> con refrigerante Dupont.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Prueba de fugas con nitrógeno.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de compresor.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Inyección de aceite.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Lavado del condensador.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general de empaques y orrines.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Flush a tood el sistema.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189"/>
              </w:tabs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Aplicar clean air, lavar caja de controles, ductos y drenaje</w:t>
            </w:r>
            <w:r>
              <w:rPr>
                <w:rFonts w:ascii="Arial"/>
                <w:sz w:val="16"/>
              </w:rPr>
              <w:t>s.</w:t>
            </w:r>
          </w:p>
          <w:p w:rsidR="00B704C1" w:rsidRDefault="0017715F">
            <w:pPr>
              <w:pStyle w:val="Listenabsatz"/>
              <w:numPr>
                <w:ilvl w:val="0"/>
                <w:numId w:val="1"/>
              </w:numPr>
              <w:tabs>
                <w:tab w:val="left" w:pos="278"/>
              </w:tabs>
              <w:spacing w:before="4" w:line="180" w:lineRule="exact"/>
              <w:ind w:right="25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Bajar dash completo, lavado del evaporador y limpieza motor blower.</w:t>
            </w:r>
          </w:p>
          <w:p w:rsidR="00B704C1" w:rsidRDefault="0017715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 adjudica con las mismas especificaciones técnicas</w:t>
            </w:r>
          </w:p>
          <w:p w:rsidR="00B704C1" w:rsidRDefault="0017715F">
            <w:pPr>
              <w:pStyle w:val="TableParagraph"/>
              <w:spacing w:before="4" w:line="180" w:lineRule="exact"/>
              <w:ind w:left="10" w:righ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descritas en el cartel y la oferta del proveedor.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 en repuestos a utilizar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 por</w:t>
            </w:r>
            <w:r>
              <w:rPr>
                <w:rFonts w:ascii="Arial" w:hAnsi="Arial"/>
                <w:sz w:val="16"/>
              </w:rPr>
              <w:t xml:space="preserve"> concepto de mano de obra, aplicada bajo condiciones normales de uso o almacenamiento.</w:t>
            </w:r>
          </w:p>
          <w:p w:rsidR="00B704C1" w:rsidRDefault="0017715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704C1" w:rsidRDefault="0017715F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7 días Hábiles</w:t>
            </w:r>
          </w:p>
          <w:p w:rsidR="00B704C1" w:rsidRDefault="0017715F">
            <w:pPr>
              <w:pStyle w:val="TableParagraph"/>
              <w:spacing w:line="243" w:lineRule="auto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Delegación Regional de Pococí y Guácimo, en coordinación con Andrés Lazo Denis al teléfono </w:t>
            </w:r>
            <w:r>
              <w:rPr>
                <w:rFonts w:ascii="Arial" w:hAnsi="Arial"/>
                <w:spacing w:val="-2"/>
                <w:sz w:val="16"/>
              </w:rPr>
              <w:t>2713-6115</w:t>
            </w:r>
            <w:hyperlink r:id="rId8">
              <w:r>
                <w:rPr>
                  <w:rFonts w:ascii="Arial" w:hAnsi="Arial"/>
                  <w:spacing w:val="-2"/>
                  <w:sz w:val="16"/>
                </w:rPr>
                <w:t>,</w:t>
              </w:r>
              <w:r>
                <w:rPr>
                  <w:rFonts w:ascii="Arial" w:hAnsi="Arial"/>
                  <w:sz w:val="16"/>
                </w:rPr>
                <w:t xml:space="preserve"> correo admin-oij-gua@Poder-Judicial.go.cr</w:t>
              </w:r>
            </w:hyperlink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Precio Unitario Moneda Cotizada: ¢ 370,000.00</w:t>
            </w:r>
          </w:p>
          <w:p w:rsidR="00B704C1" w:rsidRDefault="0017715F">
            <w:pPr>
              <w:pStyle w:val="TableParagraph"/>
              <w:spacing w:line="261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370,000.00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370,000.00</w:t>
            </w:r>
          </w:p>
          <w:p w:rsidR="00B704C1" w:rsidRDefault="0017715F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370,000.0000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370,000.00</w:t>
            </w: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04C1" w:rsidRDefault="00B704C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704C1" w:rsidRDefault="0017715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370,000.00</w:t>
            </w:r>
          </w:p>
        </w:tc>
      </w:tr>
      <w:tr w:rsidR="00B704C1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704C1" w:rsidRDefault="0017715F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704C1" w:rsidRDefault="0017715F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370,000.00</w:t>
            </w:r>
          </w:p>
        </w:tc>
      </w:tr>
    </w:tbl>
    <w:p w:rsidR="00B704C1" w:rsidRDefault="00B704C1">
      <w:pPr>
        <w:rPr>
          <w:rFonts w:ascii="Arial" w:eastAsia="Arial" w:hAnsi="Arial" w:cs="Arial"/>
          <w:sz w:val="16"/>
          <w:szCs w:val="16"/>
        </w:rPr>
        <w:sectPr w:rsidR="00B704C1">
          <w:headerReference w:type="default" r:id="rId9"/>
          <w:footerReference w:type="default" r:id="rId10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704C1" w:rsidRDefault="00B704C1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B704C1" w:rsidRDefault="0017715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3699;height:160" filled="f" stroked="f">
                <v:textbox inset="0,0,0,0">
                  <w:txbxContent>
                    <w:p w:rsidR="00B704C1" w:rsidRDefault="0017715F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(TRESCIENTOS SETENTA MIL COLONES 00/100)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B704C1" w:rsidRDefault="0017715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704C1" w:rsidRDefault="0017715F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B704C1" w:rsidRDefault="0017715F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B704C1" w:rsidRDefault="0017715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370,000.00</w:t>
                      </w:r>
                    </w:p>
                    <w:p w:rsidR="00B704C1" w:rsidRDefault="0017715F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704C1" w:rsidRDefault="0017715F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370,000.00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04C1" w:rsidRDefault="0017715F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B704C1" w:rsidRDefault="00B704C1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B704C1" w:rsidRDefault="0017715F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B704C1" w:rsidRDefault="0017715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704C1" w:rsidRDefault="0017715F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704C1" w:rsidRDefault="0017715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B704C1" w:rsidRDefault="0017715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370,000.00</w:t>
                      </w:r>
                    </w:p>
                    <w:p w:rsidR="00B704C1" w:rsidRDefault="0017715F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704C1" w:rsidRDefault="0017715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370,000.00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04C1" w:rsidRDefault="00B704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704C1" w:rsidRDefault="00B704C1">
      <w:pPr>
        <w:rPr>
          <w:rFonts w:ascii="Arial" w:eastAsia="Arial" w:hAnsi="Arial" w:cs="Arial"/>
          <w:sz w:val="20"/>
          <w:szCs w:val="20"/>
        </w:rPr>
        <w:sectPr w:rsidR="00B704C1">
          <w:pgSz w:w="11910" w:h="16840"/>
          <w:pgMar w:top="1200" w:right="580" w:bottom="3600" w:left="600" w:header="493" w:footer="3418" w:gutter="0"/>
          <w:cols w:space="720"/>
        </w:sectPr>
      </w:pPr>
    </w:p>
    <w:p w:rsidR="00B704C1" w:rsidRDefault="00B704C1">
      <w:pPr>
        <w:spacing w:before="1"/>
        <w:rPr>
          <w:rFonts w:ascii="Arial" w:eastAsia="Arial" w:hAnsi="Arial" w:cs="Arial"/>
          <w:b/>
          <w:bCs/>
        </w:rPr>
      </w:pPr>
    </w:p>
    <w:p w:rsidR="00B704C1" w:rsidRDefault="0017715F">
      <w:pPr>
        <w:pStyle w:val="Textkrper"/>
        <w:spacing w:line="182" w:lineRule="exact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2019CD-000002-</w:t>
      </w:r>
    </w:p>
    <w:p w:rsidR="00B704C1" w:rsidRDefault="0017715F">
      <w:pPr>
        <w:pStyle w:val="Textkrper"/>
        <w:spacing w:line="182" w:lineRule="exact"/>
        <w:ind w:left="1368"/>
      </w:pPr>
      <w:r>
        <w:t>ARIICZACM</w:t>
      </w:r>
    </w:p>
    <w:p w:rsidR="00B704C1" w:rsidRDefault="0017715F">
      <w:pPr>
        <w:spacing w:before="1"/>
        <w:rPr>
          <w:rFonts w:ascii="Arial" w:eastAsia="Arial" w:hAnsi="Arial" w:cs="Arial"/>
        </w:rPr>
      </w:pPr>
      <w:r>
        <w:br w:type="column"/>
      </w:r>
    </w:p>
    <w:p w:rsidR="00B704C1" w:rsidRDefault="0017715F">
      <w:pPr>
        <w:pStyle w:val="Textkrper"/>
        <w:tabs>
          <w:tab w:val="left" w:pos="2015"/>
          <w:tab w:val="left" w:pos="4282"/>
        </w:tabs>
        <w:ind w:left="116"/>
      </w:pPr>
      <w:r>
        <w:t>Tipo de Procedimiento:</w:t>
      </w:r>
      <w:r>
        <w:tab/>
        <w:t>Gobierno, Compras Menores</w:t>
      </w:r>
      <w:r>
        <w:tab/>
        <w:t>Oficio Refrendo:</w:t>
      </w:r>
    </w:p>
    <w:p w:rsidR="00B704C1" w:rsidRDefault="00B704C1">
      <w:pPr>
        <w:sectPr w:rsidR="00B704C1">
          <w:type w:val="continuous"/>
          <w:pgSz w:w="11910" w:h="16840"/>
          <w:pgMar w:top="1200" w:right="580" w:bottom="3600" w:left="600" w:header="720" w:footer="720" w:gutter="0"/>
          <w:cols w:num="2" w:space="720" w:equalWidth="0">
            <w:col w:w="2596" w:space="742"/>
            <w:col w:w="7392"/>
          </w:cols>
        </w:sectPr>
      </w:pPr>
    </w:p>
    <w:p w:rsidR="00B704C1" w:rsidRDefault="0017715F">
      <w:pPr>
        <w:pStyle w:val="Textkrper"/>
        <w:tabs>
          <w:tab w:val="left" w:pos="3454"/>
          <w:tab w:val="left" w:pos="7620"/>
        </w:tabs>
        <w:spacing w:before="36"/>
        <w:ind w:left="116"/>
      </w:pPr>
      <w:r>
        <w:lastRenderedPageBreak/>
        <w:t>Autorización Nº:</w:t>
      </w:r>
      <w:r>
        <w:tab/>
      </w:r>
      <w:r>
        <w:t>Adjudicado en la Gaceta:</w:t>
      </w:r>
      <w:r>
        <w:tab/>
        <w:t>Fecha de Refrendo:</w:t>
      </w:r>
    </w:p>
    <w:p w:rsidR="00B704C1" w:rsidRDefault="0017715F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B704C1" w:rsidRDefault="00B704C1">
      <w:pPr>
        <w:rPr>
          <w:rFonts w:ascii="Arial" w:eastAsia="Arial" w:hAnsi="Arial" w:cs="Arial"/>
          <w:sz w:val="20"/>
          <w:szCs w:val="20"/>
        </w:rPr>
      </w:pPr>
    </w:p>
    <w:p w:rsidR="00B704C1" w:rsidRDefault="00B704C1">
      <w:pPr>
        <w:spacing w:before="11"/>
        <w:rPr>
          <w:rFonts w:ascii="Arial" w:eastAsia="Arial" w:hAnsi="Arial" w:cs="Arial"/>
          <w:sz w:val="19"/>
          <w:szCs w:val="19"/>
        </w:rPr>
      </w:pPr>
    </w:p>
    <w:p w:rsidR="00B704C1" w:rsidRDefault="0017715F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63.2pt;mso-position-horizontal-relative:char;mso-position-vertical-relative:line" coordsize="10513,12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254" coordorigin="10,5" coordsize="2,1254">
              <v:shape id="_x0000_s2081" style="position:absolute;left:10;top:5;width:2;height:1254" coordorigin="10,5" coordsize="0,1254" path="m10,5r,125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254" coordorigin="10502,5" coordsize="2,1254">
              <v:shape id="_x0000_s2077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2072" style="position:absolute;left:10;top:1258;width:10493;height:2" coordorigin="10,1258" coordsize="10493,2">
              <v:shape id="_x0000_s2075" style="position:absolute;left:10;top:1258;width:10493;height:2" coordorigin="10,1258" coordsize="10493,0" path="m10,125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B704C1" w:rsidRDefault="0017715F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975" filled="f" stroked="f">
                <v:textbox inset="0,0,0,0">
                  <w:txbxContent>
                    <w:p w:rsidR="00B704C1" w:rsidRDefault="0017715F">
                      <w:pPr>
                        <w:spacing w:before="41" w:line="180" w:lineRule="exact"/>
                        <w:ind w:left="34" w:right="37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Randy Alberto Solís Arguedas. Resumen de adjudicación número</w:t>
                      </w:r>
                      <w:r>
                        <w:rPr>
                          <w:rFonts w:ascii="Arial" w:hAnsi="Arial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03-2019 por ¢ 370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000,00. Solicitud de requisición número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001211-</w:t>
                      </w:r>
                      <w:r>
                        <w:rPr>
                          <w:rFonts w:ascii="Arial" w:hAnsi="Arial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SR-2019.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Solicitud de pedido abierta número 301-291041-19. Constan cancelados los timbres fiscales a folio 44 del expediente físico.</w:t>
                      </w:r>
                    </w:p>
                    <w:p w:rsidR="00B704C1" w:rsidRDefault="00B704C1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04C1" w:rsidRDefault="0017715F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04C1" w:rsidRDefault="00B704C1">
      <w:pPr>
        <w:rPr>
          <w:rFonts w:ascii="Arial" w:eastAsia="Arial" w:hAnsi="Arial" w:cs="Arial"/>
          <w:sz w:val="20"/>
          <w:szCs w:val="20"/>
        </w:rPr>
      </w:pPr>
    </w:p>
    <w:p w:rsidR="00B704C1" w:rsidRDefault="00B704C1">
      <w:pPr>
        <w:rPr>
          <w:rFonts w:ascii="Arial" w:eastAsia="Arial" w:hAnsi="Arial" w:cs="Arial"/>
          <w:sz w:val="20"/>
          <w:szCs w:val="20"/>
        </w:rPr>
      </w:pPr>
    </w:p>
    <w:p w:rsidR="00B704C1" w:rsidRDefault="00B704C1">
      <w:pPr>
        <w:spacing w:before="1"/>
        <w:rPr>
          <w:rFonts w:ascii="Arial" w:eastAsia="Arial" w:hAnsi="Arial" w:cs="Arial"/>
          <w:sz w:val="18"/>
          <w:szCs w:val="18"/>
        </w:rPr>
      </w:pPr>
    </w:p>
    <w:p w:rsidR="00B704C1" w:rsidRDefault="0017715F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B704C1" w:rsidRDefault="00B704C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B704C1" w:rsidRDefault="0017715F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B704C1" w:rsidRDefault="0017715F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B704C1" w:rsidRDefault="0017715F">
                      <w:pPr>
                        <w:tabs>
                          <w:tab w:val="left" w:pos="600"/>
                        </w:tabs>
                        <w:spacing w:before="41" w:line="180" w:lineRule="exact"/>
                        <w:ind w:left="600" w:right="997" w:hanging="5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 xml:space="preserve">66 - DELEGACION REGIONAL DE POCOCI Y GUACIMO </w:t>
                      </w:r>
                      <w:r>
                        <w:rPr>
                          <w:rFonts w:asci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1 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704C1">
      <w:type w:val="continuous"/>
      <w:pgSz w:w="11910" w:h="16840"/>
      <w:pgMar w:top="1200" w:right="580" w:bottom="36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15F">
      <w:r>
        <w:separator/>
      </w:r>
    </w:p>
  </w:endnote>
  <w:endnote w:type="continuationSeparator" w:id="0">
    <w:p w:rsidR="00000000" w:rsidRDefault="0017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C1" w:rsidRDefault="0017715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21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19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16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14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120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B704C1" w:rsidRDefault="0017715F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0096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B704C1" w:rsidRDefault="0017715F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072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048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024;mso-position-horizontal-relative:page;mso-position-vertical-relative:page" filled="f" stroked="f">
          <v:textbox inset="0,0,0,0">
            <w:txbxContent>
              <w:p w:rsidR="00B704C1" w:rsidRDefault="0017715F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B704C1" w:rsidRDefault="0017715F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000;mso-position-horizontal-relative:page;mso-position-vertical-relative:page" filled="f" stroked="f">
          <v:textbox inset="0,0,0,0">
            <w:txbxContent>
              <w:p w:rsidR="00B704C1" w:rsidRDefault="0017715F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B704C1" w:rsidRDefault="0017715F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</w:t>
                </w:r>
                <w:r>
                  <w:rPr>
                    <w:rFonts w:ascii="Tahoma" w:hAnsi="Tahoma"/>
                    <w:sz w:val="14"/>
                  </w:rPr>
                  <w:t xml:space="preserve"> DEL PODER JUDICIAL ESTÁ EXENTA DE IMPUESTOS DE VENTA Y CONSUMO POR INMUNIDAD FISCAL.</w:t>
                </w:r>
              </w:p>
              <w:p w:rsidR="00B704C1" w:rsidRDefault="0017715F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15F">
      <w:r>
        <w:separator/>
      </w:r>
    </w:p>
  </w:footnote>
  <w:footnote w:type="continuationSeparator" w:id="0">
    <w:p w:rsidR="00000000" w:rsidRDefault="0017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C1" w:rsidRDefault="001771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336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B704C1" w:rsidRDefault="0017715F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312;mso-position-horizontal-relative:page;mso-position-vertical-relative:page" filled="f" stroked="f">
          <v:textbox inset="0,0,0,0">
            <w:txbxContent>
              <w:p w:rsidR="00B704C1" w:rsidRDefault="0017715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288;mso-position-horizontal-relative:page;mso-position-vertical-relative:page" filled="f" stroked="f">
          <v:textbox inset="0,0,0,0">
            <w:txbxContent>
              <w:p w:rsidR="00B704C1" w:rsidRDefault="0017715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2019-091379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264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240;mso-position-horizontal-relative:page;mso-position-vertical-relative:page" filled="f" stroked="f">
          <v:textbox inset="0,0,0,0">
            <w:txbxContent>
              <w:p w:rsidR="00B704C1" w:rsidRDefault="0017715F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143"/>
    <w:multiLevelType w:val="hybridMultilevel"/>
    <w:tmpl w:val="F1FC14B0"/>
    <w:lvl w:ilvl="0" w:tplc="E5CA21B2">
      <w:start w:val="1"/>
      <w:numFmt w:val="decimal"/>
      <w:lvlText w:val="%1."/>
      <w:lvlJc w:val="left"/>
      <w:pPr>
        <w:ind w:left="10" w:hanging="179"/>
        <w:jc w:val="left"/>
      </w:pPr>
      <w:rPr>
        <w:rFonts w:ascii="Arial" w:eastAsia="Arial" w:hAnsi="Arial" w:hint="default"/>
        <w:sz w:val="16"/>
        <w:szCs w:val="16"/>
      </w:rPr>
    </w:lvl>
    <w:lvl w:ilvl="1" w:tplc="328EBC44">
      <w:start w:val="1"/>
      <w:numFmt w:val="bullet"/>
      <w:lvlText w:val="•"/>
      <w:lvlJc w:val="left"/>
      <w:pPr>
        <w:ind w:left="451" w:hanging="179"/>
      </w:pPr>
      <w:rPr>
        <w:rFonts w:hint="default"/>
      </w:rPr>
    </w:lvl>
    <w:lvl w:ilvl="2" w:tplc="14D0B9B8">
      <w:start w:val="1"/>
      <w:numFmt w:val="bullet"/>
      <w:lvlText w:val="•"/>
      <w:lvlJc w:val="left"/>
      <w:pPr>
        <w:ind w:left="892" w:hanging="179"/>
      </w:pPr>
      <w:rPr>
        <w:rFonts w:hint="default"/>
      </w:rPr>
    </w:lvl>
    <w:lvl w:ilvl="3" w:tplc="3B5A465A">
      <w:start w:val="1"/>
      <w:numFmt w:val="bullet"/>
      <w:lvlText w:val="•"/>
      <w:lvlJc w:val="left"/>
      <w:pPr>
        <w:ind w:left="1332" w:hanging="179"/>
      </w:pPr>
      <w:rPr>
        <w:rFonts w:hint="default"/>
      </w:rPr>
    </w:lvl>
    <w:lvl w:ilvl="4" w:tplc="44A6F0B2">
      <w:start w:val="1"/>
      <w:numFmt w:val="bullet"/>
      <w:lvlText w:val="•"/>
      <w:lvlJc w:val="left"/>
      <w:pPr>
        <w:ind w:left="1773" w:hanging="179"/>
      </w:pPr>
      <w:rPr>
        <w:rFonts w:hint="default"/>
      </w:rPr>
    </w:lvl>
    <w:lvl w:ilvl="5" w:tplc="A5346C02">
      <w:start w:val="1"/>
      <w:numFmt w:val="bullet"/>
      <w:lvlText w:val="•"/>
      <w:lvlJc w:val="left"/>
      <w:pPr>
        <w:ind w:left="2214" w:hanging="179"/>
      </w:pPr>
      <w:rPr>
        <w:rFonts w:hint="default"/>
      </w:rPr>
    </w:lvl>
    <w:lvl w:ilvl="6" w:tplc="237CBBF6">
      <w:start w:val="1"/>
      <w:numFmt w:val="bullet"/>
      <w:lvlText w:val="•"/>
      <w:lvlJc w:val="left"/>
      <w:pPr>
        <w:ind w:left="2655" w:hanging="179"/>
      </w:pPr>
      <w:rPr>
        <w:rFonts w:hint="default"/>
      </w:rPr>
    </w:lvl>
    <w:lvl w:ilvl="7" w:tplc="5F92DF6A">
      <w:start w:val="1"/>
      <w:numFmt w:val="bullet"/>
      <w:lvlText w:val="•"/>
      <w:lvlJc w:val="left"/>
      <w:pPr>
        <w:ind w:left="3096" w:hanging="179"/>
      </w:pPr>
      <w:rPr>
        <w:rFonts w:hint="default"/>
      </w:rPr>
    </w:lvl>
    <w:lvl w:ilvl="8" w:tplc="A1581912">
      <w:start w:val="1"/>
      <w:numFmt w:val="bullet"/>
      <w:lvlText w:val="•"/>
      <w:lvlJc w:val="left"/>
      <w:pPr>
        <w:ind w:left="3537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4C1"/>
    <w:rsid w:val="0017715F"/>
    <w:rsid w:val="00B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oij-gua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1982</Characters>
  <Application>Microsoft Office Word</Application>
  <DocSecurity>4</DocSecurity>
  <Lines>142</Lines>
  <Paragraphs>77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2019-05-16T13:46:00Z</dcterms:created>
  <dcterms:modified xsi:type="dcterms:W3CDTF">2019-05-16T13:46:00Z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