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54" w:rsidRDefault="00057E5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057E54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057E54" w:rsidRDefault="00EC722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057E54" w:rsidRDefault="00EC7222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057E54" w:rsidRDefault="00EC7222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057E54" w:rsidRDefault="00EC7222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057E54" w:rsidRDefault="00EC7222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057E54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057E54" w:rsidRDefault="00EC722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301-290102-19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057E54" w:rsidRDefault="00EC722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1,110,000.00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057E54" w:rsidRDefault="00EC7222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921,646.07</w:t>
            </w:r>
          </w:p>
        </w:tc>
      </w:tr>
      <w:tr w:rsidR="00057E5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057E54" w:rsidRDefault="00EC722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057E54" w:rsidRDefault="00EC722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057E54" w:rsidRDefault="00EC7222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057E5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057E54" w:rsidRDefault="00EC722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057E54" w:rsidRDefault="00EC7222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31/01/2019</w:t>
            </w:r>
          </w:p>
          <w:p w:rsidR="00057E54" w:rsidRDefault="00EC7222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057E54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057E54" w:rsidRDefault="00EC7222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057E54" w:rsidRDefault="00EC7222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1047 - ADMINISTRACION REGIONAL OSA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057E54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057E54" w:rsidRDefault="00057E5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057E54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57E54" w:rsidRDefault="00EC7222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057E54" w:rsidRDefault="00EC7222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57E54" w:rsidRDefault="00EC722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57E54" w:rsidRDefault="00EC722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57E54" w:rsidRDefault="00EC7222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57E54" w:rsidRDefault="00EC722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57E54" w:rsidRDefault="00EC7222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57E54" w:rsidRDefault="00EC7222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57E54" w:rsidRDefault="00EC7222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057E54">
        <w:trPr>
          <w:trHeight w:hRule="exact" w:val="52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57E54" w:rsidRDefault="00057E54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07418 - REPARACION DE VEHICULO</w:t>
            </w:r>
          </w:p>
          <w:p w:rsidR="00057E54" w:rsidRDefault="00EC722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Contratación de Mantenimiento preventivo de garantía de</w:t>
            </w:r>
          </w:p>
          <w:p w:rsidR="00057E54" w:rsidRDefault="00EC722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equipo de transporte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40 000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kilómetros, para la Unidad</w:t>
            </w:r>
          </w:p>
          <w:p w:rsidR="00057E54" w:rsidRDefault="00EC7222">
            <w:pPr>
              <w:pStyle w:val="TableParagraph"/>
              <w:spacing w:before="4" w:line="180" w:lineRule="exact"/>
              <w:ind w:left="10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,PJ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324,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vehículo Isuzu  D-Max, año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2018,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Activo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N°678958,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Placa 307776 , asignado a la Oficina Regional del OIJ de Osa.</w:t>
            </w:r>
          </w:p>
          <w:p w:rsidR="00057E54" w:rsidRDefault="00EC7222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Incluye: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Inspección multipuntos.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Engrase general de chasis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Rotación de ruedas.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Inspección de filtro de a/c.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y filtro de motor.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Inspección filtro de combustible.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refrig</w:t>
            </w:r>
            <w:r>
              <w:rPr>
                <w:rFonts w:ascii="Arial"/>
                <w:sz w:val="16"/>
              </w:rPr>
              <w:t>erante.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Cambio de liquido de dirección.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liquido de frenos.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liquido de embrague.</w:t>
            </w:r>
          </w:p>
          <w:p w:rsidR="00057E54" w:rsidRDefault="00EC7222">
            <w:pPr>
              <w:pStyle w:val="Listenabsatz"/>
              <w:numPr>
                <w:ilvl w:val="0"/>
                <w:numId w:val="1"/>
              </w:numPr>
              <w:tabs>
                <w:tab w:val="left" w:pos="289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Limpieza y de ajuste de frenos.</w:t>
            </w:r>
          </w:p>
          <w:p w:rsidR="00057E54" w:rsidRDefault="00EC722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Kilómetros</w:t>
            </w:r>
          </w:p>
          <w:p w:rsidR="00057E54" w:rsidRDefault="00EC7222">
            <w:pPr>
              <w:pStyle w:val="TableParagraph"/>
              <w:spacing w:before="4" w:line="180" w:lineRule="exact"/>
              <w:ind w:left="10" w:right="1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hábil, posteriores al comunicado del</w:t>
            </w:r>
            <w:r>
              <w:rPr>
                <w:rFonts w:ascii="Arial" w:hAnsi="Arial"/>
                <w:sz w:val="16"/>
              </w:rPr>
              <w:t xml:space="preserve"> pedido sea vía fax, personalmente o por correo electrónico, lo que ocurra primero.</w:t>
            </w:r>
          </w:p>
          <w:p w:rsidR="00057E54" w:rsidRDefault="00EC7222">
            <w:pPr>
              <w:pStyle w:val="TableParagraph"/>
              <w:spacing w:line="180" w:lineRule="exact"/>
              <w:ind w:left="10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En el local del adjudicatario, Corporación Grupo Q Costa Rica  S.A , Pérez Zeledón.</w:t>
            </w:r>
          </w:p>
          <w:p w:rsidR="00057E54" w:rsidRDefault="00EC7222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188,353.93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</w:t>
            </w:r>
            <w:r>
              <w:rPr>
                <w:rFonts w:ascii="Arial" w:hAnsi="Arial"/>
                <w:sz w:val="16"/>
              </w:rPr>
              <w:t>ada: ¢ 188,353.93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188,353.93</w:t>
            </w:r>
          </w:p>
          <w:p w:rsidR="00057E54" w:rsidRDefault="00EC722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188,353.9300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188,353.93</w:t>
            </w: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E54" w:rsidRDefault="00057E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57E54" w:rsidRDefault="00EC7222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188,353.93</w:t>
            </w:r>
          </w:p>
        </w:tc>
      </w:tr>
      <w:tr w:rsidR="00057E54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57E54" w:rsidRDefault="00EC7222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57E54" w:rsidRDefault="00EC7222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188,353.93</w:t>
            </w:r>
          </w:p>
        </w:tc>
      </w:tr>
    </w:tbl>
    <w:p w:rsidR="00057E54" w:rsidRDefault="00057E54">
      <w:pPr>
        <w:rPr>
          <w:rFonts w:ascii="Arial" w:eastAsia="Arial" w:hAnsi="Arial" w:cs="Arial"/>
          <w:sz w:val="16"/>
          <w:szCs w:val="16"/>
        </w:rPr>
        <w:sectPr w:rsidR="00057E54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057E54" w:rsidRDefault="00057E54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057E54" w:rsidRDefault="00EC722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2;width:4631;height:340" filled="f" stroked="f">
                <v:textbox inset="0,0,0,0">
                  <w:txbxContent>
                    <w:p w:rsidR="00057E54" w:rsidRDefault="00EC7222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(CIENTO OCHENTA Y OCHO MIL TRESCIENTOS CINCUENTA</w:t>
                      </w:r>
                    </w:p>
                    <w:p w:rsidR="00057E54" w:rsidRDefault="00EC7222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Y TRES COLONES 93/100)</w:t>
                      </w:r>
                    </w:p>
                  </w:txbxContent>
                </v:textbox>
              </v:shape>
              <v:shape id="_x0000_s2100" type="#_x0000_t202" style="position:absolute;left:4867;top:70;width:3379;height:677" filled="f" stroked="f">
                <v:textbox inset="0,0,0,0">
                  <w:txbxContent>
                    <w:p w:rsidR="00057E54" w:rsidRDefault="00EC7222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057E54" w:rsidRDefault="00EC7222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0.00 % RENTA (S/ESTE PEDIDO MAS B.P.P.)</w:t>
                      </w:r>
                    </w:p>
                    <w:p w:rsidR="00057E54" w:rsidRDefault="00EC7222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539;top:66;width:935;height:680" filled="f" stroked="f">
                <v:textbox inset="0,0,0,0">
                  <w:txbxContent>
                    <w:p w:rsidR="00057E54" w:rsidRDefault="00EC7222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188,353.93</w:t>
                      </w:r>
                    </w:p>
                    <w:p w:rsidR="00057E54" w:rsidRDefault="00EC7222">
                      <w:pPr>
                        <w:spacing w:before="7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057E54" w:rsidRDefault="00EC7222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188,353.93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7E54" w:rsidRDefault="00EC7222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057E54" w:rsidRDefault="00057E54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057E54" w:rsidRDefault="00EC7222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2;width:3573;height:716" filled="f" stroked="f">
                <v:textbox inset="0,0,0,0">
                  <w:txbxContent>
                    <w:p w:rsidR="00057E54" w:rsidRDefault="00EC7222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057E54" w:rsidRDefault="00EC7222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057E54" w:rsidRDefault="00EC7222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057E54" w:rsidRDefault="00EC7222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188,353.93</w:t>
                      </w:r>
                    </w:p>
                    <w:p w:rsidR="00057E54" w:rsidRDefault="00EC7222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057E54" w:rsidRDefault="00EC7222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188,353.93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7E54" w:rsidRDefault="00057E5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7E54" w:rsidRDefault="00057E54">
      <w:pPr>
        <w:spacing w:before="1"/>
        <w:rPr>
          <w:rFonts w:ascii="Arial" w:eastAsia="Arial" w:hAnsi="Arial" w:cs="Arial"/>
          <w:b/>
          <w:bCs/>
        </w:rPr>
      </w:pPr>
    </w:p>
    <w:p w:rsidR="00057E54" w:rsidRDefault="00EC7222">
      <w:pPr>
        <w:pStyle w:val="Textkrper"/>
        <w:tabs>
          <w:tab w:val="left" w:pos="3454"/>
          <w:tab w:val="left" w:pos="5353"/>
          <w:tab w:val="left" w:pos="7620"/>
        </w:tabs>
        <w:ind w:left="116" w:firstLine="0"/>
      </w:pPr>
      <w:r>
        <w:t xml:space="preserve">Nº Expediente:   </w:t>
      </w:r>
      <w:r>
        <w:rPr>
          <w:spacing w:val="10"/>
        </w:rPr>
        <w:t xml:space="preserve"> </w:t>
      </w:r>
      <w:r>
        <w:t>2019CD-000001-AROCM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057E54" w:rsidRDefault="00EC7222">
      <w:pPr>
        <w:pStyle w:val="Textkrper"/>
        <w:tabs>
          <w:tab w:val="left" w:pos="3454"/>
          <w:tab w:val="left" w:pos="7620"/>
        </w:tabs>
        <w:spacing w:before="99"/>
        <w:ind w:left="116" w:firstLine="0"/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057E54" w:rsidRDefault="00EC7222">
      <w:pPr>
        <w:pStyle w:val="Textkrper"/>
        <w:tabs>
          <w:tab w:val="left" w:pos="1412"/>
          <w:tab w:val="left" w:pos="3454"/>
          <w:tab w:val="left" w:pos="5353"/>
        </w:tabs>
        <w:spacing w:before="111"/>
        <w:ind w:left="116" w:firstLine="0"/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057E54" w:rsidRDefault="00057E54">
      <w:pPr>
        <w:rPr>
          <w:rFonts w:ascii="Arial" w:eastAsia="Arial" w:hAnsi="Arial" w:cs="Arial"/>
          <w:sz w:val="20"/>
          <w:szCs w:val="20"/>
        </w:rPr>
      </w:pPr>
    </w:p>
    <w:p w:rsidR="00057E54" w:rsidRDefault="00057E54">
      <w:pPr>
        <w:spacing w:before="11"/>
        <w:rPr>
          <w:rFonts w:ascii="Arial" w:eastAsia="Arial" w:hAnsi="Arial" w:cs="Arial"/>
          <w:sz w:val="19"/>
          <w:szCs w:val="19"/>
        </w:rPr>
      </w:pPr>
    </w:p>
    <w:p w:rsidR="00057E54" w:rsidRDefault="00EC722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72.2pt;mso-position-horizontal-relative:char;mso-position-vertical-relative:line" coordsize="10513,144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434" coordorigin="10,5" coordsize="2,1434">
              <v:shape id="_x0000_s2081" style="position:absolute;left:10;top:5;width:2;height:1434" coordorigin="10,5" coordsize="0,1434" path="m10,5r,143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434" coordorigin="10502,5" coordsize="2,1434">
              <v:shape id="_x0000_s2077" style="position:absolute;left:10502;top:5;width:2;height:1434" coordorigin="10502,5" coordsize="0,1434" path="m10502,5r,1433e" filled="f" strokeweight=".5pt">
                <v:path arrowok="t"/>
              </v:shape>
            </v:group>
            <v:group id="_x0000_s2072" style="position:absolute;left:10;top:1438;width:10493;height:2" coordorigin="10,1438" coordsize="10493,2">
              <v:shape id="_x0000_s2075" style="position:absolute;left:10;top:1438;width:10493;height:2" coordorigin="10,1438" coordsize="10493,0" path="m10,143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057E54" w:rsidRDefault="00EC7222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155" filled="f" stroked="f">
                <v:textbox inset="0,0,0,0">
                  <w:txbxContent>
                    <w:p w:rsidR="00057E54" w:rsidRDefault="00EC7222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Requisición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N°000343-SR-2019</w:t>
                      </w:r>
                    </w:p>
                    <w:p w:rsidR="00057E54" w:rsidRDefault="00EC7222">
                      <w:pPr>
                        <w:spacing w:before="4" w:line="180" w:lineRule="exact"/>
                        <w:ind w:left="34" w:right="72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Resumen de Adjudicación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N.º001-ARO-2019</w:t>
                      </w:r>
                      <w:r>
                        <w:rPr>
                          <w:rFonts w:ascii="Arial" w:hAnsi="Arial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Analista: Emily Arias Ríos</w:t>
                      </w:r>
                    </w:p>
                    <w:p w:rsidR="00057E54" w:rsidRDefault="00057E54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57E54" w:rsidRDefault="00EC7222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</w:t>
                      </w:r>
                      <w:r>
                        <w:rPr>
                          <w:rFonts w:ascii="Arial" w:hAnsi="Arial"/>
                          <w:sz w:val="16"/>
                        </w:rPr>
                        <w:t>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7E54" w:rsidRDefault="00057E54">
      <w:pPr>
        <w:rPr>
          <w:rFonts w:ascii="Arial" w:eastAsia="Arial" w:hAnsi="Arial" w:cs="Arial"/>
          <w:sz w:val="20"/>
          <w:szCs w:val="20"/>
        </w:rPr>
      </w:pPr>
    </w:p>
    <w:p w:rsidR="00057E54" w:rsidRDefault="00057E54">
      <w:pPr>
        <w:rPr>
          <w:rFonts w:ascii="Arial" w:eastAsia="Arial" w:hAnsi="Arial" w:cs="Arial"/>
          <w:sz w:val="20"/>
          <w:szCs w:val="20"/>
        </w:rPr>
      </w:pPr>
    </w:p>
    <w:p w:rsidR="00057E54" w:rsidRDefault="00057E54">
      <w:pPr>
        <w:spacing w:before="3"/>
        <w:rPr>
          <w:rFonts w:ascii="Arial" w:eastAsia="Arial" w:hAnsi="Arial" w:cs="Arial"/>
          <w:sz w:val="18"/>
          <w:szCs w:val="18"/>
        </w:rPr>
      </w:pPr>
    </w:p>
    <w:p w:rsidR="00057E54" w:rsidRDefault="00EC7222">
      <w:pPr>
        <w:pStyle w:val="berschrift1"/>
        <w:spacing w:before="76"/>
        <w:ind w:left="148"/>
        <w:rPr>
          <w:b w:val="0"/>
          <w:bCs w:val="0"/>
        </w:rPr>
      </w:pPr>
      <w:r>
        <w:t>Oficinas Usuarias</w:t>
      </w:r>
    </w:p>
    <w:p w:rsidR="00057E54" w:rsidRDefault="00057E5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057E54" w:rsidRDefault="00EC722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057E54" w:rsidRDefault="00EC7222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057E54" w:rsidRDefault="00EC7222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07418 - REPARACION DE VEHICULO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629 - OFICINA REGIONAL DE OSA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057E54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7222">
      <w:r>
        <w:separator/>
      </w:r>
    </w:p>
  </w:endnote>
  <w:endnote w:type="continuationSeparator" w:id="0">
    <w:p w:rsidR="00000000" w:rsidRDefault="00EC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54" w:rsidRDefault="00EC7222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04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02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00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97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952;mso-position-horizontal-relative:page;mso-position-vertical-relative:page" filled="f" stroked="f">
          <v:textbox inset="0,0,0,0">
            <w:txbxContent>
              <w:p w:rsidR="00057E54" w:rsidRDefault="00EC7222">
                <w:pPr>
                  <w:pStyle w:val="Textkrper"/>
                  <w:spacing w:line="176" w:lineRule="exact"/>
                  <w:ind w:left="43" w:firstLine="0"/>
                  <w:jc w:val="center"/>
                </w:pPr>
                <w:r>
                  <w:t>Elaborado por</w:t>
                </w:r>
              </w:p>
              <w:p w:rsidR="00057E54" w:rsidRDefault="00EC7222">
                <w:pPr>
                  <w:pStyle w:val="Textkrper"/>
                  <w:spacing w:line="182" w:lineRule="exact"/>
                  <w:ind w:left="0" w:firstLine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928;mso-position-horizontal-relative:page;mso-position-vertical-relative:page" filled="f" stroked="f">
          <v:textbox inset="0,0,0,0">
            <w:txbxContent>
              <w:p w:rsidR="00057E54" w:rsidRDefault="00EC7222">
                <w:pPr>
                  <w:pStyle w:val="Textkrper"/>
                  <w:spacing w:line="176" w:lineRule="exact"/>
                  <w:ind w:left="2" w:firstLine="0"/>
                  <w:jc w:val="center"/>
                </w:pPr>
                <w:r>
                  <w:t>Aprobado por</w:t>
                </w:r>
              </w:p>
              <w:p w:rsidR="00057E54" w:rsidRDefault="00EC7222">
                <w:pPr>
                  <w:pStyle w:val="Textkrper"/>
                  <w:spacing w:line="182" w:lineRule="exact"/>
                  <w:ind w:left="0" w:firstLine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904;mso-position-horizontal-relative:page;mso-position-vertical-relative:page" filled="f" stroked="f">
          <v:textbox inset="0,0,0,0">
            <w:txbxContent>
              <w:p w:rsidR="00057E54" w:rsidRDefault="00EC7222">
                <w:pPr>
                  <w:pStyle w:val="Textkrper"/>
                  <w:spacing w:line="234" w:lineRule="auto"/>
                  <w:ind w:left="20"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880;mso-position-horizontal-relative:page;mso-position-vertical-relative:page" filled="f" stroked="f">
          <v:textbox inset="0,0,0,0">
            <w:txbxContent>
              <w:p w:rsidR="00057E54" w:rsidRDefault="00EC7222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856;mso-position-horizontal-relative:page;mso-position-vertical-relative:page" filled="f" stroked="f">
          <v:textbox inset="0,0,0,0">
            <w:txbxContent>
              <w:p w:rsidR="00057E54" w:rsidRDefault="00EC7222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057E54" w:rsidRDefault="00EC7222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832;mso-position-horizontal-relative:page;mso-position-vertical-relative:page" filled="f" stroked="f">
          <v:textbox inset="0,0,0,0">
            <w:txbxContent>
              <w:p w:rsidR="00057E54" w:rsidRDefault="00EC7222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057E54" w:rsidRDefault="00EC7222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057E54" w:rsidRDefault="00EC7222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7222">
      <w:r>
        <w:separator/>
      </w:r>
    </w:p>
  </w:footnote>
  <w:footnote w:type="continuationSeparator" w:id="0">
    <w:p w:rsidR="00000000" w:rsidRDefault="00EC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54" w:rsidRDefault="00EC72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168;mso-position-horizontal-relative:page;mso-position-vertical-relative:page" filled="f" stroked="f">
          <v:textbox inset="0,0,0,0">
            <w:txbxContent>
              <w:p w:rsidR="00057E54" w:rsidRDefault="00EC7222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057E54" w:rsidRDefault="00EC7222">
                <w:pPr>
                  <w:pStyle w:val="Textkrper"/>
                  <w:spacing w:before="12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144;mso-position-horizontal-relative:page;mso-position-vertical-relative:page" filled="f" stroked="f">
          <v:textbox inset="0,0,0,0">
            <w:txbxContent>
              <w:p w:rsidR="00057E54" w:rsidRDefault="00EC7222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120;mso-position-horizontal-relative:page;mso-position-vertical-relative:page" filled="f" stroked="f">
          <v:textbox inset="0,0,0,0">
            <w:txbxContent>
              <w:p w:rsidR="00057E54" w:rsidRDefault="00EC722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2019-090490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096;mso-position-horizontal-relative:page;mso-position-vertical-relative:page" filled="f" stroked="f">
          <v:textbox inset="0,0,0,0">
            <w:txbxContent>
              <w:p w:rsidR="00057E54" w:rsidRDefault="00EC7222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31/01/2019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072;mso-position-horizontal-relative:page;mso-position-vertical-relative:page" filled="f" stroked="f">
          <v:textbox inset="0,0,0,0">
            <w:txbxContent>
              <w:p w:rsidR="00057E54" w:rsidRDefault="00EC7222">
                <w:pPr>
                  <w:pStyle w:val="Textkrper"/>
                  <w:spacing w:line="184" w:lineRule="exact"/>
                  <w:ind w:left="20" w:firstLine="0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6055"/>
    <w:multiLevelType w:val="hybridMultilevel"/>
    <w:tmpl w:val="B9825CCA"/>
    <w:lvl w:ilvl="0" w:tplc="0D166B0A">
      <w:start w:val="1"/>
      <w:numFmt w:val="bullet"/>
      <w:lvlText w:val="•"/>
      <w:lvlJc w:val="left"/>
      <w:pPr>
        <w:ind w:left="288" w:hanging="100"/>
      </w:pPr>
      <w:rPr>
        <w:rFonts w:ascii="Arial" w:eastAsia="Arial" w:hAnsi="Arial" w:hint="default"/>
        <w:sz w:val="16"/>
        <w:szCs w:val="16"/>
      </w:rPr>
    </w:lvl>
    <w:lvl w:ilvl="1" w:tplc="C05E5E90">
      <w:start w:val="1"/>
      <w:numFmt w:val="bullet"/>
      <w:lvlText w:val="•"/>
      <w:lvlJc w:val="left"/>
      <w:pPr>
        <w:ind w:left="701" w:hanging="100"/>
      </w:pPr>
      <w:rPr>
        <w:rFonts w:hint="default"/>
      </w:rPr>
    </w:lvl>
    <w:lvl w:ilvl="2" w:tplc="43100950">
      <w:start w:val="1"/>
      <w:numFmt w:val="bullet"/>
      <w:lvlText w:val="•"/>
      <w:lvlJc w:val="left"/>
      <w:pPr>
        <w:ind w:left="1114" w:hanging="100"/>
      </w:pPr>
      <w:rPr>
        <w:rFonts w:hint="default"/>
      </w:rPr>
    </w:lvl>
    <w:lvl w:ilvl="3" w:tplc="A2B237B2">
      <w:start w:val="1"/>
      <w:numFmt w:val="bullet"/>
      <w:lvlText w:val="•"/>
      <w:lvlJc w:val="left"/>
      <w:pPr>
        <w:ind w:left="1527" w:hanging="100"/>
      </w:pPr>
      <w:rPr>
        <w:rFonts w:hint="default"/>
      </w:rPr>
    </w:lvl>
    <w:lvl w:ilvl="4" w:tplc="2CB44C28">
      <w:start w:val="1"/>
      <w:numFmt w:val="bullet"/>
      <w:lvlText w:val="•"/>
      <w:lvlJc w:val="left"/>
      <w:pPr>
        <w:ind w:left="1940" w:hanging="100"/>
      </w:pPr>
      <w:rPr>
        <w:rFonts w:hint="default"/>
      </w:rPr>
    </w:lvl>
    <w:lvl w:ilvl="5" w:tplc="04220ACA">
      <w:start w:val="1"/>
      <w:numFmt w:val="bullet"/>
      <w:lvlText w:val="•"/>
      <w:lvlJc w:val="left"/>
      <w:pPr>
        <w:ind w:left="2353" w:hanging="100"/>
      </w:pPr>
      <w:rPr>
        <w:rFonts w:hint="default"/>
      </w:rPr>
    </w:lvl>
    <w:lvl w:ilvl="6" w:tplc="2EB42774">
      <w:start w:val="1"/>
      <w:numFmt w:val="bullet"/>
      <w:lvlText w:val="•"/>
      <w:lvlJc w:val="left"/>
      <w:pPr>
        <w:ind w:left="2766" w:hanging="100"/>
      </w:pPr>
      <w:rPr>
        <w:rFonts w:hint="default"/>
      </w:rPr>
    </w:lvl>
    <w:lvl w:ilvl="7" w:tplc="06622056">
      <w:start w:val="1"/>
      <w:numFmt w:val="bullet"/>
      <w:lvlText w:val="•"/>
      <w:lvlJc w:val="left"/>
      <w:pPr>
        <w:ind w:left="3179" w:hanging="100"/>
      </w:pPr>
      <w:rPr>
        <w:rFonts w:hint="default"/>
      </w:rPr>
    </w:lvl>
    <w:lvl w:ilvl="8" w:tplc="EE12CC52">
      <w:start w:val="1"/>
      <w:numFmt w:val="bullet"/>
      <w:lvlText w:val="•"/>
      <w:lvlJc w:val="left"/>
      <w:pPr>
        <w:ind w:left="3592" w:hanging="1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7E54"/>
    <w:rsid w:val="00057E54"/>
    <w:rsid w:val="00E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8" w:hanging="10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1820</Characters>
  <Application>Microsoft Office Word</Application>
  <DocSecurity>4</DocSecurity>
  <Lines>128</Lines>
  <Paragraphs>76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2019-05-16T13:53:00Z</dcterms:created>
  <dcterms:modified xsi:type="dcterms:W3CDTF">2019-05-16T13:53:00Z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