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E" w:rsidRDefault="00B658EE">
      <w:pPr>
        <w:spacing w:before="11"/>
        <w:rPr>
          <w:rFonts w:ascii="Times New Roman" w:eastAsia="Times New Roman" w:hAnsi="Times New Roman" w:cs="Times New Roman"/>
          <w:sz w:val="19"/>
          <w:szCs w:val="19"/>
        </w:rPr>
      </w:pPr>
      <w:bookmarkStart w:id="0" w:name="_GoBack"/>
      <w:bookmarkEnd w:id="0"/>
    </w:p>
    <w:tbl>
      <w:tblPr>
        <w:tblStyle w:val="TableNormal"/>
        <w:tblW w:w="0" w:type="auto"/>
        <w:tblInd w:w="98" w:type="dxa"/>
        <w:tblLayout w:type="fixed"/>
        <w:tblLook w:val="01E0" w:firstRow="1" w:lastRow="1" w:firstColumn="1" w:lastColumn="1" w:noHBand="0" w:noVBand="0"/>
      </w:tblPr>
      <w:tblGrid>
        <w:gridCol w:w="3260"/>
        <w:gridCol w:w="4394"/>
        <w:gridCol w:w="2835"/>
      </w:tblGrid>
      <w:tr w:rsidR="00B658EE">
        <w:trPr>
          <w:trHeight w:hRule="exact" w:val="723"/>
        </w:trPr>
        <w:tc>
          <w:tcPr>
            <w:tcW w:w="326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hAnsi="Arial"/>
                <w:b/>
                <w:sz w:val="16"/>
              </w:rPr>
              <w:t>TÍTULO</w:t>
            </w:r>
          </w:p>
          <w:p w:rsidR="00B658EE" w:rsidRDefault="00742C04">
            <w:pPr>
              <w:pStyle w:val="TableParagraph"/>
              <w:spacing w:before="99"/>
              <w:ind w:left="880"/>
              <w:rPr>
                <w:rFonts w:ascii="Arial" w:eastAsia="Arial" w:hAnsi="Arial" w:cs="Arial"/>
                <w:sz w:val="16"/>
                <w:szCs w:val="16"/>
              </w:rPr>
            </w:pPr>
            <w:r>
              <w:rPr>
                <w:rFonts w:ascii="Arial"/>
                <w:sz w:val="16"/>
              </w:rPr>
              <w:t>301- PODER JUDICIAL</w:t>
            </w:r>
          </w:p>
        </w:tc>
        <w:tc>
          <w:tcPr>
            <w:tcW w:w="439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right="3262"/>
              <w:jc w:val="center"/>
              <w:rPr>
                <w:rFonts w:ascii="Arial" w:eastAsia="Arial" w:hAnsi="Arial" w:cs="Arial"/>
                <w:sz w:val="16"/>
                <w:szCs w:val="16"/>
              </w:rPr>
            </w:pPr>
            <w:r>
              <w:rPr>
                <w:rFonts w:ascii="Arial"/>
                <w:b/>
                <w:sz w:val="16"/>
              </w:rPr>
              <w:t>SUBPARTIDA</w:t>
            </w:r>
          </w:p>
          <w:p w:rsidR="00B658EE" w:rsidRDefault="00742C04">
            <w:pPr>
              <w:pStyle w:val="TableParagraph"/>
              <w:spacing w:before="99" w:line="182" w:lineRule="exact"/>
              <w:ind w:left="171"/>
              <w:rPr>
                <w:rFonts w:ascii="Arial" w:eastAsia="Arial" w:hAnsi="Arial" w:cs="Arial"/>
                <w:sz w:val="16"/>
                <w:szCs w:val="16"/>
              </w:rPr>
            </w:pPr>
            <w:r>
              <w:rPr>
                <w:rFonts w:ascii="Arial" w:hAnsi="Arial"/>
                <w:sz w:val="16"/>
              </w:rPr>
              <w:t>10805 - Mantenimiento y reparación de equipo de</w:t>
            </w:r>
          </w:p>
          <w:p w:rsidR="00B658EE" w:rsidRDefault="00742C04">
            <w:pPr>
              <w:pStyle w:val="TableParagraph"/>
              <w:spacing w:line="182" w:lineRule="exact"/>
              <w:ind w:left="171"/>
              <w:rPr>
                <w:rFonts w:ascii="Arial" w:eastAsia="Arial" w:hAnsi="Arial" w:cs="Arial"/>
                <w:sz w:val="16"/>
                <w:szCs w:val="16"/>
              </w:rPr>
            </w:pPr>
            <w:r>
              <w:rPr>
                <w:rFonts w:ascii="Arial"/>
                <w:sz w:val="16"/>
              </w:rPr>
              <w:t>transporte</w:t>
            </w:r>
          </w:p>
        </w:tc>
        <w:tc>
          <w:tcPr>
            <w:tcW w:w="2835"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B658EE" w:rsidRDefault="00742C04">
            <w:pPr>
              <w:pStyle w:val="TableParagraph"/>
              <w:spacing w:before="86" w:line="182" w:lineRule="exact"/>
              <w:ind w:left="172"/>
              <w:rPr>
                <w:rFonts w:ascii="Arial" w:eastAsia="Arial" w:hAnsi="Arial" w:cs="Arial"/>
                <w:sz w:val="16"/>
                <w:szCs w:val="16"/>
              </w:rPr>
            </w:pPr>
            <w:r>
              <w:rPr>
                <w:rFonts w:ascii="Arial"/>
                <w:sz w:val="16"/>
              </w:rPr>
              <w:t>8 - 928-Organismo de</w:t>
            </w:r>
          </w:p>
          <w:p w:rsidR="00B658EE" w:rsidRDefault="00742C04">
            <w:pPr>
              <w:pStyle w:val="TableParagraph"/>
              <w:spacing w:line="182" w:lineRule="exact"/>
              <w:ind w:left="172"/>
              <w:rPr>
                <w:rFonts w:ascii="Arial" w:eastAsia="Arial" w:hAnsi="Arial" w:cs="Arial"/>
                <w:sz w:val="16"/>
                <w:szCs w:val="16"/>
              </w:rPr>
            </w:pPr>
            <w:r>
              <w:rPr>
                <w:rFonts w:ascii="Arial" w:hAnsi="Arial"/>
                <w:sz w:val="16"/>
              </w:rPr>
              <w:t>Investigación Judicial</w:t>
            </w:r>
          </w:p>
        </w:tc>
      </w:tr>
      <w:tr w:rsidR="00B658EE">
        <w:trPr>
          <w:trHeight w:hRule="exact" w:val="567"/>
        </w:trPr>
        <w:tc>
          <w:tcPr>
            <w:tcW w:w="326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hAnsi="Arial"/>
                <w:b/>
                <w:sz w:val="16"/>
              </w:rPr>
              <w:t>SOLICITUD Nº</w:t>
            </w:r>
          </w:p>
          <w:p w:rsidR="00B658EE" w:rsidRDefault="00742C04">
            <w:pPr>
              <w:pStyle w:val="TableParagraph"/>
              <w:spacing w:before="99"/>
              <w:ind w:left="880"/>
              <w:rPr>
                <w:rFonts w:ascii="Arial" w:eastAsia="Arial" w:hAnsi="Arial" w:cs="Arial"/>
                <w:sz w:val="16"/>
                <w:szCs w:val="16"/>
              </w:rPr>
            </w:pPr>
            <w:r>
              <w:rPr>
                <w:rFonts w:ascii="Arial"/>
                <w:sz w:val="16"/>
              </w:rPr>
              <w:t>301-290920-19</w:t>
            </w:r>
          </w:p>
        </w:tc>
        <w:tc>
          <w:tcPr>
            <w:tcW w:w="439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30"/>
              <w:rPr>
                <w:rFonts w:ascii="Arial" w:eastAsia="Arial" w:hAnsi="Arial" w:cs="Arial"/>
                <w:sz w:val="16"/>
                <w:szCs w:val="16"/>
              </w:rPr>
            </w:pPr>
            <w:r>
              <w:rPr>
                <w:rFonts w:ascii="Arial"/>
                <w:b/>
                <w:sz w:val="16"/>
              </w:rPr>
              <w:t>MONTO DE LA SOLICITUD</w:t>
            </w:r>
          </w:p>
          <w:p w:rsidR="00B658EE" w:rsidRDefault="00742C04">
            <w:pPr>
              <w:pStyle w:val="TableParagraph"/>
              <w:spacing w:before="99"/>
              <w:ind w:left="2155"/>
              <w:rPr>
                <w:rFonts w:ascii="Arial" w:eastAsia="Arial" w:hAnsi="Arial" w:cs="Arial"/>
                <w:sz w:val="16"/>
                <w:szCs w:val="16"/>
              </w:rPr>
            </w:pPr>
            <w:r>
              <w:rPr>
                <w:rFonts w:ascii="Arial" w:hAnsi="Arial"/>
                <w:sz w:val="16"/>
              </w:rPr>
              <w:t>¢ 5,000,000.00</w:t>
            </w:r>
          </w:p>
        </w:tc>
        <w:tc>
          <w:tcPr>
            <w:tcW w:w="2835"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b/>
                <w:sz w:val="16"/>
              </w:rPr>
              <w:t>SALDO DE LA SOLICITUD</w:t>
            </w:r>
          </w:p>
          <w:p w:rsidR="00B658EE" w:rsidRDefault="00742C04">
            <w:pPr>
              <w:pStyle w:val="TableParagraph"/>
              <w:spacing w:before="99"/>
              <w:ind w:left="738"/>
              <w:rPr>
                <w:rFonts w:ascii="Arial" w:eastAsia="Arial" w:hAnsi="Arial" w:cs="Arial"/>
                <w:sz w:val="16"/>
                <w:szCs w:val="16"/>
              </w:rPr>
            </w:pPr>
            <w:r>
              <w:rPr>
                <w:rFonts w:ascii="Arial" w:hAnsi="Arial"/>
                <w:sz w:val="16"/>
              </w:rPr>
              <w:t>¢ 4,649,932.56</w:t>
            </w:r>
          </w:p>
        </w:tc>
      </w:tr>
      <w:tr w:rsidR="00B658EE">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b/>
                <w:sz w:val="16"/>
              </w:rPr>
              <w:t>PROVEEDOR</w:t>
            </w:r>
          </w:p>
          <w:p w:rsidR="00B658EE" w:rsidRDefault="00742C04">
            <w:pPr>
              <w:pStyle w:val="TableParagraph"/>
              <w:spacing w:before="99"/>
              <w:ind w:left="172"/>
              <w:rPr>
                <w:rFonts w:ascii="Arial" w:eastAsia="Arial" w:hAnsi="Arial" w:cs="Arial"/>
                <w:sz w:val="16"/>
                <w:szCs w:val="16"/>
              </w:rPr>
            </w:pPr>
            <w:r>
              <w:rPr>
                <w:rFonts w:ascii="Arial"/>
                <w:sz w:val="16"/>
              </w:rPr>
              <w:t>Inversiones Rodcor del Oeste S. A.</w:t>
            </w:r>
          </w:p>
        </w:tc>
        <w:tc>
          <w:tcPr>
            <w:tcW w:w="439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30"/>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B658EE" w:rsidRDefault="00742C04">
            <w:pPr>
              <w:pStyle w:val="TableParagraph"/>
              <w:spacing w:before="99"/>
              <w:ind w:left="2155"/>
              <w:rPr>
                <w:rFonts w:ascii="Arial" w:eastAsia="Arial" w:hAnsi="Arial" w:cs="Arial"/>
                <w:sz w:val="16"/>
                <w:szCs w:val="16"/>
              </w:rPr>
            </w:pPr>
            <w:r>
              <w:rPr>
                <w:rFonts w:ascii="Arial"/>
                <w:sz w:val="16"/>
              </w:rPr>
              <w:t>3-101-571773</w:t>
            </w:r>
          </w:p>
        </w:tc>
        <w:tc>
          <w:tcPr>
            <w:tcW w:w="2835"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hAnsi="Arial"/>
                <w:b/>
                <w:sz w:val="16"/>
              </w:rPr>
              <w:t>TELÉFONO</w:t>
            </w:r>
          </w:p>
          <w:p w:rsidR="00B658EE" w:rsidRDefault="00742C04">
            <w:pPr>
              <w:pStyle w:val="TableParagraph"/>
              <w:spacing w:before="99"/>
              <w:ind w:left="738"/>
              <w:rPr>
                <w:rFonts w:ascii="Arial" w:eastAsia="Arial" w:hAnsi="Arial" w:cs="Arial"/>
                <w:sz w:val="16"/>
                <w:szCs w:val="16"/>
              </w:rPr>
            </w:pPr>
            <w:r>
              <w:rPr>
                <w:rFonts w:ascii="Arial"/>
                <w:sz w:val="16"/>
              </w:rPr>
              <w:t>27725072</w:t>
            </w:r>
          </w:p>
        </w:tc>
      </w:tr>
      <w:tr w:rsidR="00B658EE">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b/>
                <w:sz w:val="16"/>
              </w:rPr>
              <w:t>FUENTE DE FINANCIAMIENTO</w:t>
            </w:r>
          </w:p>
          <w:p w:rsidR="00B658EE" w:rsidRDefault="00742C04">
            <w:pPr>
              <w:pStyle w:val="TableParagraph"/>
              <w:spacing w:before="99"/>
              <w:ind w:left="172"/>
              <w:rPr>
                <w:rFonts w:ascii="Arial" w:eastAsia="Arial" w:hAnsi="Arial" w:cs="Arial"/>
                <w:sz w:val="16"/>
                <w:szCs w:val="16"/>
              </w:rPr>
            </w:pPr>
            <w:r>
              <w:rPr>
                <w:rFonts w:ascii="Arial"/>
                <w:sz w:val="16"/>
              </w:rPr>
              <w:t>001 - Ingresos Corrientes</w:t>
            </w:r>
          </w:p>
        </w:tc>
        <w:tc>
          <w:tcPr>
            <w:tcW w:w="439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30"/>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B658EE" w:rsidRDefault="00742C04">
            <w:pPr>
              <w:pStyle w:val="TableParagraph"/>
              <w:spacing w:before="99"/>
              <w:ind w:left="165"/>
              <w:rPr>
                <w:rFonts w:ascii="Arial" w:eastAsia="Arial" w:hAnsi="Arial" w:cs="Arial"/>
                <w:sz w:val="16"/>
                <w:szCs w:val="16"/>
              </w:rPr>
            </w:pPr>
            <w:r>
              <w:rPr>
                <w:rFonts w:ascii="Arial"/>
                <w:sz w:val="16"/>
              </w:rPr>
              <w:t>Transferencia bancaria nacional</w:t>
            </w:r>
          </w:p>
        </w:tc>
        <w:tc>
          <w:tcPr>
            <w:tcW w:w="2835"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right="947"/>
              <w:jc w:val="center"/>
              <w:rPr>
                <w:rFonts w:ascii="Arial" w:eastAsia="Arial" w:hAnsi="Arial" w:cs="Arial"/>
                <w:sz w:val="16"/>
                <w:szCs w:val="16"/>
              </w:rPr>
            </w:pPr>
            <w:r>
              <w:rPr>
                <w:rFonts w:ascii="Arial" w:hAnsi="Arial"/>
                <w:b/>
                <w:sz w:val="16"/>
              </w:rPr>
              <w:t>T.C CRC ¢ al 13/03/2019</w:t>
            </w:r>
          </w:p>
          <w:p w:rsidR="00B658EE" w:rsidRDefault="00742C04">
            <w:pPr>
              <w:pStyle w:val="TableParagraph"/>
              <w:spacing w:before="99"/>
              <w:ind w:right="891"/>
              <w:jc w:val="center"/>
              <w:rPr>
                <w:rFonts w:ascii="Arial" w:eastAsia="Arial" w:hAnsi="Arial" w:cs="Arial"/>
                <w:sz w:val="16"/>
                <w:szCs w:val="16"/>
              </w:rPr>
            </w:pPr>
            <w:r>
              <w:rPr>
                <w:rFonts w:ascii="Arial" w:hAnsi="Arial"/>
                <w:sz w:val="16"/>
              </w:rPr>
              <w:t>¢ 0.00</w:t>
            </w:r>
          </w:p>
        </w:tc>
      </w:tr>
      <w:tr w:rsidR="00B658EE">
        <w:trPr>
          <w:trHeight w:hRule="exact" w:val="724"/>
        </w:trPr>
        <w:tc>
          <w:tcPr>
            <w:tcW w:w="326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6"/>
              <w:ind w:left="29"/>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B658EE" w:rsidRDefault="00742C04">
            <w:pPr>
              <w:pStyle w:val="TableParagraph"/>
              <w:spacing w:before="98"/>
              <w:ind w:left="172"/>
              <w:rPr>
                <w:rFonts w:ascii="Arial" w:eastAsia="Arial" w:hAnsi="Arial" w:cs="Arial"/>
                <w:sz w:val="16"/>
                <w:szCs w:val="16"/>
              </w:rPr>
            </w:pPr>
            <w:r>
              <w:rPr>
                <w:rFonts w:ascii="Arial"/>
                <w:sz w:val="16"/>
              </w:rPr>
              <w:t>3 - Gobierno Compras Menores</w:t>
            </w:r>
          </w:p>
        </w:tc>
        <w:tc>
          <w:tcPr>
            <w:tcW w:w="439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6"/>
              <w:ind w:left="30"/>
              <w:rPr>
                <w:rFonts w:ascii="Arial" w:eastAsia="Arial" w:hAnsi="Arial" w:cs="Arial"/>
                <w:sz w:val="16"/>
                <w:szCs w:val="16"/>
              </w:rPr>
            </w:pPr>
            <w:r>
              <w:rPr>
                <w:rFonts w:ascii="Arial"/>
                <w:b/>
                <w:sz w:val="16"/>
              </w:rPr>
              <w:t>ENTE EMISOR</w:t>
            </w:r>
          </w:p>
          <w:p w:rsidR="00B658EE" w:rsidRDefault="00742C04">
            <w:pPr>
              <w:pStyle w:val="TableParagraph"/>
              <w:spacing w:before="104" w:line="180" w:lineRule="exact"/>
              <w:ind w:left="165" w:right="632"/>
              <w:rPr>
                <w:rFonts w:ascii="Arial" w:eastAsia="Arial" w:hAnsi="Arial" w:cs="Arial"/>
                <w:sz w:val="16"/>
                <w:szCs w:val="16"/>
              </w:rPr>
            </w:pPr>
            <w:r>
              <w:rPr>
                <w:rFonts w:ascii="Arial"/>
                <w:sz w:val="16"/>
              </w:rPr>
              <w:t>284 - ADMINISTRACION REGIONAL I CIRCUITO JUDICIAL ZONA SUR</w:t>
            </w:r>
          </w:p>
        </w:tc>
        <w:tc>
          <w:tcPr>
            <w:tcW w:w="2835"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6"/>
              <w:ind w:left="29"/>
              <w:rPr>
                <w:rFonts w:ascii="Arial" w:eastAsia="Arial" w:hAnsi="Arial" w:cs="Arial"/>
                <w:sz w:val="16"/>
                <w:szCs w:val="16"/>
              </w:rPr>
            </w:pPr>
            <w:r>
              <w:rPr>
                <w:rFonts w:ascii="Arial"/>
                <w:b/>
                <w:sz w:val="16"/>
              </w:rPr>
              <w:t>RUBRO</w:t>
            </w:r>
          </w:p>
        </w:tc>
      </w:tr>
      <w:tr w:rsidR="00B658EE">
        <w:trPr>
          <w:trHeight w:hRule="exact" w:val="286"/>
        </w:trPr>
        <w:tc>
          <w:tcPr>
            <w:tcW w:w="10488" w:type="dxa"/>
            <w:gridSpan w:val="3"/>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29"/>
              <w:rPr>
                <w:rFonts w:ascii="Arial" w:eastAsia="Arial" w:hAnsi="Arial" w:cs="Arial"/>
                <w:sz w:val="16"/>
                <w:szCs w:val="16"/>
              </w:rPr>
            </w:pPr>
            <w:r>
              <w:rPr>
                <w:rFonts w:ascii="Arial"/>
                <w:sz w:val="16"/>
              </w:rPr>
              <w:t>SIRVASE DESPACHAR POR NUESTRA CUENTA LOS BIENES O SERVICIOS SIGUIENTES</w:t>
            </w:r>
          </w:p>
        </w:tc>
      </w:tr>
    </w:tbl>
    <w:p w:rsidR="00B658EE" w:rsidRDefault="00B658EE">
      <w:pPr>
        <w:spacing w:before="3"/>
        <w:rPr>
          <w:rFonts w:ascii="Times New Roman" w:eastAsia="Times New Roman" w:hAnsi="Times New Roman" w:cs="Times New Roman"/>
          <w:sz w:val="15"/>
          <w:szCs w:val="1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B658EE">
        <w:trPr>
          <w:trHeight w:hRule="exact" w:val="510"/>
        </w:trPr>
        <w:tc>
          <w:tcPr>
            <w:tcW w:w="454"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line="182" w:lineRule="exact"/>
              <w:ind w:left="-5"/>
              <w:rPr>
                <w:rFonts w:ascii="Arial" w:eastAsia="Arial" w:hAnsi="Arial" w:cs="Arial"/>
                <w:sz w:val="16"/>
                <w:szCs w:val="16"/>
              </w:rPr>
            </w:pPr>
            <w:r>
              <w:rPr>
                <w:rFonts w:ascii="Arial" w:hAnsi="Arial"/>
                <w:b/>
                <w:sz w:val="16"/>
              </w:rPr>
              <w:t>Cód.</w:t>
            </w:r>
          </w:p>
          <w:p w:rsidR="00B658EE" w:rsidRDefault="00742C04">
            <w:pPr>
              <w:pStyle w:val="TableParagraph"/>
              <w:spacing w:line="182" w:lineRule="exact"/>
              <w:ind w:left="-5"/>
              <w:rPr>
                <w:rFonts w:ascii="Arial" w:eastAsia="Arial" w:hAnsi="Arial" w:cs="Arial"/>
                <w:sz w:val="16"/>
                <w:szCs w:val="16"/>
              </w:rPr>
            </w:pPr>
            <w:r>
              <w:rPr>
                <w:rFonts w:ascii="Arial"/>
                <w:b/>
                <w:sz w:val="16"/>
              </w:rPr>
              <w:t>Det.</w:t>
            </w:r>
          </w:p>
        </w:tc>
        <w:tc>
          <w:tcPr>
            <w:tcW w:w="652"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ind w:left="-1"/>
              <w:rPr>
                <w:rFonts w:ascii="Arial" w:eastAsia="Arial" w:hAnsi="Arial" w:cs="Arial"/>
                <w:sz w:val="16"/>
                <w:szCs w:val="16"/>
              </w:rPr>
            </w:pPr>
            <w:r>
              <w:rPr>
                <w:rFonts w:ascii="Arial"/>
                <w:b/>
                <w:sz w:val="16"/>
              </w:rPr>
              <w:t>Cant.</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ind w:left="-1"/>
              <w:rPr>
                <w:rFonts w:ascii="Arial" w:eastAsia="Arial" w:hAnsi="Arial" w:cs="Arial"/>
                <w:sz w:val="16"/>
                <w:szCs w:val="16"/>
              </w:rPr>
            </w:pPr>
            <w:r>
              <w:rPr>
                <w:rFonts w:ascii="Arial"/>
                <w:b/>
                <w:sz w:val="16"/>
              </w:rPr>
              <w:t>Unid.</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31" w:line="180" w:lineRule="exact"/>
              <w:ind w:right="59"/>
              <w:rPr>
                <w:rFonts w:ascii="Arial" w:eastAsia="Arial" w:hAnsi="Arial" w:cs="Arial"/>
                <w:sz w:val="16"/>
                <w:szCs w:val="16"/>
              </w:rPr>
            </w:pPr>
            <w:r>
              <w:rPr>
                <w:rFonts w:ascii="Arial"/>
                <w:b/>
                <w:sz w:val="16"/>
              </w:rPr>
              <w:t>Cant. Per.</w:t>
            </w:r>
          </w:p>
        </w:tc>
        <w:tc>
          <w:tcPr>
            <w:tcW w:w="850"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ind w:left="29"/>
              <w:rPr>
                <w:rFonts w:ascii="Arial" w:eastAsia="Arial" w:hAnsi="Arial" w:cs="Arial"/>
                <w:sz w:val="16"/>
                <w:szCs w:val="16"/>
              </w:rPr>
            </w:pPr>
            <w:r>
              <w:rPr>
                <w:rFonts w:ascii="Arial"/>
                <w:b/>
                <w:sz w:val="16"/>
              </w:rPr>
              <w:t>Periodic.</w:t>
            </w:r>
          </w:p>
        </w:tc>
        <w:tc>
          <w:tcPr>
            <w:tcW w:w="4439"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jc w:val="center"/>
              <w:rPr>
                <w:rFonts w:ascii="Arial" w:eastAsia="Arial" w:hAnsi="Arial" w:cs="Arial"/>
                <w:sz w:val="16"/>
                <w:szCs w:val="16"/>
              </w:rPr>
            </w:pPr>
            <w:r>
              <w:rPr>
                <w:rFonts w:ascii="Arial" w:hAnsi="Arial"/>
                <w:b/>
                <w:sz w:val="16"/>
              </w:rPr>
              <w:t>Descripción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ind w:left="200"/>
              <w:rPr>
                <w:rFonts w:ascii="Arial" w:eastAsia="Arial" w:hAnsi="Arial" w:cs="Arial"/>
                <w:sz w:val="16"/>
                <w:szCs w:val="16"/>
              </w:rPr>
            </w:pPr>
            <w:r>
              <w:rPr>
                <w:rFonts w:ascii="Arial"/>
                <w:b/>
                <w:sz w:val="16"/>
              </w:rPr>
              <w:t>Precio Unitario</w:t>
            </w:r>
          </w:p>
        </w:tc>
        <w:tc>
          <w:tcPr>
            <w:tcW w:w="1576" w:type="dxa"/>
            <w:tcBorders>
              <w:top w:val="single" w:sz="8" w:space="0" w:color="000000"/>
              <w:left w:val="single" w:sz="8" w:space="0" w:color="000000"/>
              <w:bottom w:val="single" w:sz="8" w:space="0" w:color="000000"/>
              <w:right w:val="single" w:sz="8" w:space="0" w:color="000000"/>
            </w:tcBorders>
            <w:shd w:val="clear" w:color="auto" w:fill="6F7F8F"/>
          </w:tcPr>
          <w:p w:rsidR="00B658EE" w:rsidRDefault="00742C04">
            <w:pPr>
              <w:pStyle w:val="TableParagraph"/>
              <w:spacing w:before="24"/>
              <w:ind w:left="325"/>
              <w:rPr>
                <w:rFonts w:ascii="Arial" w:eastAsia="Arial" w:hAnsi="Arial" w:cs="Arial"/>
                <w:sz w:val="16"/>
                <w:szCs w:val="16"/>
              </w:rPr>
            </w:pPr>
            <w:r>
              <w:rPr>
                <w:rFonts w:ascii="Arial"/>
                <w:b/>
                <w:sz w:val="16"/>
              </w:rPr>
              <w:t>Precio Total</w:t>
            </w:r>
          </w:p>
        </w:tc>
      </w:tr>
      <w:tr w:rsidR="00B658EE">
        <w:trPr>
          <w:trHeight w:hRule="exact" w:val="3600"/>
        </w:trPr>
        <w:tc>
          <w:tcPr>
            <w:tcW w:w="45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1</w:t>
            </w:r>
          </w:p>
        </w:tc>
        <w:tc>
          <w:tcPr>
            <w:tcW w:w="65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Anual</w:t>
            </w:r>
          </w:p>
        </w:tc>
        <w:tc>
          <w:tcPr>
            <w:tcW w:w="4439"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31" w:line="180" w:lineRule="exact"/>
              <w:ind w:left="10" w:right="25"/>
              <w:rPr>
                <w:rFonts w:ascii="Arial" w:eastAsia="Arial" w:hAnsi="Arial" w:cs="Arial"/>
                <w:sz w:val="16"/>
                <w:szCs w:val="16"/>
              </w:rPr>
            </w:pPr>
            <w:r>
              <w:rPr>
                <w:rFonts w:ascii="Arial"/>
                <w:sz w:val="16"/>
              </w:rPr>
              <w:t>19549 - MANTENIMIENTO Y REPARACION DE EQUIPO DE TRANSPORTE</w:t>
            </w:r>
          </w:p>
          <w:p w:rsidR="00B658EE" w:rsidRDefault="00742C04">
            <w:pPr>
              <w:pStyle w:val="TableParagraph"/>
              <w:spacing w:line="176" w:lineRule="exact"/>
              <w:ind w:left="10"/>
              <w:rPr>
                <w:rFonts w:ascii="Arial" w:eastAsia="Arial" w:hAnsi="Arial" w:cs="Arial"/>
                <w:sz w:val="16"/>
                <w:szCs w:val="16"/>
              </w:rPr>
            </w:pPr>
            <w:r>
              <w:rPr>
                <w:rFonts w:ascii="Arial" w:hAnsi="Arial"/>
                <w:sz w:val="16"/>
              </w:rPr>
              <w:t>Servicio de mantenimiento y reparación del vehículo (Unidad</w:t>
            </w:r>
          </w:p>
          <w:p w:rsidR="00B658EE" w:rsidRDefault="00742C04">
            <w:pPr>
              <w:pStyle w:val="TableParagraph"/>
              <w:spacing w:before="4" w:line="180" w:lineRule="exact"/>
              <w:ind w:left="10" w:right="32"/>
              <w:rPr>
                <w:rFonts w:ascii="Arial" w:eastAsia="Arial" w:hAnsi="Arial" w:cs="Arial"/>
                <w:sz w:val="16"/>
                <w:szCs w:val="16"/>
              </w:rPr>
            </w:pPr>
            <w:r>
              <w:rPr>
                <w:rFonts w:ascii="Arial" w:hAnsi="Arial"/>
                <w:spacing w:val="-1"/>
                <w:sz w:val="16"/>
              </w:rPr>
              <w:t>426)</w:t>
            </w:r>
            <w:r>
              <w:rPr>
                <w:rFonts w:ascii="Arial" w:hAnsi="Arial"/>
                <w:sz w:val="16"/>
              </w:rPr>
              <w:t xml:space="preserve"> placa CL</w:t>
            </w:r>
            <w:r>
              <w:rPr>
                <w:rFonts w:ascii="Arial" w:hAnsi="Arial"/>
                <w:spacing w:val="-6"/>
                <w:sz w:val="16"/>
              </w:rPr>
              <w:t xml:space="preserve"> </w:t>
            </w:r>
            <w:r>
              <w:rPr>
                <w:rFonts w:ascii="Arial" w:hAnsi="Arial"/>
                <w:sz w:val="16"/>
              </w:rPr>
              <w:t>311147</w:t>
            </w:r>
            <w:r>
              <w:rPr>
                <w:rFonts w:ascii="Arial" w:hAnsi="Arial"/>
                <w:spacing w:val="20"/>
                <w:sz w:val="16"/>
              </w:rPr>
              <w:t xml:space="preserve"> </w:t>
            </w:r>
            <w:r>
              <w:rPr>
                <w:rFonts w:ascii="Arial" w:hAnsi="Arial"/>
                <w:sz w:val="16"/>
              </w:rPr>
              <w:t>marca Nissan Estilo Frontier Modelo</w:t>
            </w:r>
            <w:r>
              <w:rPr>
                <w:rFonts w:ascii="Arial" w:hAnsi="Arial"/>
                <w:spacing w:val="23"/>
                <w:sz w:val="16"/>
              </w:rPr>
              <w:t xml:space="preserve"> </w:t>
            </w:r>
            <w:r>
              <w:rPr>
                <w:rFonts w:ascii="Arial" w:hAnsi="Arial"/>
                <w:spacing w:val="-1"/>
                <w:sz w:val="16"/>
              </w:rPr>
              <w:t>2018,</w:t>
            </w:r>
            <w:r>
              <w:rPr>
                <w:rFonts w:ascii="Arial" w:hAnsi="Arial"/>
                <w:sz w:val="16"/>
              </w:rPr>
              <w:t xml:space="preserve"> para la revisión correspondiente a los </w:t>
            </w:r>
            <w:r>
              <w:rPr>
                <w:rFonts w:ascii="Arial" w:hAnsi="Arial"/>
                <w:sz w:val="16"/>
              </w:rPr>
              <w:t>10000 kilometros</w:t>
            </w:r>
            <w:r>
              <w:rPr>
                <w:rFonts w:ascii="Arial" w:hAnsi="Arial"/>
                <w:spacing w:val="24"/>
                <w:sz w:val="16"/>
              </w:rPr>
              <w:t xml:space="preserve"> </w:t>
            </w:r>
            <w:r>
              <w:rPr>
                <w:rFonts w:ascii="Arial" w:hAnsi="Arial"/>
                <w:sz w:val="16"/>
              </w:rPr>
              <w:t>ó seis meses transcurridos después del mantenimiento de los 5000</w:t>
            </w:r>
            <w:r>
              <w:rPr>
                <w:rFonts w:ascii="Arial" w:hAnsi="Arial"/>
                <w:spacing w:val="-1"/>
                <w:sz w:val="16"/>
              </w:rPr>
              <w:t xml:space="preserve"> </w:t>
            </w:r>
            <w:r>
              <w:rPr>
                <w:rFonts w:ascii="Arial" w:hAnsi="Arial"/>
                <w:sz w:val="16"/>
              </w:rPr>
              <w:t>km (lo que ocurra primero). se debe incluir los suministros respuestos y mano de obra</w:t>
            </w:r>
            <w:r>
              <w:rPr>
                <w:rFonts w:ascii="Arial" w:hAnsi="Arial"/>
                <w:spacing w:val="44"/>
                <w:sz w:val="16"/>
              </w:rPr>
              <w:t xml:space="preserve"> </w:t>
            </w:r>
            <w:r>
              <w:rPr>
                <w:rFonts w:ascii="Arial" w:hAnsi="Arial"/>
                <w:sz w:val="16"/>
              </w:rPr>
              <w:t>para brindar un adecuado servicio según la matriz de mantenimiento de los 10000 kilometr</w:t>
            </w:r>
            <w:r>
              <w:rPr>
                <w:rFonts w:ascii="Arial" w:hAnsi="Arial"/>
                <w:sz w:val="16"/>
              </w:rPr>
              <w:t>os de la casa matriz del vehículo.</w:t>
            </w:r>
          </w:p>
          <w:p w:rsidR="00B658EE" w:rsidRDefault="00742C04">
            <w:pPr>
              <w:pStyle w:val="TableParagraph"/>
              <w:spacing w:line="176" w:lineRule="exact"/>
              <w:ind w:left="10"/>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 Meses</w:t>
            </w:r>
          </w:p>
          <w:p w:rsidR="00B658EE" w:rsidRDefault="00742C04">
            <w:pPr>
              <w:pStyle w:val="TableParagraph"/>
              <w:spacing w:line="180" w:lineRule="exact"/>
              <w:ind w:left="10"/>
              <w:rPr>
                <w:rFonts w:ascii="Arial" w:eastAsia="Arial" w:hAnsi="Arial" w:cs="Arial"/>
                <w:sz w:val="16"/>
                <w:szCs w:val="16"/>
              </w:rPr>
            </w:pPr>
            <w:r>
              <w:rPr>
                <w:rFonts w:ascii="Arial" w:hAnsi="Arial"/>
                <w:sz w:val="16"/>
              </w:rPr>
              <w:t>Plazo de entrega: 1 día Hábil</w:t>
            </w:r>
          </w:p>
          <w:p w:rsidR="00B658EE" w:rsidRDefault="00742C04">
            <w:pPr>
              <w:pStyle w:val="TableParagraph"/>
              <w:spacing w:before="4" w:line="180" w:lineRule="exact"/>
              <w:ind w:left="10" w:right="174"/>
              <w:rPr>
                <w:rFonts w:ascii="Arial" w:eastAsia="Arial" w:hAnsi="Arial" w:cs="Arial"/>
                <w:sz w:val="16"/>
                <w:szCs w:val="16"/>
              </w:rPr>
            </w:pPr>
            <w:r>
              <w:rPr>
                <w:rFonts w:ascii="Arial" w:hAnsi="Arial"/>
                <w:sz w:val="16"/>
              </w:rPr>
              <w:t>Lugar de entrega: Inversiones RODCOR del Oeste S.A. , Pérez Zeledón, Frente a Hotel del Sur, Daniel Flores, Pérez Zeledón.</w:t>
            </w:r>
          </w:p>
          <w:p w:rsidR="00B658EE" w:rsidRDefault="00742C04">
            <w:pPr>
              <w:pStyle w:val="TableParagraph"/>
              <w:spacing w:before="14" w:line="247" w:lineRule="auto"/>
              <w:ind w:left="10" w:right="813"/>
              <w:rPr>
                <w:rFonts w:ascii="Arial" w:eastAsia="Arial" w:hAnsi="Arial" w:cs="Arial"/>
                <w:sz w:val="16"/>
                <w:szCs w:val="16"/>
              </w:rPr>
            </w:pPr>
            <w:r>
              <w:rPr>
                <w:rFonts w:ascii="Arial" w:hAnsi="Arial"/>
                <w:sz w:val="16"/>
              </w:rPr>
              <w:t>Precio Unitario Moneda Cotizada: ¢ 133,341.91 Mont</w:t>
            </w:r>
            <w:r>
              <w:rPr>
                <w:rFonts w:ascii="Arial" w:hAnsi="Arial"/>
                <w:sz w:val="16"/>
              </w:rPr>
              <w:t xml:space="preserve">o </w:t>
            </w:r>
            <w:r>
              <w:rPr>
                <w:rFonts w:ascii="Arial" w:hAnsi="Arial"/>
                <w:spacing w:val="-4"/>
                <w:sz w:val="16"/>
              </w:rPr>
              <w:t>Total</w:t>
            </w:r>
            <w:r>
              <w:rPr>
                <w:rFonts w:ascii="Arial" w:hAnsi="Arial"/>
                <w:sz w:val="16"/>
              </w:rPr>
              <w:t xml:space="preserve"> Moneda Cotizada: ¢ 133,341.91</w:t>
            </w:r>
            <w:r>
              <w:rPr>
                <w:rFonts w:ascii="Arial" w:hAnsi="Arial"/>
                <w:spacing w:val="22"/>
                <w:sz w:val="16"/>
              </w:rPr>
              <w:t xml:space="preserve"> </w:t>
            </w:r>
            <w:r>
              <w:rPr>
                <w:rFonts w:ascii="Arial" w:hAnsi="Arial"/>
                <w:sz w:val="16"/>
              </w:rPr>
              <w:t>Subtotal a girar en moneda cotizada: ¢ 133,341.91</w:t>
            </w:r>
          </w:p>
          <w:p w:rsidR="00B658EE" w:rsidRDefault="00742C04">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428" w:right="-2"/>
              <w:rPr>
                <w:rFonts w:ascii="Arial" w:eastAsia="Arial" w:hAnsi="Arial" w:cs="Arial"/>
                <w:sz w:val="16"/>
                <w:szCs w:val="16"/>
              </w:rPr>
            </w:pPr>
            <w:r>
              <w:rPr>
                <w:rFonts w:ascii="Arial" w:hAnsi="Arial"/>
                <w:sz w:val="16"/>
              </w:rPr>
              <w:t>¢ 133,341.9100</w:t>
            </w:r>
          </w:p>
        </w:tc>
        <w:tc>
          <w:tcPr>
            <w:tcW w:w="1576"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621"/>
              <w:rPr>
                <w:rFonts w:ascii="Arial" w:eastAsia="Arial" w:hAnsi="Arial" w:cs="Arial"/>
                <w:sz w:val="16"/>
                <w:szCs w:val="16"/>
              </w:rPr>
            </w:pPr>
            <w:r>
              <w:rPr>
                <w:rFonts w:ascii="Arial" w:hAnsi="Arial"/>
                <w:sz w:val="16"/>
              </w:rPr>
              <w:t>¢ 133,341.91</w:t>
            </w: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8"/>
                <w:szCs w:val="18"/>
              </w:rPr>
            </w:pPr>
          </w:p>
          <w:p w:rsidR="00B658EE" w:rsidRDefault="00742C04">
            <w:pPr>
              <w:pStyle w:val="TableParagraph"/>
              <w:ind w:left="607"/>
              <w:rPr>
                <w:rFonts w:ascii="Arial" w:eastAsia="Arial" w:hAnsi="Arial" w:cs="Arial"/>
                <w:sz w:val="16"/>
                <w:szCs w:val="16"/>
              </w:rPr>
            </w:pPr>
            <w:r>
              <w:rPr>
                <w:rFonts w:ascii="Arial" w:hAnsi="Arial"/>
                <w:sz w:val="16"/>
              </w:rPr>
              <w:t>¢ 133,341.91</w:t>
            </w:r>
          </w:p>
        </w:tc>
      </w:tr>
    </w:tbl>
    <w:p w:rsidR="00B658EE" w:rsidRDefault="00B658EE">
      <w:pPr>
        <w:rPr>
          <w:rFonts w:ascii="Arial" w:eastAsia="Arial" w:hAnsi="Arial" w:cs="Arial"/>
          <w:sz w:val="16"/>
          <w:szCs w:val="16"/>
        </w:rPr>
        <w:sectPr w:rsidR="00B658EE">
          <w:headerReference w:type="default" r:id="rId7"/>
          <w:footerReference w:type="default" r:id="rId8"/>
          <w:type w:val="continuous"/>
          <w:pgSz w:w="11910" w:h="16840"/>
          <w:pgMar w:top="1200" w:right="600" w:bottom="3600" w:left="600" w:header="493" w:footer="3418" w:gutter="0"/>
          <w:pgNumType w:start="1"/>
          <w:cols w:space="720"/>
        </w:sectPr>
      </w:pPr>
    </w:p>
    <w:p w:rsidR="00B658EE" w:rsidRDefault="00B658EE">
      <w:pPr>
        <w:spacing w:before="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1906"/>
        <w:gridCol w:w="2533"/>
        <w:gridCol w:w="1559"/>
        <w:gridCol w:w="1576"/>
      </w:tblGrid>
      <w:tr w:rsidR="00B658EE">
        <w:trPr>
          <w:trHeight w:hRule="exact" w:val="4500"/>
        </w:trPr>
        <w:tc>
          <w:tcPr>
            <w:tcW w:w="454"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2</w:t>
            </w:r>
          </w:p>
        </w:tc>
        <w:tc>
          <w:tcPr>
            <w:tcW w:w="65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Anual</w:t>
            </w:r>
          </w:p>
        </w:tc>
        <w:tc>
          <w:tcPr>
            <w:tcW w:w="4439" w:type="dxa"/>
            <w:gridSpan w:val="2"/>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31" w:line="180" w:lineRule="exact"/>
              <w:ind w:left="10" w:right="25"/>
              <w:rPr>
                <w:rFonts w:ascii="Arial" w:eastAsia="Arial" w:hAnsi="Arial" w:cs="Arial"/>
                <w:sz w:val="16"/>
                <w:szCs w:val="16"/>
              </w:rPr>
            </w:pPr>
            <w:r>
              <w:rPr>
                <w:rFonts w:ascii="Arial"/>
                <w:sz w:val="16"/>
              </w:rPr>
              <w:t>19549 - MANTENIMIENTO Y REPARACION DE EQUIPO DE TRANSPORTE</w:t>
            </w:r>
          </w:p>
          <w:p w:rsidR="00B658EE" w:rsidRDefault="00742C04">
            <w:pPr>
              <w:pStyle w:val="TableParagraph"/>
              <w:spacing w:line="176" w:lineRule="exact"/>
              <w:ind w:left="10"/>
              <w:rPr>
                <w:rFonts w:ascii="Arial" w:eastAsia="Arial" w:hAnsi="Arial" w:cs="Arial"/>
                <w:sz w:val="16"/>
                <w:szCs w:val="16"/>
              </w:rPr>
            </w:pPr>
            <w:r>
              <w:rPr>
                <w:rFonts w:ascii="Arial" w:hAnsi="Arial"/>
                <w:sz w:val="16"/>
              </w:rPr>
              <w:t>Servicio de mantenimiento y reparación de vehículo (unidad</w:t>
            </w:r>
          </w:p>
          <w:p w:rsidR="00B658EE" w:rsidRDefault="00742C04">
            <w:pPr>
              <w:pStyle w:val="TableParagraph"/>
              <w:spacing w:before="4" w:line="180" w:lineRule="exact"/>
              <w:ind w:left="10" w:right="76"/>
              <w:rPr>
                <w:rFonts w:ascii="Arial" w:eastAsia="Arial" w:hAnsi="Arial" w:cs="Arial"/>
                <w:sz w:val="16"/>
                <w:szCs w:val="16"/>
              </w:rPr>
            </w:pPr>
            <w:r>
              <w:rPr>
                <w:rFonts w:ascii="Arial" w:hAnsi="Arial"/>
                <w:spacing w:val="-1"/>
                <w:sz w:val="16"/>
              </w:rPr>
              <w:t>426)</w:t>
            </w:r>
            <w:r>
              <w:rPr>
                <w:rFonts w:ascii="Arial" w:hAnsi="Arial"/>
                <w:sz w:val="16"/>
              </w:rPr>
              <w:t xml:space="preserve"> placa </w:t>
            </w:r>
            <w:r>
              <w:rPr>
                <w:rFonts w:ascii="Arial" w:hAnsi="Arial"/>
                <w:spacing w:val="-1"/>
                <w:sz w:val="16"/>
              </w:rPr>
              <w:t>CL311147</w:t>
            </w:r>
            <w:r>
              <w:rPr>
                <w:rFonts w:ascii="Arial" w:hAnsi="Arial"/>
                <w:spacing w:val="-24"/>
                <w:sz w:val="16"/>
              </w:rPr>
              <w:t xml:space="preserve"> </w:t>
            </w:r>
            <w:r>
              <w:rPr>
                <w:rFonts w:ascii="Arial" w:hAnsi="Arial"/>
                <w:sz w:val="16"/>
              </w:rPr>
              <w:t>maraca Nissan estilo Frontier modelo</w:t>
            </w:r>
            <w:r>
              <w:rPr>
                <w:rFonts w:ascii="Arial" w:hAnsi="Arial"/>
                <w:spacing w:val="20"/>
                <w:sz w:val="16"/>
              </w:rPr>
              <w:t xml:space="preserve"> </w:t>
            </w:r>
            <w:r>
              <w:rPr>
                <w:rFonts w:ascii="Arial" w:hAnsi="Arial"/>
                <w:spacing w:val="-1"/>
                <w:sz w:val="16"/>
              </w:rPr>
              <w:t>2018,</w:t>
            </w:r>
            <w:r>
              <w:rPr>
                <w:rFonts w:ascii="Arial" w:hAnsi="Arial"/>
                <w:sz w:val="16"/>
              </w:rPr>
              <w:t xml:space="preserve"> para la revisión correspondiente</w:t>
            </w:r>
            <w:r>
              <w:rPr>
                <w:rFonts w:ascii="Arial" w:hAnsi="Arial"/>
                <w:spacing w:val="44"/>
                <w:sz w:val="16"/>
              </w:rPr>
              <w:t xml:space="preserve"> </w:t>
            </w:r>
            <w:r>
              <w:rPr>
                <w:rFonts w:ascii="Arial" w:hAnsi="Arial"/>
                <w:sz w:val="16"/>
              </w:rPr>
              <w:t>a los 15000</w:t>
            </w:r>
            <w:r>
              <w:rPr>
                <w:rFonts w:ascii="Arial" w:hAnsi="Arial"/>
                <w:spacing w:val="24"/>
                <w:sz w:val="16"/>
              </w:rPr>
              <w:t xml:space="preserve"> </w:t>
            </w:r>
            <w:r>
              <w:rPr>
                <w:rFonts w:ascii="Arial" w:hAnsi="Arial"/>
                <w:sz w:val="16"/>
              </w:rPr>
              <w:t xml:space="preserve">kilometros ó seis meses transcurridos después del </w:t>
            </w:r>
            <w:r>
              <w:rPr>
                <w:rFonts w:ascii="Arial" w:hAnsi="Arial"/>
                <w:sz w:val="16"/>
              </w:rPr>
              <w:t>mantenimiento de los 10000 km (lo que ocurra primero), se debe incluir los suministros, repuestos de mano de obra para brindar un adecuado servicio según la matriz de mantenimiento de los 15000 kilometros de la casa matriz del vehículo. se debe incluir los</w:t>
            </w:r>
            <w:r>
              <w:rPr>
                <w:rFonts w:ascii="Arial" w:hAnsi="Arial"/>
                <w:sz w:val="16"/>
              </w:rPr>
              <w:t xml:space="preserve"> suministros respuestos y mano de obra  para brindar un adecuado servicio según la matriz de mantenimiento de los</w:t>
            </w:r>
            <w:r>
              <w:rPr>
                <w:rFonts w:ascii="Arial" w:hAnsi="Arial"/>
                <w:spacing w:val="-1"/>
                <w:sz w:val="16"/>
              </w:rPr>
              <w:t xml:space="preserve"> </w:t>
            </w:r>
            <w:r>
              <w:rPr>
                <w:rFonts w:ascii="Arial" w:hAnsi="Arial"/>
                <w:sz w:val="16"/>
              </w:rPr>
              <w:t>10000 kilometros de la casa matriz del vehículo y demás especificaciones técnicas del cartel y oferta presentada.</w:t>
            </w:r>
          </w:p>
          <w:p w:rsidR="00B658EE" w:rsidRDefault="00742C04">
            <w:pPr>
              <w:pStyle w:val="TableParagraph"/>
              <w:spacing w:line="176" w:lineRule="exact"/>
              <w:ind w:left="10"/>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 Meses</w:t>
            </w:r>
          </w:p>
          <w:p w:rsidR="00B658EE" w:rsidRDefault="00742C04">
            <w:pPr>
              <w:pStyle w:val="TableParagraph"/>
              <w:spacing w:line="180" w:lineRule="exact"/>
              <w:ind w:left="10"/>
              <w:rPr>
                <w:rFonts w:ascii="Arial" w:eastAsia="Arial" w:hAnsi="Arial" w:cs="Arial"/>
                <w:sz w:val="16"/>
                <w:szCs w:val="16"/>
              </w:rPr>
            </w:pPr>
            <w:r>
              <w:rPr>
                <w:rFonts w:ascii="Arial" w:hAnsi="Arial"/>
                <w:sz w:val="16"/>
              </w:rPr>
              <w:t>Plazo de e</w:t>
            </w:r>
            <w:r>
              <w:rPr>
                <w:rFonts w:ascii="Arial" w:hAnsi="Arial"/>
                <w:sz w:val="16"/>
              </w:rPr>
              <w:t>ntrega: 1 día Hábil</w:t>
            </w:r>
          </w:p>
          <w:p w:rsidR="00B658EE" w:rsidRDefault="00742C04">
            <w:pPr>
              <w:pStyle w:val="TableParagraph"/>
              <w:spacing w:before="4" w:line="180" w:lineRule="exact"/>
              <w:ind w:left="10" w:right="174"/>
              <w:rPr>
                <w:rFonts w:ascii="Arial" w:eastAsia="Arial" w:hAnsi="Arial" w:cs="Arial"/>
                <w:sz w:val="16"/>
                <w:szCs w:val="16"/>
              </w:rPr>
            </w:pPr>
            <w:r>
              <w:rPr>
                <w:rFonts w:ascii="Arial" w:hAnsi="Arial"/>
                <w:sz w:val="16"/>
              </w:rPr>
              <w:t>Lugar de entrega: Inversiones RODCOR del Oeste S.A. , Pérez Zeledón, Frente a Hotel del Sur, Daniel Flores, Pérez Zeledón.</w:t>
            </w:r>
          </w:p>
          <w:p w:rsidR="00B658EE" w:rsidRDefault="00742C04">
            <w:pPr>
              <w:pStyle w:val="TableParagraph"/>
              <w:spacing w:before="14" w:line="247" w:lineRule="auto"/>
              <w:ind w:left="10" w:right="902"/>
              <w:rPr>
                <w:rFonts w:ascii="Arial" w:eastAsia="Arial" w:hAnsi="Arial" w:cs="Arial"/>
                <w:sz w:val="16"/>
                <w:szCs w:val="16"/>
              </w:rPr>
            </w:pPr>
            <w:r>
              <w:rPr>
                <w:rFonts w:ascii="Arial" w:hAnsi="Arial"/>
                <w:sz w:val="16"/>
              </w:rPr>
              <w:t xml:space="preserve">Precio Unitario Moneda Cotizada: ¢ 83,383.62 Monto </w:t>
            </w:r>
            <w:r>
              <w:rPr>
                <w:rFonts w:ascii="Arial" w:hAnsi="Arial"/>
                <w:spacing w:val="-4"/>
                <w:sz w:val="16"/>
              </w:rPr>
              <w:t>Total</w:t>
            </w:r>
            <w:r>
              <w:rPr>
                <w:rFonts w:ascii="Arial" w:hAnsi="Arial"/>
                <w:sz w:val="16"/>
              </w:rPr>
              <w:t xml:space="preserve"> Moneda Cotizada: ¢ 83,383.62</w:t>
            </w:r>
            <w:r>
              <w:rPr>
                <w:rFonts w:ascii="Arial" w:hAnsi="Arial"/>
                <w:spacing w:val="22"/>
                <w:sz w:val="16"/>
              </w:rPr>
              <w:t xml:space="preserve"> </w:t>
            </w:r>
            <w:r>
              <w:rPr>
                <w:rFonts w:ascii="Arial" w:hAnsi="Arial"/>
                <w:sz w:val="16"/>
              </w:rPr>
              <w:t>Subtotal a girar en moneda cotizada: ¢ 83,383.62</w:t>
            </w:r>
          </w:p>
          <w:p w:rsidR="00B658EE" w:rsidRDefault="00742C04">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516" w:right="-1"/>
              <w:rPr>
                <w:rFonts w:ascii="Arial" w:eastAsia="Arial" w:hAnsi="Arial" w:cs="Arial"/>
                <w:sz w:val="16"/>
                <w:szCs w:val="16"/>
              </w:rPr>
            </w:pPr>
            <w:r>
              <w:rPr>
                <w:rFonts w:ascii="Arial" w:hAnsi="Arial"/>
                <w:sz w:val="16"/>
              </w:rPr>
              <w:t>¢ 83,383.6200</w:t>
            </w:r>
          </w:p>
        </w:tc>
        <w:tc>
          <w:tcPr>
            <w:tcW w:w="1576" w:type="dxa"/>
            <w:tcBorders>
              <w:top w:val="single" w:sz="8" w:space="0" w:color="000000"/>
              <w:left w:val="single" w:sz="8" w:space="0" w:color="000000"/>
              <w:bottom w:val="single" w:sz="8" w:space="0" w:color="000000"/>
              <w:right w:val="single" w:sz="8" w:space="0" w:color="000000"/>
            </w:tcBorders>
          </w:tcPr>
          <w:p w:rsidR="00B658EE" w:rsidRDefault="00742C04">
            <w:pPr>
              <w:pStyle w:val="TableParagraph"/>
              <w:spacing w:before="25"/>
              <w:ind w:left="710"/>
              <w:rPr>
                <w:rFonts w:ascii="Arial" w:eastAsia="Arial" w:hAnsi="Arial" w:cs="Arial"/>
                <w:sz w:val="16"/>
                <w:szCs w:val="16"/>
              </w:rPr>
            </w:pPr>
            <w:r>
              <w:rPr>
                <w:rFonts w:ascii="Arial" w:hAnsi="Arial"/>
                <w:sz w:val="16"/>
              </w:rPr>
              <w:t>¢ 83,383.62</w:t>
            </w: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spacing w:before="3"/>
              <w:rPr>
                <w:rFonts w:ascii="Times New Roman" w:eastAsia="Times New Roman" w:hAnsi="Times New Roman" w:cs="Times New Roman"/>
                <w:sz w:val="16"/>
                <w:szCs w:val="16"/>
              </w:rPr>
            </w:pPr>
          </w:p>
          <w:p w:rsidR="00B658EE" w:rsidRDefault="00742C04">
            <w:pPr>
              <w:pStyle w:val="TableParagraph"/>
              <w:ind w:left="696"/>
              <w:rPr>
                <w:rFonts w:ascii="Arial" w:eastAsia="Arial" w:hAnsi="Arial" w:cs="Arial"/>
                <w:sz w:val="16"/>
                <w:szCs w:val="16"/>
              </w:rPr>
            </w:pPr>
            <w:r>
              <w:rPr>
                <w:rFonts w:ascii="Arial" w:hAnsi="Arial"/>
                <w:sz w:val="16"/>
              </w:rPr>
              <w:t>¢ 83,383.62</w:t>
            </w:r>
          </w:p>
        </w:tc>
      </w:tr>
      <w:tr w:rsidR="00B658EE">
        <w:trPr>
          <w:trHeight w:hRule="exact" w:val="4701"/>
        </w:trPr>
        <w:tc>
          <w:tcPr>
            <w:tcW w:w="454"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3</w:t>
            </w:r>
          </w:p>
        </w:tc>
        <w:tc>
          <w:tcPr>
            <w:tcW w:w="652"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9"/>
              <w:rPr>
                <w:rFonts w:ascii="Arial" w:eastAsia="Arial" w:hAnsi="Arial" w:cs="Arial"/>
                <w:sz w:val="16"/>
                <w:szCs w:val="16"/>
              </w:rPr>
            </w:pPr>
            <w:r>
              <w:rPr>
                <w:rFonts w:ascii="Arial"/>
                <w:sz w:val="16"/>
              </w:rPr>
              <w:t>Anual</w:t>
            </w:r>
          </w:p>
        </w:tc>
        <w:tc>
          <w:tcPr>
            <w:tcW w:w="4439" w:type="dxa"/>
            <w:gridSpan w:val="2"/>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31" w:line="180" w:lineRule="exact"/>
              <w:ind w:left="10" w:right="25"/>
              <w:rPr>
                <w:rFonts w:ascii="Arial" w:eastAsia="Arial" w:hAnsi="Arial" w:cs="Arial"/>
                <w:sz w:val="16"/>
                <w:szCs w:val="16"/>
              </w:rPr>
            </w:pPr>
            <w:r>
              <w:rPr>
                <w:rFonts w:ascii="Arial"/>
                <w:sz w:val="16"/>
              </w:rPr>
              <w:t>19549 - MANTENIMIENTO Y REPARACION DE EQUIPO DE TRANSPORTE</w:t>
            </w:r>
          </w:p>
          <w:p w:rsidR="00B658EE" w:rsidRDefault="00742C04">
            <w:pPr>
              <w:pStyle w:val="TableParagraph"/>
              <w:spacing w:line="176" w:lineRule="exact"/>
              <w:ind w:left="10"/>
              <w:rPr>
                <w:rFonts w:ascii="Arial" w:eastAsia="Arial" w:hAnsi="Arial" w:cs="Arial"/>
                <w:sz w:val="16"/>
                <w:szCs w:val="16"/>
              </w:rPr>
            </w:pPr>
            <w:r>
              <w:rPr>
                <w:rFonts w:ascii="Arial" w:hAnsi="Arial"/>
                <w:sz w:val="16"/>
              </w:rPr>
              <w:t>Servicio de mantenimiento y reparación del vehículo</w:t>
            </w:r>
            <w:r>
              <w:rPr>
                <w:rFonts w:ascii="Arial" w:hAnsi="Arial"/>
                <w:spacing w:val="44"/>
                <w:sz w:val="16"/>
              </w:rPr>
              <w:t xml:space="preserve"> </w:t>
            </w:r>
            <w:r>
              <w:rPr>
                <w:rFonts w:ascii="Arial" w:hAnsi="Arial"/>
                <w:sz w:val="16"/>
              </w:rPr>
              <w:t>(unidad</w:t>
            </w:r>
          </w:p>
          <w:p w:rsidR="00B658EE" w:rsidRDefault="00742C04">
            <w:pPr>
              <w:pStyle w:val="TableParagraph"/>
              <w:spacing w:before="4" w:line="180" w:lineRule="exact"/>
              <w:ind w:left="10" w:right="32"/>
              <w:rPr>
                <w:rFonts w:ascii="Arial" w:eastAsia="Arial" w:hAnsi="Arial" w:cs="Arial"/>
                <w:sz w:val="16"/>
                <w:szCs w:val="16"/>
              </w:rPr>
            </w:pPr>
            <w:r>
              <w:rPr>
                <w:rFonts w:ascii="Arial" w:hAnsi="Arial"/>
                <w:spacing w:val="-1"/>
                <w:sz w:val="16"/>
              </w:rPr>
              <w:t>426)</w:t>
            </w:r>
            <w:r>
              <w:rPr>
                <w:rFonts w:ascii="Arial" w:hAnsi="Arial"/>
                <w:sz w:val="16"/>
              </w:rPr>
              <w:t xml:space="preserve"> placa </w:t>
            </w:r>
            <w:r>
              <w:rPr>
                <w:rFonts w:ascii="Arial" w:hAnsi="Arial"/>
                <w:spacing w:val="-1"/>
                <w:sz w:val="16"/>
              </w:rPr>
              <w:t>CL311147</w:t>
            </w:r>
            <w:r>
              <w:rPr>
                <w:rFonts w:ascii="Arial" w:hAnsi="Arial"/>
                <w:spacing w:val="-24"/>
                <w:sz w:val="16"/>
              </w:rPr>
              <w:t xml:space="preserve"> </w:t>
            </w:r>
            <w:r>
              <w:rPr>
                <w:rFonts w:ascii="Arial" w:hAnsi="Arial"/>
                <w:sz w:val="16"/>
              </w:rPr>
              <w:t>marca Nissan estilo Frontier modelo</w:t>
            </w:r>
            <w:r>
              <w:rPr>
                <w:rFonts w:ascii="Arial" w:hAnsi="Arial"/>
                <w:spacing w:val="20"/>
                <w:sz w:val="16"/>
              </w:rPr>
              <w:t xml:space="preserve"> </w:t>
            </w:r>
            <w:r>
              <w:rPr>
                <w:rFonts w:ascii="Arial" w:hAnsi="Arial"/>
                <w:spacing w:val="-1"/>
                <w:sz w:val="16"/>
              </w:rPr>
              <w:t>2018,</w:t>
            </w:r>
            <w:r>
              <w:rPr>
                <w:rFonts w:ascii="Arial" w:hAnsi="Arial"/>
                <w:sz w:val="16"/>
              </w:rPr>
              <w:t xml:space="preserve"> para la revisión correspondiente a los 20000 kilometros</w:t>
            </w:r>
            <w:r>
              <w:rPr>
                <w:rFonts w:ascii="Arial" w:hAnsi="Arial"/>
                <w:spacing w:val="24"/>
                <w:sz w:val="16"/>
              </w:rPr>
              <w:t xml:space="preserve"> </w:t>
            </w:r>
            <w:r>
              <w:rPr>
                <w:rFonts w:ascii="Arial" w:hAnsi="Arial"/>
                <w:sz w:val="16"/>
              </w:rPr>
              <w:t xml:space="preserve">ó seis meses transcurridos después del mantenimiento de los </w:t>
            </w:r>
            <w:r>
              <w:rPr>
                <w:rFonts w:ascii="Arial" w:hAnsi="Arial"/>
                <w:sz w:val="16"/>
              </w:rPr>
              <w:t>15000 km (lo que ocurra primero), se debe incluir los suministros, repuestos y mano de obra para brindar un adecuado servicio según la matriz de mantenimiento de los 20000 kilometros de la casa matriz del vehículo. se debe incluir los suministros respuesto</w:t>
            </w:r>
            <w:r>
              <w:rPr>
                <w:rFonts w:ascii="Arial" w:hAnsi="Arial"/>
                <w:sz w:val="16"/>
              </w:rPr>
              <w:t>s y mano de obra</w:t>
            </w:r>
            <w:r>
              <w:rPr>
                <w:rFonts w:ascii="Arial" w:hAnsi="Arial"/>
                <w:spacing w:val="44"/>
                <w:sz w:val="16"/>
              </w:rPr>
              <w:t xml:space="preserve"> </w:t>
            </w:r>
            <w:r>
              <w:rPr>
                <w:rFonts w:ascii="Arial" w:hAnsi="Arial"/>
                <w:sz w:val="16"/>
              </w:rPr>
              <w:t>para brindar un adecuado servicio según la matriz de mantenimiento de los 10000 kilometros de la casa matriz del vehículo y demás especificaciones técnicas del cartel y oferta presentada.</w:t>
            </w:r>
          </w:p>
          <w:p w:rsidR="00B658EE" w:rsidRDefault="00B658EE">
            <w:pPr>
              <w:pStyle w:val="TableParagraph"/>
              <w:spacing w:before="1"/>
              <w:rPr>
                <w:rFonts w:ascii="Times New Roman" w:eastAsia="Times New Roman" w:hAnsi="Times New Roman" w:cs="Times New Roman"/>
                <w:sz w:val="15"/>
                <w:szCs w:val="15"/>
              </w:rPr>
            </w:pPr>
          </w:p>
          <w:p w:rsidR="00B658EE" w:rsidRDefault="00742C04">
            <w:pPr>
              <w:pStyle w:val="TableParagraph"/>
              <w:spacing w:line="182" w:lineRule="exact"/>
              <w:ind w:left="10"/>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 Meses</w:t>
            </w:r>
          </w:p>
          <w:p w:rsidR="00B658EE" w:rsidRDefault="00742C04">
            <w:pPr>
              <w:pStyle w:val="TableParagraph"/>
              <w:spacing w:line="180" w:lineRule="exact"/>
              <w:ind w:left="10"/>
              <w:rPr>
                <w:rFonts w:ascii="Arial" w:eastAsia="Arial" w:hAnsi="Arial" w:cs="Arial"/>
                <w:sz w:val="16"/>
                <w:szCs w:val="16"/>
              </w:rPr>
            </w:pPr>
            <w:r>
              <w:rPr>
                <w:rFonts w:ascii="Arial" w:hAnsi="Arial"/>
                <w:sz w:val="16"/>
              </w:rPr>
              <w:t>Plazo de entrega: 1 día Hábil</w:t>
            </w:r>
          </w:p>
          <w:p w:rsidR="00B658EE" w:rsidRDefault="00742C04">
            <w:pPr>
              <w:pStyle w:val="TableParagraph"/>
              <w:spacing w:before="4" w:line="180" w:lineRule="exact"/>
              <w:ind w:left="10" w:right="174"/>
              <w:rPr>
                <w:rFonts w:ascii="Arial" w:eastAsia="Arial" w:hAnsi="Arial" w:cs="Arial"/>
                <w:sz w:val="16"/>
                <w:szCs w:val="16"/>
              </w:rPr>
            </w:pPr>
            <w:r>
              <w:rPr>
                <w:rFonts w:ascii="Arial" w:hAnsi="Arial"/>
                <w:sz w:val="16"/>
              </w:rPr>
              <w:t>Lugar de entrega:  Inversiones RODCOR del Oeste S.A. , Pérez Zeledón, Frente a Hotel del Sur, Daniel Flores, Pérez Zeledón.</w:t>
            </w:r>
          </w:p>
          <w:p w:rsidR="00B658EE" w:rsidRDefault="00742C04">
            <w:pPr>
              <w:pStyle w:val="TableParagraph"/>
              <w:spacing w:before="14" w:line="247" w:lineRule="auto"/>
              <w:ind w:left="10" w:right="813"/>
              <w:rPr>
                <w:rFonts w:ascii="Arial" w:eastAsia="Arial" w:hAnsi="Arial" w:cs="Arial"/>
                <w:sz w:val="16"/>
                <w:szCs w:val="16"/>
              </w:rPr>
            </w:pPr>
            <w:r>
              <w:rPr>
                <w:rFonts w:ascii="Arial" w:hAnsi="Arial"/>
                <w:sz w:val="16"/>
              </w:rPr>
              <w:t xml:space="preserve">Precio Unitario Moneda Cotizada: ¢ 133,341.91 Monto </w:t>
            </w:r>
            <w:r>
              <w:rPr>
                <w:rFonts w:ascii="Arial" w:hAnsi="Arial"/>
                <w:spacing w:val="-4"/>
                <w:sz w:val="16"/>
              </w:rPr>
              <w:t>Total</w:t>
            </w:r>
            <w:r>
              <w:rPr>
                <w:rFonts w:ascii="Arial" w:hAnsi="Arial"/>
                <w:sz w:val="16"/>
              </w:rPr>
              <w:t xml:space="preserve"> Moneda Cotizada: ¢ 133,341.91</w:t>
            </w:r>
            <w:r>
              <w:rPr>
                <w:rFonts w:ascii="Arial" w:hAnsi="Arial"/>
                <w:spacing w:val="22"/>
                <w:sz w:val="16"/>
              </w:rPr>
              <w:t xml:space="preserve"> </w:t>
            </w:r>
            <w:r>
              <w:rPr>
                <w:rFonts w:ascii="Arial" w:hAnsi="Arial"/>
                <w:sz w:val="16"/>
              </w:rPr>
              <w:t>Subtotal a girar en moneda cotizada: ¢ 133,3</w:t>
            </w:r>
            <w:r>
              <w:rPr>
                <w:rFonts w:ascii="Arial" w:hAnsi="Arial"/>
                <w:sz w:val="16"/>
              </w:rPr>
              <w:t>41.91</w:t>
            </w:r>
          </w:p>
          <w:p w:rsidR="00B658EE" w:rsidRDefault="00742C04">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428" w:right="-2"/>
              <w:rPr>
                <w:rFonts w:ascii="Arial" w:eastAsia="Arial" w:hAnsi="Arial" w:cs="Arial"/>
                <w:sz w:val="16"/>
                <w:szCs w:val="16"/>
              </w:rPr>
            </w:pPr>
            <w:r>
              <w:rPr>
                <w:rFonts w:ascii="Arial" w:hAnsi="Arial"/>
                <w:sz w:val="16"/>
              </w:rPr>
              <w:t>¢ 133,341.9100</w:t>
            </w:r>
          </w:p>
        </w:tc>
        <w:tc>
          <w:tcPr>
            <w:tcW w:w="1576" w:type="dxa"/>
            <w:tcBorders>
              <w:top w:val="single" w:sz="8" w:space="0" w:color="000000"/>
              <w:left w:val="single" w:sz="8" w:space="0" w:color="000000"/>
              <w:bottom w:val="single" w:sz="25" w:space="0" w:color="000000"/>
              <w:right w:val="single" w:sz="8" w:space="0" w:color="000000"/>
            </w:tcBorders>
          </w:tcPr>
          <w:p w:rsidR="00B658EE" w:rsidRDefault="00742C04">
            <w:pPr>
              <w:pStyle w:val="TableParagraph"/>
              <w:spacing w:before="25"/>
              <w:ind w:left="621"/>
              <w:rPr>
                <w:rFonts w:ascii="Arial" w:eastAsia="Arial" w:hAnsi="Arial" w:cs="Arial"/>
                <w:sz w:val="16"/>
                <w:szCs w:val="16"/>
              </w:rPr>
            </w:pPr>
            <w:r>
              <w:rPr>
                <w:rFonts w:ascii="Arial" w:hAnsi="Arial"/>
                <w:sz w:val="16"/>
              </w:rPr>
              <w:t>¢ 133,341.91</w:t>
            </w: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rPr>
                <w:rFonts w:ascii="Times New Roman" w:eastAsia="Times New Roman" w:hAnsi="Times New Roman" w:cs="Times New Roman"/>
                <w:sz w:val="16"/>
                <w:szCs w:val="16"/>
              </w:rPr>
            </w:pPr>
          </w:p>
          <w:p w:rsidR="00B658EE" w:rsidRDefault="00B658EE">
            <w:pPr>
              <w:pStyle w:val="TableParagraph"/>
              <w:spacing w:before="11"/>
              <w:rPr>
                <w:rFonts w:ascii="Times New Roman" w:eastAsia="Times New Roman" w:hAnsi="Times New Roman" w:cs="Times New Roman"/>
                <w:sz w:val="15"/>
                <w:szCs w:val="15"/>
              </w:rPr>
            </w:pPr>
          </w:p>
          <w:p w:rsidR="00B658EE" w:rsidRDefault="00742C04">
            <w:pPr>
              <w:pStyle w:val="TableParagraph"/>
              <w:ind w:left="607"/>
              <w:rPr>
                <w:rFonts w:ascii="Arial" w:eastAsia="Arial" w:hAnsi="Arial" w:cs="Arial"/>
                <w:sz w:val="16"/>
                <w:szCs w:val="16"/>
              </w:rPr>
            </w:pPr>
            <w:r>
              <w:rPr>
                <w:rFonts w:ascii="Arial" w:hAnsi="Arial"/>
                <w:sz w:val="16"/>
              </w:rPr>
              <w:t>¢ 133,341.91</w:t>
            </w:r>
          </w:p>
        </w:tc>
      </w:tr>
      <w:tr w:rsidR="00B658EE">
        <w:trPr>
          <w:trHeight w:hRule="exact" w:val="1296"/>
        </w:trPr>
        <w:tc>
          <w:tcPr>
            <w:tcW w:w="4826" w:type="dxa"/>
            <w:gridSpan w:val="6"/>
            <w:tcBorders>
              <w:top w:val="single" w:sz="25" w:space="0" w:color="000000"/>
              <w:left w:val="single" w:sz="4" w:space="0" w:color="000000"/>
              <w:bottom w:val="single" w:sz="4" w:space="0" w:color="000000"/>
              <w:right w:val="single" w:sz="8" w:space="0" w:color="000000"/>
            </w:tcBorders>
          </w:tcPr>
          <w:p w:rsidR="00B658EE" w:rsidRDefault="00742C04">
            <w:pPr>
              <w:pStyle w:val="TableParagraph"/>
              <w:spacing w:before="25"/>
              <w:ind w:left="75"/>
              <w:rPr>
                <w:rFonts w:ascii="Arial" w:eastAsia="Arial" w:hAnsi="Arial" w:cs="Arial"/>
                <w:sz w:val="16"/>
                <w:szCs w:val="16"/>
              </w:rPr>
            </w:pPr>
            <w:r>
              <w:rPr>
                <w:rFonts w:ascii="Arial"/>
                <w:b/>
                <w:sz w:val="16"/>
              </w:rPr>
              <w:t>TOTAL EN LETRAS:</w:t>
            </w:r>
          </w:p>
          <w:p w:rsidR="00B658EE" w:rsidRDefault="00742C04">
            <w:pPr>
              <w:pStyle w:val="TableParagraph"/>
              <w:spacing w:before="121" w:line="180" w:lineRule="exact"/>
              <w:ind w:left="75" w:right="805"/>
              <w:rPr>
                <w:rFonts w:ascii="Arial" w:eastAsia="Arial" w:hAnsi="Arial" w:cs="Arial"/>
                <w:sz w:val="16"/>
                <w:szCs w:val="16"/>
              </w:rPr>
            </w:pPr>
            <w:r>
              <w:rPr>
                <w:rFonts w:ascii="Arial"/>
                <w:sz w:val="16"/>
              </w:rPr>
              <w:t>(TRESCIENTOS CINCUENTA MIL SESENTA Y SIETE COLONES 44/100)</w:t>
            </w:r>
          </w:p>
        </w:tc>
        <w:tc>
          <w:tcPr>
            <w:tcW w:w="5668" w:type="dxa"/>
            <w:gridSpan w:val="3"/>
            <w:tcBorders>
              <w:top w:val="single" w:sz="25" w:space="0" w:color="000000"/>
              <w:left w:val="single" w:sz="8" w:space="0" w:color="000000"/>
              <w:bottom w:val="single" w:sz="4" w:space="0" w:color="000000"/>
              <w:right w:val="single" w:sz="4" w:space="0" w:color="000000"/>
            </w:tcBorders>
          </w:tcPr>
          <w:p w:rsidR="00B658EE" w:rsidRDefault="00742C04">
            <w:pPr>
              <w:pStyle w:val="TableParagraph"/>
              <w:tabs>
                <w:tab w:val="left" w:pos="4693"/>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350,067.44</w:t>
            </w:r>
          </w:p>
          <w:p w:rsidR="00B658EE" w:rsidRDefault="00742C04">
            <w:pPr>
              <w:pStyle w:val="TableParagraph"/>
              <w:tabs>
                <w:tab w:val="left" w:pos="4703"/>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t>¢ 350,067.44</w:t>
            </w:r>
          </w:p>
          <w:p w:rsidR="00B658EE" w:rsidRDefault="00742C04">
            <w:pPr>
              <w:pStyle w:val="TableParagraph"/>
              <w:tabs>
                <w:tab w:val="left" w:pos="4703"/>
                <w:tab w:val="left" w:pos="5192"/>
              </w:tabs>
              <w:spacing w:before="76" w:line="338" w:lineRule="auto"/>
              <w:ind w:left="30" w:right="13"/>
              <w:rPr>
                <w:rFonts w:ascii="Arial" w:eastAsia="Arial" w:hAnsi="Arial" w:cs="Arial"/>
                <w:sz w:val="16"/>
                <w:szCs w:val="16"/>
              </w:rPr>
            </w:pPr>
            <w:r>
              <w:rPr>
                <w:rFonts w:ascii="Arial" w:hAnsi="Arial"/>
                <w:b/>
                <w:sz w:val="16"/>
              </w:rPr>
              <w:t>0.00 % RENTA (S/ESTE PEDIDO MAS B.P.P.)</w:t>
            </w:r>
            <w:r>
              <w:rPr>
                <w:rFonts w:ascii="Arial" w:hAnsi="Arial"/>
                <w:b/>
                <w:sz w:val="16"/>
              </w:rPr>
              <w:tab/>
            </w:r>
            <w:r>
              <w:rPr>
                <w:rFonts w:ascii="Arial" w:hAnsi="Arial"/>
                <w:b/>
                <w:sz w:val="16"/>
              </w:rPr>
              <w:tab/>
              <w:t>¢ 0.00 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t>¢ 350,067.44</w:t>
            </w:r>
          </w:p>
        </w:tc>
      </w:tr>
    </w:tbl>
    <w:p w:rsidR="00B658EE" w:rsidRDefault="00B658EE">
      <w:pPr>
        <w:spacing w:line="338" w:lineRule="auto"/>
        <w:rPr>
          <w:rFonts w:ascii="Arial" w:eastAsia="Arial" w:hAnsi="Arial" w:cs="Arial"/>
          <w:sz w:val="16"/>
          <w:szCs w:val="16"/>
        </w:rPr>
        <w:sectPr w:rsidR="00B658EE">
          <w:pgSz w:w="11910" w:h="16840"/>
          <w:pgMar w:top="1200" w:right="600" w:bottom="3600" w:left="600" w:header="493" w:footer="3418" w:gutter="0"/>
          <w:cols w:space="720"/>
        </w:sectPr>
      </w:pPr>
    </w:p>
    <w:p w:rsidR="00B658EE" w:rsidRDefault="00742C04">
      <w:pPr>
        <w:pStyle w:val="berschrift1"/>
        <w:spacing w:before="104"/>
        <w:ind w:left="4968"/>
        <w:rPr>
          <w:b w:val="0"/>
          <w:bCs w:val="0"/>
        </w:rPr>
      </w:pPr>
      <w:r>
        <w:lastRenderedPageBreak/>
        <w:t>PARA USO EXCLUSIVO DEL PODER JUDICIAL</w:t>
      </w:r>
    </w:p>
    <w:p w:rsidR="00B658EE" w:rsidRDefault="00B658EE">
      <w:pPr>
        <w:spacing w:before="5"/>
        <w:rPr>
          <w:rFonts w:ascii="Arial" w:eastAsia="Arial" w:hAnsi="Arial" w:cs="Arial"/>
          <w:b/>
          <w:bCs/>
          <w:sz w:val="4"/>
          <w:szCs w:val="4"/>
        </w:rPr>
      </w:pPr>
    </w:p>
    <w:p w:rsidR="00B658EE" w:rsidRDefault="00742C04">
      <w:pPr>
        <w:spacing w:line="200" w:lineRule="atLeast"/>
        <w:ind w:left="49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65" style="width:284.35pt;height:43.25pt;mso-position-horizontal-relative:char;mso-position-vertical-relative:line" coordsize="5687,865">
            <v:group id="_x0000_s2074" style="position:absolute;left:10;top:12;width:5667;height:2" coordorigin="10,12" coordsize="5667,2">
              <v:shape id="_x0000_s2075" style="position:absolute;left:10;top:12;width:5667;height:2" coordorigin="10,12" coordsize="5667,0" path="m10,12r5667,e" filled="f" strokeweight="1pt">
                <v:path arrowok="t"/>
              </v:shape>
            </v:group>
            <v:group id="_x0000_s2072" style="position:absolute;left:12;top:10;width:2;height:845" coordorigin="12,10" coordsize="2,845">
              <v:shape id="_x0000_s2073" style="position:absolute;left:12;top:10;width:2;height:845" coordorigin="12,10" coordsize="0,845" path="m12,10r,844e" filled="f" strokeweight="1pt">
                <v:path arrowok="t"/>
              </v:shape>
            </v:group>
            <v:group id="_x0000_s2070" style="position:absolute;left:10;top:852;width:5667;height:2" coordorigin="10,852" coordsize="5667,2">
              <v:shape id="_x0000_s2071" style="position:absolute;left:10;top:852;width:5667;height:2" coordorigin="10,852" coordsize="5667,0" path="m10,852r5667,e" filled="f" strokeweight="1pt">
                <v:path arrowok="t"/>
              </v:shape>
            </v:group>
            <v:group id="_x0000_s2066" style="position:absolute;left:5677;top:10;width:2;height:845" coordorigin="5677,10" coordsize="2,845">
              <v:shape id="_x0000_s2069" style="position:absolute;left:5677;top:10;width:2;height:845" coordorigin="5677,10" coordsize="0,845" path="m5677,10r,844e" filled="f" strokeweight=".5pt">
                <v:path arrowok="t"/>
              </v:shape>
              <v:shapetype id="_x0000_t202" coordsize="21600,21600" o:spt="202" path="m,l,21600r21600,l21600,xe">
                <v:stroke joinstyle="miter"/>
                <v:path gradientshapeok="t" o:connecttype="rect"/>
              </v:shapetype>
              <v:shape id="_x0000_s2068" type="#_x0000_t202" style="position:absolute;left:53;top:72;width:3573;height:716" filled="f" stroked="f">
                <v:textbox inset="0,0,0,0">
                  <w:txbxContent>
                    <w:p w:rsidR="00B658EE" w:rsidRDefault="00742C04">
                      <w:pPr>
                        <w:spacing w:line="160" w:lineRule="exact"/>
                        <w:rPr>
                          <w:rFonts w:ascii="Arial" w:eastAsia="Arial" w:hAnsi="Arial" w:cs="Arial"/>
                          <w:sz w:val="16"/>
                          <w:szCs w:val="16"/>
                        </w:rPr>
                      </w:pPr>
                      <w:r>
                        <w:rPr>
                          <w:rFonts w:ascii="Arial"/>
                          <w:b/>
                          <w:sz w:val="16"/>
                        </w:rPr>
                        <w:t>MONTO DE ESTE PEDIDO</w:t>
                      </w:r>
                    </w:p>
                    <w:p w:rsidR="00B658EE" w:rsidRDefault="00742C04">
                      <w:pPr>
                        <w:spacing w:before="95"/>
                        <w:rPr>
                          <w:rFonts w:ascii="Arial" w:eastAsia="Arial" w:hAnsi="Arial" w:cs="Arial"/>
                          <w:sz w:val="16"/>
                          <w:szCs w:val="16"/>
                        </w:rPr>
                      </w:pPr>
                      <w:r>
                        <w:rPr>
                          <w:rFonts w:ascii="Arial"/>
                          <w:b/>
                          <w:sz w:val="16"/>
                        </w:rPr>
                        <w:t>MONTO TOTAL RESERVA DE DIF. CAMBIARIO</w:t>
                      </w:r>
                    </w:p>
                    <w:p w:rsidR="00B658EE" w:rsidRDefault="00742C04">
                      <w:pPr>
                        <w:spacing w:before="95" w:line="180" w:lineRule="exact"/>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p>
                  </w:txbxContent>
                </v:textbox>
              </v:shape>
              <v:shape id="_x0000_s2067" type="#_x0000_t202" style="position:absolute;left:4707;top:69;width:935;height:719" filled="f" stroked="f">
                <v:textbox inset="0,0,0,0">
                  <w:txbxContent>
                    <w:p w:rsidR="00B658EE" w:rsidRDefault="00742C04">
                      <w:pPr>
                        <w:spacing w:line="164" w:lineRule="exact"/>
                        <w:rPr>
                          <w:rFonts w:ascii="Arial" w:eastAsia="Arial" w:hAnsi="Arial" w:cs="Arial"/>
                          <w:sz w:val="16"/>
                          <w:szCs w:val="16"/>
                        </w:rPr>
                      </w:pPr>
                      <w:r>
                        <w:rPr>
                          <w:rFonts w:ascii="Arial" w:hAnsi="Arial"/>
                          <w:b/>
                          <w:sz w:val="16"/>
                        </w:rPr>
                        <w:t>¢ 350,067.44</w:t>
                      </w:r>
                    </w:p>
                    <w:p w:rsidR="00B658EE" w:rsidRDefault="00742C04">
                      <w:pPr>
                        <w:spacing w:before="95"/>
                        <w:ind w:left="489"/>
                        <w:rPr>
                          <w:rFonts w:ascii="Arial" w:eastAsia="Arial" w:hAnsi="Arial" w:cs="Arial"/>
                          <w:sz w:val="16"/>
                          <w:szCs w:val="16"/>
                        </w:rPr>
                      </w:pPr>
                      <w:r>
                        <w:rPr>
                          <w:rFonts w:ascii="Arial" w:hAnsi="Arial"/>
                          <w:b/>
                          <w:sz w:val="16"/>
                        </w:rPr>
                        <w:t>¢ 0.00</w:t>
                      </w:r>
                    </w:p>
                    <w:p w:rsidR="00B658EE" w:rsidRDefault="00742C04">
                      <w:pPr>
                        <w:spacing w:before="95" w:line="180" w:lineRule="exact"/>
                        <w:rPr>
                          <w:rFonts w:ascii="Arial" w:eastAsia="Arial" w:hAnsi="Arial" w:cs="Arial"/>
                          <w:sz w:val="16"/>
                          <w:szCs w:val="16"/>
                        </w:rPr>
                      </w:pPr>
                      <w:r>
                        <w:rPr>
                          <w:rFonts w:ascii="Arial" w:hAnsi="Arial"/>
                          <w:b/>
                          <w:sz w:val="16"/>
                        </w:rPr>
                        <w:t>¢ 350,067.44</w:t>
                      </w:r>
                    </w:p>
                  </w:txbxContent>
                </v:textbox>
              </v:shape>
            </v:group>
            <w10:wrap type="none"/>
            <w10:anchorlock/>
          </v:group>
        </w:pict>
      </w:r>
    </w:p>
    <w:p w:rsidR="00B658EE" w:rsidRDefault="00B658EE">
      <w:pPr>
        <w:spacing w:before="1"/>
        <w:rPr>
          <w:rFonts w:ascii="Arial" w:eastAsia="Arial" w:hAnsi="Arial" w:cs="Arial"/>
          <w:b/>
          <w:bCs/>
          <w:sz w:val="28"/>
          <w:szCs w:val="28"/>
        </w:rPr>
      </w:pPr>
    </w:p>
    <w:p w:rsidR="00B658EE" w:rsidRDefault="00742C04">
      <w:pPr>
        <w:pStyle w:val="berschrift2"/>
        <w:tabs>
          <w:tab w:val="left" w:pos="5353"/>
          <w:tab w:val="left" w:pos="7620"/>
        </w:tabs>
        <w:spacing w:before="79"/>
        <w:ind w:left="116"/>
      </w:pPr>
      <w:r>
        <w:t xml:space="preserve">Nº Expediente:   </w:t>
      </w:r>
      <w:r>
        <w:rPr>
          <w:spacing w:val="10"/>
        </w:rPr>
        <w:t xml:space="preserve"> </w:t>
      </w:r>
      <w:r>
        <w:t xml:space="preserve">2019CD-000001-ARPZCM   </w:t>
      </w:r>
      <w:r>
        <w:rPr>
          <w:spacing w:val="6"/>
        </w:rPr>
        <w:t xml:space="preserve"> </w:t>
      </w:r>
      <w:r>
        <w:t>Tipo de Procedimiento:</w:t>
      </w:r>
      <w:r>
        <w:tab/>
        <w:t>Gobierno, Compras Menores</w:t>
      </w:r>
      <w:r>
        <w:tab/>
        <w:t>Oficio Refrendo:</w:t>
      </w:r>
    </w:p>
    <w:p w:rsidR="00B658EE" w:rsidRDefault="00742C04">
      <w:pPr>
        <w:tabs>
          <w:tab w:val="left" w:pos="3454"/>
          <w:tab w:val="left" w:pos="7620"/>
        </w:tabs>
        <w:spacing w:before="98"/>
        <w:ind w:left="116"/>
        <w:rPr>
          <w:rFonts w:ascii="Arial" w:eastAsia="Arial" w:hAnsi="Arial" w:cs="Arial"/>
          <w:sz w:val="16"/>
          <w:szCs w:val="16"/>
        </w:rPr>
      </w:pPr>
      <w:r>
        <w:rPr>
          <w:rFonts w:ascii="Arial" w:hAnsi="Arial"/>
          <w:sz w:val="16"/>
        </w:rPr>
        <w:t>Autorización Nº:</w:t>
      </w:r>
      <w:r>
        <w:rPr>
          <w:rFonts w:ascii="Arial" w:hAnsi="Arial"/>
          <w:sz w:val="16"/>
        </w:rPr>
        <w:tab/>
        <w:t>Adjudicado en la Gaceta:</w:t>
      </w:r>
      <w:r>
        <w:rPr>
          <w:rFonts w:ascii="Arial" w:hAnsi="Arial"/>
          <w:sz w:val="16"/>
        </w:rPr>
        <w:tab/>
        <w:t>Fecha de Refrendo:</w:t>
      </w:r>
    </w:p>
    <w:p w:rsidR="00B658EE" w:rsidRDefault="00742C04">
      <w:pPr>
        <w:tabs>
          <w:tab w:val="left" w:pos="1412"/>
          <w:tab w:val="left" w:pos="3454"/>
          <w:tab w:val="left" w:pos="5353"/>
        </w:tabs>
        <w:spacing w:before="111"/>
        <w:ind w:left="116"/>
        <w:rPr>
          <w:rFonts w:ascii="Arial" w:eastAsia="Arial" w:hAnsi="Arial" w:cs="Arial"/>
          <w:sz w:val="16"/>
          <w:szCs w:val="16"/>
        </w:rPr>
      </w:pPr>
      <w:r>
        <w:rPr>
          <w:rFonts w:ascii="Arial" w:hAnsi="Arial"/>
          <w:sz w:val="16"/>
        </w:rPr>
        <w:t>Contrato:</w:t>
      </w:r>
      <w:r>
        <w:rPr>
          <w:rFonts w:ascii="Arial" w:hAnsi="Arial"/>
          <w:sz w:val="16"/>
        </w:rPr>
        <w:tab/>
        <w:t>-</w:t>
      </w:r>
      <w:r>
        <w:rPr>
          <w:rFonts w:ascii="Arial" w:hAnsi="Arial"/>
          <w:sz w:val="16"/>
        </w:rPr>
        <w:tab/>
        <w:t>Garantía Cumplimiento:</w:t>
      </w:r>
      <w:r>
        <w:rPr>
          <w:rFonts w:ascii="Arial" w:hAnsi="Arial"/>
          <w:sz w:val="16"/>
        </w:rPr>
        <w:tab/>
        <w:t>No</w:t>
      </w:r>
    </w:p>
    <w:p w:rsidR="00B658EE" w:rsidRDefault="00B658EE">
      <w:pPr>
        <w:rPr>
          <w:rFonts w:ascii="Arial" w:eastAsia="Arial" w:hAnsi="Arial" w:cs="Arial"/>
          <w:sz w:val="20"/>
          <w:szCs w:val="20"/>
        </w:rPr>
      </w:pPr>
    </w:p>
    <w:p w:rsidR="00B658EE" w:rsidRDefault="00B658EE">
      <w:pPr>
        <w:rPr>
          <w:rFonts w:ascii="Arial" w:eastAsia="Arial" w:hAnsi="Arial" w:cs="Arial"/>
          <w:sz w:val="20"/>
          <w:szCs w:val="20"/>
        </w:rPr>
      </w:pPr>
    </w:p>
    <w:p w:rsidR="00B658EE" w:rsidRDefault="00742C04">
      <w:pPr>
        <w:spacing w:line="200" w:lineRule="atLeast"/>
        <w:ind w:left="1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5.65pt;height:72.2pt;mso-position-horizontal-relative:char;mso-position-vertical-relative:line" coordsize="10513,144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1434" coordorigin="10,5" coordsize="2,1434">
              <v:shape id="_x0000_s2060" style="position:absolute;left:10;top:5;width:2;height:1434" coordorigin="10,5" coordsize="0,1434" path="m10,5r,1433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1434" coordorigin="10502,5" coordsize="2,1434">
              <v:shape id="_x0000_s2056" style="position:absolute;left:10502;top:5;width:2;height:1434" coordorigin="10502,5" coordsize="0,1434" path="m10502,5r,1433e" filled="f" strokeweight=".5pt">
                <v:path arrowok="t"/>
              </v:shape>
            </v:group>
            <v:group id="_x0000_s2051" style="position:absolute;left:10;top:1438;width:10493;height:2" coordorigin="10,1438" coordsize="10493,2">
              <v:shape id="_x0000_s2054" style="position:absolute;left:10;top:1438;width:10493;height:2" coordorigin="10,1438" coordsize="10493,0" path="m10,1438r10492,e" filled="f" strokeweight=".5pt">
                <v:path arrowok="t"/>
              </v:shape>
              <v:shape id="_x0000_s2053" type="#_x0000_t202" style="position:absolute;left:10;top:5;width:10493;height:279" filled="f" stroked="f">
                <v:textbox inset="0,0,0,0">
                  <w:txbxContent>
                    <w:p w:rsidR="00B658EE" w:rsidRDefault="00742C04">
                      <w:pPr>
                        <w:spacing w:before="30"/>
                        <w:ind w:left="1"/>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1156" filled="f" stroked="f">
                <v:textbox inset="0,0,0,0">
                  <w:txbxContent>
                    <w:p w:rsidR="00B658EE" w:rsidRDefault="00742C04">
                      <w:pPr>
                        <w:spacing w:before="42" w:line="180" w:lineRule="exact"/>
                        <w:ind w:left="34" w:right="505" w:hanging="1"/>
                        <w:rPr>
                          <w:rFonts w:ascii="Arial" w:eastAsia="Arial" w:hAnsi="Arial" w:cs="Arial"/>
                          <w:sz w:val="16"/>
                          <w:szCs w:val="16"/>
                        </w:rPr>
                      </w:pPr>
                      <w:r>
                        <w:rPr>
                          <w:rFonts w:ascii="Arial" w:eastAsia="Arial" w:hAnsi="Arial" w:cs="Arial"/>
                          <w:sz w:val="16"/>
                          <w:szCs w:val="16"/>
                        </w:rPr>
                        <w:t>Recursos provienen presupuesto 2019</w:t>
                      </w:r>
                      <w:r>
                        <w:rPr>
                          <w:rFonts w:ascii="Arial" w:eastAsia="Arial" w:hAnsi="Arial" w:cs="Arial"/>
                          <w:spacing w:val="-1"/>
                          <w:sz w:val="16"/>
                          <w:szCs w:val="16"/>
                        </w:rPr>
                        <w:t xml:space="preserve"> </w:t>
                      </w:r>
                      <w:r>
                        <w:rPr>
                          <w:rFonts w:ascii="Arial" w:eastAsia="Arial" w:hAnsi="Arial" w:cs="Arial"/>
                          <w:sz w:val="16"/>
                          <w:szCs w:val="16"/>
                        </w:rPr>
                        <w:t xml:space="preserve">Resumen de Adjudicación consecutivo </w:t>
                      </w:r>
                      <w:r>
                        <w:rPr>
                          <w:rFonts w:ascii="Arial" w:eastAsia="Arial" w:hAnsi="Arial" w:cs="Arial"/>
                          <w:spacing w:val="-1"/>
                          <w:sz w:val="16"/>
                          <w:szCs w:val="16"/>
                        </w:rPr>
                        <w:t>n°01-2019,</w:t>
                      </w:r>
                      <w:r>
                        <w:rPr>
                          <w:rFonts w:ascii="Arial" w:eastAsia="Arial" w:hAnsi="Arial" w:cs="Arial"/>
                          <w:sz w:val="16"/>
                          <w:szCs w:val="16"/>
                        </w:rPr>
                        <w:t xml:space="preserve"> Compra Menor </w:t>
                      </w:r>
                      <w:r>
                        <w:rPr>
                          <w:rFonts w:ascii="Arial" w:eastAsia="Arial" w:hAnsi="Arial" w:cs="Arial"/>
                          <w:spacing w:val="-1"/>
                          <w:sz w:val="16"/>
                          <w:szCs w:val="16"/>
                        </w:rPr>
                        <w:t>2019CD-000001-ARPZCM.-</w:t>
                      </w:r>
                      <w:r>
                        <w:rPr>
                          <w:rFonts w:ascii="Arial" w:eastAsia="Arial" w:hAnsi="Arial" w:cs="Arial"/>
                          <w:spacing w:val="43"/>
                          <w:sz w:val="16"/>
                          <w:szCs w:val="16"/>
                        </w:rPr>
                        <w:t xml:space="preserve"> </w:t>
                      </w:r>
                      <w:r>
                        <w:rPr>
                          <w:rFonts w:ascii="Arial" w:eastAsia="Arial" w:hAnsi="Arial" w:cs="Arial"/>
                          <w:sz w:val="16"/>
                          <w:szCs w:val="16"/>
                        </w:rPr>
                        <w:t>(Mantenimiento y reparación de equipo de transporte</w:t>
                      </w:r>
                      <w:r>
                        <w:rPr>
                          <w:rFonts w:ascii="Arial" w:eastAsia="Arial" w:hAnsi="Arial" w:cs="Arial"/>
                          <w:spacing w:val="1"/>
                          <w:sz w:val="16"/>
                          <w:szCs w:val="16"/>
                        </w:rPr>
                        <w:t xml:space="preserve"> </w:t>
                      </w:r>
                      <w:r>
                        <w:rPr>
                          <w:rFonts w:ascii="Arial" w:eastAsia="Arial" w:hAnsi="Arial" w:cs="Arial"/>
                          <w:sz w:val="16"/>
                          <w:szCs w:val="16"/>
                        </w:rPr>
                        <w:t>10.000, 15000 y</w:t>
                      </w:r>
                      <w:r>
                        <w:rPr>
                          <w:rFonts w:ascii="Arial" w:eastAsia="Arial" w:hAnsi="Arial" w:cs="Arial"/>
                          <w:spacing w:val="-1"/>
                          <w:sz w:val="16"/>
                          <w:szCs w:val="16"/>
                        </w:rPr>
                        <w:t xml:space="preserve"> </w:t>
                      </w:r>
                      <w:r>
                        <w:rPr>
                          <w:rFonts w:ascii="Arial" w:eastAsia="Arial" w:hAnsi="Arial" w:cs="Arial"/>
                          <w:sz w:val="16"/>
                          <w:szCs w:val="16"/>
                        </w:rPr>
                        <w:t>20.000 kilómetros para la Unidad 426</w:t>
                      </w:r>
                      <w:r>
                        <w:rPr>
                          <w:rFonts w:ascii="Arial" w:eastAsia="Arial" w:hAnsi="Arial" w:cs="Arial"/>
                          <w:spacing w:val="-1"/>
                          <w:sz w:val="16"/>
                          <w:szCs w:val="16"/>
                        </w:rPr>
                        <w:t xml:space="preserve"> </w:t>
                      </w:r>
                      <w:r>
                        <w:rPr>
                          <w:rFonts w:ascii="Arial" w:eastAsia="Arial" w:hAnsi="Arial" w:cs="Arial"/>
                          <w:sz w:val="16"/>
                          <w:szCs w:val="16"/>
                        </w:rPr>
                        <w:t>placa CL</w:t>
                      </w:r>
                      <w:r>
                        <w:rPr>
                          <w:rFonts w:ascii="Arial" w:eastAsia="Arial" w:hAnsi="Arial" w:cs="Arial"/>
                          <w:spacing w:val="-6"/>
                          <w:sz w:val="16"/>
                          <w:szCs w:val="16"/>
                        </w:rPr>
                        <w:t xml:space="preserve"> </w:t>
                      </w:r>
                      <w:r>
                        <w:rPr>
                          <w:rFonts w:ascii="Arial" w:eastAsia="Arial" w:hAnsi="Arial" w:cs="Arial"/>
                          <w:sz w:val="16"/>
                          <w:szCs w:val="16"/>
                        </w:rPr>
                        <w:t>311147</w:t>
                      </w:r>
                      <w:r>
                        <w:rPr>
                          <w:rFonts w:ascii="Arial" w:eastAsia="Arial" w:hAnsi="Arial" w:cs="Arial"/>
                          <w:spacing w:val="-24"/>
                          <w:sz w:val="16"/>
                          <w:szCs w:val="16"/>
                        </w:rPr>
                        <w:t xml:space="preserve"> </w:t>
                      </w:r>
                      <w:r>
                        <w:rPr>
                          <w:rFonts w:ascii="Arial" w:eastAsia="Arial" w:hAnsi="Arial" w:cs="Arial"/>
                          <w:sz w:val="16"/>
                          <w:szCs w:val="16"/>
                        </w:rPr>
                        <w:t>marca Nissan, Modelo</w:t>
                      </w:r>
                      <w:r>
                        <w:rPr>
                          <w:rFonts w:ascii="Arial" w:eastAsia="Arial" w:hAnsi="Arial" w:cs="Arial"/>
                          <w:spacing w:val="-1"/>
                          <w:sz w:val="16"/>
                          <w:szCs w:val="16"/>
                        </w:rPr>
                        <w:t xml:space="preserve"> 2018,</w:t>
                      </w:r>
                      <w:r>
                        <w:rPr>
                          <w:rFonts w:ascii="Arial" w:eastAsia="Arial" w:hAnsi="Arial" w:cs="Arial"/>
                          <w:sz w:val="16"/>
                          <w:szCs w:val="16"/>
                        </w:rPr>
                        <w:t xml:space="preserve"> para uso en la Unidad Regional de Buenos Aires)</w:t>
                      </w:r>
                    </w:p>
                    <w:p w:rsidR="00B658EE" w:rsidRDefault="00B658EE">
                      <w:pPr>
                        <w:spacing w:before="8"/>
                        <w:rPr>
                          <w:rFonts w:ascii="Arial" w:eastAsia="Arial" w:hAnsi="Arial" w:cs="Arial"/>
                          <w:sz w:val="15"/>
                          <w:szCs w:val="15"/>
                        </w:rPr>
                      </w:pPr>
                    </w:p>
                    <w:p w:rsidR="00B658EE" w:rsidRDefault="00742C04">
                      <w:pPr>
                        <w:spacing w:line="180" w:lineRule="exact"/>
                        <w:ind w:left="34" w:right="103"/>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adjudicad</w:t>
                      </w:r>
                      <w:r>
                        <w:rPr>
                          <w:rFonts w:ascii="Arial" w:hAnsi="Arial"/>
                          <w:sz w:val="16"/>
                        </w:rPr>
                        <w:t>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p w:rsidR="00B658EE" w:rsidRDefault="00B658EE">
      <w:pPr>
        <w:rPr>
          <w:rFonts w:ascii="Arial" w:eastAsia="Arial" w:hAnsi="Arial" w:cs="Arial"/>
          <w:sz w:val="20"/>
          <w:szCs w:val="20"/>
        </w:rPr>
      </w:pPr>
    </w:p>
    <w:p w:rsidR="00B658EE" w:rsidRDefault="00B658EE">
      <w:pPr>
        <w:rPr>
          <w:rFonts w:ascii="Arial" w:eastAsia="Arial" w:hAnsi="Arial" w:cs="Arial"/>
          <w:sz w:val="20"/>
          <w:szCs w:val="20"/>
        </w:rPr>
      </w:pPr>
    </w:p>
    <w:p w:rsidR="00B658EE" w:rsidRDefault="00B658EE">
      <w:pPr>
        <w:spacing w:before="2"/>
        <w:rPr>
          <w:rFonts w:ascii="Arial" w:eastAsia="Arial" w:hAnsi="Arial" w:cs="Arial"/>
          <w:sz w:val="18"/>
          <w:szCs w:val="18"/>
        </w:rPr>
      </w:pPr>
    </w:p>
    <w:p w:rsidR="00B658EE" w:rsidRDefault="00742C04">
      <w:pPr>
        <w:spacing w:before="76"/>
        <w:ind w:left="148"/>
        <w:rPr>
          <w:rFonts w:ascii="Arial" w:eastAsia="Arial" w:hAnsi="Arial" w:cs="Arial"/>
          <w:sz w:val="16"/>
          <w:szCs w:val="16"/>
        </w:rPr>
      </w:pPr>
      <w:r>
        <w:rPr>
          <w:rFonts w:ascii="Arial"/>
          <w:b/>
          <w:sz w:val="16"/>
        </w:rPr>
        <w:t>Oficinas Usuarias</w:t>
      </w:r>
    </w:p>
    <w:p w:rsidR="00B658EE" w:rsidRDefault="00B658EE">
      <w:pPr>
        <w:spacing w:before="6"/>
        <w:rPr>
          <w:rFonts w:ascii="Arial" w:eastAsia="Arial" w:hAnsi="Arial" w:cs="Arial"/>
          <w:b/>
          <w:bCs/>
          <w:sz w:val="5"/>
          <w:szCs w:val="5"/>
        </w:rPr>
      </w:pPr>
    </w:p>
    <w:tbl>
      <w:tblPr>
        <w:tblStyle w:val="TableNormal"/>
        <w:tblW w:w="0" w:type="auto"/>
        <w:tblInd w:w="108" w:type="dxa"/>
        <w:tblLayout w:type="fixed"/>
        <w:tblLook w:val="01E0" w:firstRow="1" w:lastRow="1" w:firstColumn="1" w:lastColumn="1" w:noHBand="0" w:noVBand="0"/>
      </w:tblPr>
      <w:tblGrid>
        <w:gridCol w:w="357"/>
        <w:gridCol w:w="4703"/>
        <w:gridCol w:w="4145"/>
        <w:gridCol w:w="1271"/>
      </w:tblGrid>
      <w:tr w:rsidR="00B658EE">
        <w:trPr>
          <w:trHeight w:hRule="exact" w:val="562"/>
        </w:trPr>
        <w:tc>
          <w:tcPr>
            <w:tcW w:w="5060" w:type="dxa"/>
            <w:gridSpan w:val="2"/>
            <w:tcBorders>
              <w:top w:val="single" w:sz="4" w:space="0" w:color="000000"/>
              <w:left w:val="single" w:sz="4" w:space="0" w:color="000000"/>
              <w:bottom w:val="single" w:sz="8" w:space="0" w:color="000000"/>
              <w:right w:val="nil"/>
            </w:tcBorders>
            <w:shd w:val="clear" w:color="auto" w:fill="6F7F8F"/>
          </w:tcPr>
          <w:p w:rsidR="00B658EE" w:rsidRDefault="00742C04">
            <w:pPr>
              <w:pStyle w:val="TableParagraph"/>
              <w:tabs>
                <w:tab w:val="left" w:pos="595"/>
              </w:tabs>
              <w:spacing w:before="25"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B658EE" w:rsidRDefault="00742C04">
            <w:pPr>
              <w:pStyle w:val="TableParagraph"/>
              <w:spacing w:line="182" w:lineRule="exact"/>
              <w:ind w:left="19"/>
              <w:rPr>
                <w:rFonts w:ascii="Arial" w:eastAsia="Arial" w:hAnsi="Arial" w:cs="Arial"/>
                <w:sz w:val="16"/>
                <w:szCs w:val="16"/>
              </w:rPr>
            </w:pPr>
            <w:r>
              <w:rPr>
                <w:rFonts w:ascii="Arial"/>
                <w:b/>
                <w:sz w:val="16"/>
              </w:rPr>
              <w:t>Det.</w:t>
            </w:r>
          </w:p>
        </w:tc>
        <w:tc>
          <w:tcPr>
            <w:tcW w:w="4145" w:type="dxa"/>
            <w:tcBorders>
              <w:top w:val="single" w:sz="4" w:space="0" w:color="000000"/>
              <w:left w:val="nil"/>
              <w:bottom w:val="single" w:sz="8" w:space="0" w:color="000000"/>
              <w:right w:val="nil"/>
            </w:tcBorders>
            <w:shd w:val="clear" w:color="auto" w:fill="6F7F8F"/>
          </w:tcPr>
          <w:p w:rsidR="00B658EE" w:rsidRDefault="00742C04">
            <w:pPr>
              <w:pStyle w:val="TableParagraph"/>
              <w:spacing w:before="25"/>
              <w:ind w:left="76"/>
              <w:rPr>
                <w:rFonts w:ascii="Arial" w:eastAsia="Arial" w:hAnsi="Arial" w:cs="Arial"/>
                <w:sz w:val="16"/>
                <w:szCs w:val="16"/>
              </w:rPr>
            </w:pPr>
            <w:r>
              <w:rPr>
                <w:rFonts w:ascii="Arial"/>
                <w:b/>
                <w:sz w:val="16"/>
              </w:rPr>
              <w:t>Oficina</w:t>
            </w:r>
          </w:p>
        </w:tc>
        <w:tc>
          <w:tcPr>
            <w:tcW w:w="1271" w:type="dxa"/>
            <w:tcBorders>
              <w:top w:val="single" w:sz="4" w:space="0" w:color="000000"/>
              <w:left w:val="nil"/>
              <w:bottom w:val="single" w:sz="8" w:space="0" w:color="000000"/>
              <w:right w:val="single" w:sz="4" w:space="0" w:color="000000"/>
            </w:tcBorders>
            <w:shd w:val="clear" w:color="auto" w:fill="6F7F8F"/>
          </w:tcPr>
          <w:p w:rsidR="00B658EE" w:rsidRDefault="00742C04">
            <w:pPr>
              <w:pStyle w:val="TableParagraph"/>
              <w:spacing w:before="25"/>
              <w:ind w:left="183"/>
              <w:rPr>
                <w:rFonts w:ascii="Arial" w:eastAsia="Arial" w:hAnsi="Arial" w:cs="Arial"/>
                <w:sz w:val="16"/>
                <w:szCs w:val="16"/>
              </w:rPr>
            </w:pPr>
            <w:r>
              <w:rPr>
                <w:rFonts w:ascii="Arial"/>
                <w:b/>
                <w:sz w:val="16"/>
              </w:rPr>
              <w:t>Cantidad</w:t>
            </w:r>
          </w:p>
        </w:tc>
      </w:tr>
      <w:tr w:rsidR="00B658EE">
        <w:trPr>
          <w:trHeight w:hRule="exact" w:val="231"/>
        </w:trPr>
        <w:tc>
          <w:tcPr>
            <w:tcW w:w="357" w:type="dxa"/>
            <w:tcBorders>
              <w:top w:val="single" w:sz="8" w:space="0" w:color="000000"/>
              <w:left w:val="single" w:sz="4" w:space="0" w:color="000000"/>
              <w:bottom w:val="nil"/>
              <w:right w:val="nil"/>
            </w:tcBorders>
          </w:tcPr>
          <w:p w:rsidR="00B658EE" w:rsidRDefault="00742C04">
            <w:pPr>
              <w:pStyle w:val="TableParagraph"/>
              <w:spacing w:before="24"/>
              <w:ind w:left="19"/>
              <w:rPr>
                <w:rFonts w:ascii="Arial" w:eastAsia="Arial" w:hAnsi="Arial" w:cs="Arial"/>
                <w:sz w:val="16"/>
                <w:szCs w:val="16"/>
              </w:rPr>
            </w:pPr>
            <w:r>
              <w:rPr>
                <w:rFonts w:ascii="Arial"/>
                <w:sz w:val="16"/>
              </w:rPr>
              <w:t>1</w:t>
            </w:r>
          </w:p>
        </w:tc>
        <w:tc>
          <w:tcPr>
            <w:tcW w:w="4703" w:type="dxa"/>
            <w:tcBorders>
              <w:top w:val="single" w:sz="8" w:space="0" w:color="000000"/>
              <w:left w:val="nil"/>
              <w:bottom w:val="nil"/>
              <w:right w:val="nil"/>
            </w:tcBorders>
          </w:tcPr>
          <w:p w:rsidR="00B658EE" w:rsidRDefault="00742C04">
            <w:pPr>
              <w:pStyle w:val="TableParagraph"/>
              <w:spacing w:before="24"/>
              <w:ind w:left="243"/>
              <w:rPr>
                <w:rFonts w:ascii="Arial" w:eastAsia="Arial" w:hAnsi="Arial" w:cs="Arial"/>
                <w:sz w:val="16"/>
                <w:szCs w:val="16"/>
              </w:rPr>
            </w:pPr>
            <w:r>
              <w:rPr>
                <w:rFonts w:ascii="Arial"/>
                <w:sz w:val="16"/>
              </w:rPr>
              <w:t>19549 - MANTENIMIENTO Y REPARACION DE EQUIPO DE</w:t>
            </w:r>
          </w:p>
        </w:tc>
        <w:tc>
          <w:tcPr>
            <w:tcW w:w="4145" w:type="dxa"/>
            <w:tcBorders>
              <w:top w:val="single" w:sz="8" w:space="0" w:color="000000"/>
              <w:left w:val="nil"/>
              <w:bottom w:val="nil"/>
              <w:right w:val="nil"/>
            </w:tcBorders>
          </w:tcPr>
          <w:p w:rsidR="00B658EE" w:rsidRDefault="00742C04">
            <w:pPr>
              <w:pStyle w:val="TableParagraph"/>
              <w:spacing w:before="24"/>
              <w:ind w:left="76"/>
              <w:rPr>
                <w:rFonts w:ascii="Arial" w:eastAsia="Arial" w:hAnsi="Arial" w:cs="Arial"/>
                <w:sz w:val="16"/>
                <w:szCs w:val="16"/>
              </w:rPr>
            </w:pPr>
            <w:r>
              <w:rPr>
                <w:rFonts w:ascii="Arial"/>
                <w:sz w:val="16"/>
              </w:rPr>
              <w:t>64 - DELEGACION REGIONAL DE PEREZ ZELEDON</w:t>
            </w:r>
          </w:p>
        </w:tc>
        <w:tc>
          <w:tcPr>
            <w:tcW w:w="1271" w:type="dxa"/>
            <w:tcBorders>
              <w:top w:val="single" w:sz="8" w:space="0" w:color="000000"/>
              <w:left w:val="nil"/>
              <w:bottom w:val="nil"/>
              <w:right w:val="single" w:sz="4" w:space="0" w:color="000000"/>
            </w:tcBorders>
          </w:tcPr>
          <w:p w:rsidR="00B658EE" w:rsidRDefault="00742C04">
            <w:pPr>
              <w:pStyle w:val="TableParagraph"/>
              <w:spacing w:before="24"/>
              <w:ind w:left="183"/>
              <w:rPr>
                <w:rFonts w:ascii="Arial" w:eastAsia="Arial" w:hAnsi="Arial" w:cs="Arial"/>
                <w:sz w:val="16"/>
                <w:szCs w:val="16"/>
              </w:rPr>
            </w:pPr>
            <w:r>
              <w:rPr>
                <w:rFonts w:ascii="Arial"/>
                <w:sz w:val="16"/>
              </w:rPr>
              <w:t>1</w:t>
            </w:r>
          </w:p>
        </w:tc>
      </w:tr>
      <w:tr w:rsidR="00B658EE">
        <w:trPr>
          <w:trHeight w:hRule="exact" w:val="209"/>
        </w:trPr>
        <w:tc>
          <w:tcPr>
            <w:tcW w:w="357" w:type="dxa"/>
            <w:tcBorders>
              <w:top w:val="nil"/>
              <w:left w:val="single" w:sz="4" w:space="0" w:color="000000"/>
              <w:bottom w:val="single" w:sz="8" w:space="0" w:color="000000"/>
              <w:right w:val="nil"/>
            </w:tcBorders>
          </w:tcPr>
          <w:p w:rsidR="00B658EE" w:rsidRDefault="00B658EE"/>
        </w:tc>
        <w:tc>
          <w:tcPr>
            <w:tcW w:w="4703" w:type="dxa"/>
            <w:tcBorders>
              <w:top w:val="nil"/>
              <w:left w:val="nil"/>
              <w:bottom w:val="single" w:sz="8" w:space="0" w:color="000000"/>
              <w:right w:val="nil"/>
            </w:tcBorders>
          </w:tcPr>
          <w:p w:rsidR="00B658EE" w:rsidRDefault="00742C04">
            <w:pPr>
              <w:pStyle w:val="TableParagraph"/>
              <w:spacing w:line="168" w:lineRule="exact"/>
              <w:ind w:left="243"/>
              <w:rPr>
                <w:rFonts w:ascii="Arial" w:eastAsia="Arial" w:hAnsi="Arial" w:cs="Arial"/>
                <w:sz w:val="16"/>
                <w:szCs w:val="16"/>
              </w:rPr>
            </w:pPr>
            <w:r>
              <w:rPr>
                <w:rFonts w:ascii="Arial"/>
                <w:sz w:val="16"/>
              </w:rPr>
              <w:t>TRANSPORTE</w:t>
            </w:r>
          </w:p>
        </w:tc>
        <w:tc>
          <w:tcPr>
            <w:tcW w:w="4145" w:type="dxa"/>
            <w:tcBorders>
              <w:top w:val="nil"/>
              <w:left w:val="nil"/>
              <w:bottom w:val="single" w:sz="8" w:space="0" w:color="000000"/>
              <w:right w:val="nil"/>
            </w:tcBorders>
          </w:tcPr>
          <w:p w:rsidR="00B658EE" w:rsidRDefault="00B658EE"/>
        </w:tc>
        <w:tc>
          <w:tcPr>
            <w:tcW w:w="1271" w:type="dxa"/>
            <w:tcBorders>
              <w:top w:val="nil"/>
              <w:left w:val="nil"/>
              <w:bottom w:val="single" w:sz="8" w:space="0" w:color="000000"/>
              <w:right w:val="single" w:sz="4" w:space="0" w:color="000000"/>
            </w:tcBorders>
          </w:tcPr>
          <w:p w:rsidR="00B658EE" w:rsidRDefault="00B658EE"/>
        </w:tc>
      </w:tr>
      <w:tr w:rsidR="00B658EE">
        <w:trPr>
          <w:trHeight w:hRule="exact" w:val="232"/>
        </w:trPr>
        <w:tc>
          <w:tcPr>
            <w:tcW w:w="357" w:type="dxa"/>
            <w:tcBorders>
              <w:top w:val="single" w:sz="8" w:space="0" w:color="000000"/>
              <w:left w:val="single" w:sz="4" w:space="0" w:color="000000"/>
              <w:bottom w:val="nil"/>
              <w:right w:val="nil"/>
            </w:tcBorders>
          </w:tcPr>
          <w:p w:rsidR="00B658EE" w:rsidRDefault="00742C04">
            <w:pPr>
              <w:pStyle w:val="TableParagraph"/>
              <w:spacing w:before="25"/>
              <w:ind w:left="19"/>
              <w:rPr>
                <w:rFonts w:ascii="Arial" w:eastAsia="Arial" w:hAnsi="Arial" w:cs="Arial"/>
                <w:sz w:val="16"/>
                <w:szCs w:val="16"/>
              </w:rPr>
            </w:pPr>
            <w:r>
              <w:rPr>
                <w:rFonts w:ascii="Arial"/>
                <w:sz w:val="16"/>
              </w:rPr>
              <w:t>2</w:t>
            </w:r>
          </w:p>
        </w:tc>
        <w:tc>
          <w:tcPr>
            <w:tcW w:w="4703" w:type="dxa"/>
            <w:tcBorders>
              <w:top w:val="single" w:sz="8" w:space="0" w:color="000000"/>
              <w:left w:val="nil"/>
              <w:bottom w:val="nil"/>
              <w:right w:val="nil"/>
            </w:tcBorders>
          </w:tcPr>
          <w:p w:rsidR="00B658EE" w:rsidRDefault="00742C04">
            <w:pPr>
              <w:pStyle w:val="TableParagraph"/>
              <w:spacing w:before="25"/>
              <w:ind w:left="243"/>
              <w:rPr>
                <w:rFonts w:ascii="Arial" w:eastAsia="Arial" w:hAnsi="Arial" w:cs="Arial"/>
                <w:sz w:val="16"/>
                <w:szCs w:val="16"/>
              </w:rPr>
            </w:pPr>
            <w:r>
              <w:rPr>
                <w:rFonts w:ascii="Arial"/>
                <w:sz w:val="16"/>
              </w:rPr>
              <w:t>19549 - MANTENIMIENTO Y REPARACION DE EQUIPO DE</w:t>
            </w:r>
          </w:p>
        </w:tc>
        <w:tc>
          <w:tcPr>
            <w:tcW w:w="4145" w:type="dxa"/>
            <w:tcBorders>
              <w:top w:val="single" w:sz="8" w:space="0" w:color="000000"/>
              <w:left w:val="nil"/>
              <w:bottom w:val="nil"/>
              <w:right w:val="nil"/>
            </w:tcBorders>
          </w:tcPr>
          <w:p w:rsidR="00B658EE" w:rsidRDefault="00742C04">
            <w:pPr>
              <w:pStyle w:val="TableParagraph"/>
              <w:spacing w:before="25"/>
              <w:ind w:left="76"/>
              <w:rPr>
                <w:rFonts w:ascii="Arial" w:eastAsia="Arial" w:hAnsi="Arial" w:cs="Arial"/>
                <w:sz w:val="16"/>
                <w:szCs w:val="16"/>
              </w:rPr>
            </w:pPr>
            <w:r>
              <w:rPr>
                <w:rFonts w:ascii="Arial"/>
                <w:sz w:val="16"/>
              </w:rPr>
              <w:t>64 - DELEGACION REGIONAL DE PEREZ ZELEDON</w:t>
            </w:r>
          </w:p>
        </w:tc>
        <w:tc>
          <w:tcPr>
            <w:tcW w:w="1271" w:type="dxa"/>
            <w:tcBorders>
              <w:top w:val="single" w:sz="8" w:space="0" w:color="000000"/>
              <w:left w:val="nil"/>
              <w:bottom w:val="nil"/>
              <w:right w:val="single" w:sz="4" w:space="0" w:color="000000"/>
            </w:tcBorders>
          </w:tcPr>
          <w:p w:rsidR="00B658EE" w:rsidRDefault="00742C04">
            <w:pPr>
              <w:pStyle w:val="TableParagraph"/>
              <w:spacing w:before="25"/>
              <w:ind w:left="183"/>
              <w:rPr>
                <w:rFonts w:ascii="Arial" w:eastAsia="Arial" w:hAnsi="Arial" w:cs="Arial"/>
                <w:sz w:val="16"/>
                <w:szCs w:val="16"/>
              </w:rPr>
            </w:pPr>
            <w:r>
              <w:rPr>
                <w:rFonts w:ascii="Arial"/>
                <w:sz w:val="16"/>
              </w:rPr>
              <w:t>1</w:t>
            </w:r>
          </w:p>
        </w:tc>
      </w:tr>
      <w:tr w:rsidR="00B658EE">
        <w:trPr>
          <w:trHeight w:hRule="exact" w:val="208"/>
        </w:trPr>
        <w:tc>
          <w:tcPr>
            <w:tcW w:w="357" w:type="dxa"/>
            <w:tcBorders>
              <w:top w:val="nil"/>
              <w:left w:val="single" w:sz="4" w:space="0" w:color="000000"/>
              <w:bottom w:val="single" w:sz="8" w:space="0" w:color="000000"/>
              <w:right w:val="nil"/>
            </w:tcBorders>
          </w:tcPr>
          <w:p w:rsidR="00B658EE" w:rsidRDefault="00B658EE"/>
        </w:tc>
        <w:tc>
          <w:tcPr>
            <w:tcW w:w="4703" w:type="dxa"/>
            <w:tcBorders>
              <w:top w:val="nil"/>
              <w:left w:val="nil"/>
              <w:bottom w:val="single" w:sz="8" w:space="0" w:color="000000"/>
              <w:right w:val="nil"/>
            </w:tcBorders>
          </w:tcPr>
          <w:p w:rsidR="00B658EE" w:rsidRDefault="00742C04">
            <w:pPr>
              <w:pStyle w:val="TableParagraph"/>
              <w:spacing w:line="168" w:lineRule="exact"/>
              <w:ind w:left="243"/>
              <w:rPr>
                <w:rFonts w:ascii="Arial" w:eastAsia="Arial" w:hAnsi="Arial" w:cs="Arial"/>
                <w:sz w:val="16"/>
                <w:szCs w:val="16"/>
              </w:rPr>
            </w:pPr>
            <w:r>
              <w:rPr>
                <w:rFonts w:ascii="Arial"/>
                <w:sz w:val="16"/>
              </w:rPr>
              <w:t>TRANSPORTE</w:t>
            </w:r>
          </w:p>
        </w:tc>
        <w:tc>
          <w:tcPr>
            <w:tcW w:w="4145" w:type="dxa"/>
            <w:tcBorders>
              <w:top w:val="nil"/>
              <w:left w:val="nil"/>
              <w:bottom w:val="single" w:sz="8" w:space="0" w:color="000000"/>
              <w:right w:val="nil"/>
            </w:tcBorders>
          </w:tcPr>
          <w:p w:rsidR="00B658EE" w:rsidRDefault="00B658EE"/>
        </w:tc>
        <w:tc>
          <w:tcPr>
            <w:tcW w:w="1271" w:type="dxa"/>
            <w:tcBorders>
              <w:top w:val="nil"/>
              <w:left w:val="nil"/>
              <w:bottom w:val="single" w:sz="8" w:space="0" w:color="000000"/>
              <w:right w:val="single" w:sz="4" w:space="0" w:color="000000"/>
            </w:tcBorders>
          </w:tcPr>
          <w:p w:rsidR="00B658EE" w:rsidRDefault="00B658EE"/>
        </w:tc>
      </w:tr>
      <w:tr w:rsidR="00B658EE">
        <w:trPr>
          <w:trHeight w:hRule="exact" w:val="232"/>
        </w:trPr>
        <w:tc>
          <w:tcPr>
            <w:tcW w:w="357" w:type="dxa"/>
            <w:tcBorders>
              <w:top w:val="single" w:sz="8" w:space="0" w:color="000000"/>
              <w:left w:val="single" w:sz="4" w:space="0" w:color="000000"/>
              <w:bottom w:val="nil"/>
              <w:right w:val="nil"/>
            </w:tcBorders>
          </w:tcPr>
          <w:p w:rsidR="00B658EE" w:rsidRDefault="00742C04">
            <w:pPr>
              <w:pStyle w:val="TableParagraph"/>
              <w:spacing w:before="26"/>
              <w:ind w:left="19"/>
              <w:rPr>
                <w:rFonts w:ascii="Arial" w:eastAsia="Arial" w:hAnsi="Arial" w:cs="Arial"/>
                <w:sz w:val="16"/>
                <w:szCs w:val="16"/>
              </w:rPr>
            </w:pPr>
            <w:r>
              <w:rPr>
                <w:rFonts w:ascii="Arial"/>
                <w:sz w:val="16"/>
              </w:rPr>
              <w:t>3</w:t>
            </w:r>
          </w:p>
        </w:tc>
        <w:tc>
          <w:tcPr>
            <w:tcW w:w="4703" w:type="dxa"/>
            <w:tcBorders>
              <w:top w:val="single" w:sz="8" w:space="0" w:color="000000"/>
              <w:left w:val="nil"/>
              <w:bottom w:val="nil"/>
              <w:right w:val="nil"/>
            </w:tcBorders>
          </w:tcPr>
          <w:p w:rsidR="00B658EE" w:rsidRDefault="00742C04">
            <w:pPr>
              <w:pStyle w:val="TableParagraph"/>
              <w:spacing w:before="26"/>
              <w:ind w:left="243"/>
              <w:rPr>
                <w:rFonts w:ascii="Arial" w:eastAsia="Arial" w:hAnsi="Arial" w:cs="Arial"/>
                <w:sz w:val="16"/>
                <w:szCs w:val="16"/>
              </w:rPr>
            </w:pPr>
            <w:r>
              <w:rPr>
                <w:rFonts w:ascii="Arial"/>
                <w:sz w:val="16"/>
              </w:rPr>
              <w:t>19549 - MANTENIMIENTO Y REPARACION DE EQUIPO DE</w:t>
            </w:r>
          </w:p>
        </w:tc>
        <w:tc>
          <w:tcPr>
            <w:tcW w:w="4145" w:type="dxa"/>
            <w:tcBorders>
              <w:top w:val="single" w:sz="8" w:space="0" w:color="000000"/>
              <w:left w:val="nil"/>
              <w:bottom w:val="nil"/>
              <w:right w:val="nil"/>
            </w:tcBorders>
          </w:tcPr>
          <w:p w:rsidR="00B658EE" w:rsidRDefault="00742C04">
            <w:pPr>
              <w:pStyle w:val="TableParagraph"/>
              <w:spacing w:before="26"/>
              <w:ind w:left="76"/>
              <w:rPr>
                <w:rFonts w:ascii="Arial" w:eastAsia="Arial" w:hAnsi="Arial" w:cs="Arial"/>
                <w:sz w:val="16"/>
                <w:szCs w:val="16"/>
              </w:rPr>
            </w:pPr>
            <w:r>
              <w:rPr>
                <w:rFonts w:ascii="Arial"/>
                <w:sz w:val="16"/>
              </w:rPr>
              <w:t>64 - DELEGACION REGIONAL DE PEREZ ZELEDON</w:t>
            </w:r>
          </w:p>
        </w:tc>
        <w:tc>
          <w:tcPr>
            <w:tcW w:w="1271" w:type="dxa"/>
            <w:tcBorders>
              <w:top w:val="single" w:sz="8" w:space="0" w:color="000000"/>
              <w:left w:val="nil"/>
              <w:bottom w:val="nil"/>
              <w:right w:val="single" w:sz="4" w:space="0" w:color="000000"/>
            </w:tcBorders>
          </w:tcPr>
          <w:p w:rsidR="00B658EE" w:rsidRDefault="00742C04">
            <w:pPr>
              <w:pStyle w:val="TableParagraph"/>
              <w:spacing w:before="26"/>
              <w:ind w:left="183"/>
              <w:rPr>
                <w:rFonts w:ascii="Arial" w:eastAsia="Arial" w:hAnsi="Arial" w:cs="Arial"/>
                <w:sz w:val="16"/>
                <w:szCs w:val="16"/>
              </w:rPr>
            </w:pPr>
            <w:r>
              <w:rPr>
                <w:rFonts w:ascii="Arial"/>
                <w:sz w:val="16"/>
              </w:rPr>
              <w:t>1</w:t>
            </w:r>
          </w:p>
        </w:tc>
      </w:tr>
      <w:tr w:rsidR="00B658EE">
        <w:trPr>
          <w:trHeight w:hRule="exact" w:val="203"/>
        </w:trPr>
        <w:tc>
          <w:tcPr>
            <w:tcW w:w="357" w:type="dxa"/>
            <w:tcBorders>
              <w:top w:val="nil"/>
              <w:left w:val="single" w:sz="4" w:space="0" w:color="000000"/>
              <w:bottom w:val="single" w:sz="4" w:space="0" w:color="000000"/>
              <w:right w:val="nil"/>
            </w:tcBorders>
          </w:tcPr>
          <w:p w:rsidR="00B658EE" w:rsidRDefault="00B658EE"/>
        </w:tc>
        <w:tc>
          <w:tcPr>
            <w:tcW w:w="4703" w:type="dxa"/>
            <w:tcBorders>
              <w:top w:val="nil"/>
              <w:left w:val="nil"/>
              <w:bottom w:val="single" w:sz="4" w:space="0" w:color="000000"/>
              <w:right w:val="nil"/>
            </w:tcBorders>
          </w:tcPr>
          <w:p w:rsidR="00B658EE" w:rsidRDefault="00742C04">
            <w:pPr>
              <w:pStyle w:val="TableParagraph"/>
              <w:spacing w:line="168" w:lineRule="exact"/>
              <w:ind w:left="243"/>
              <w:rPr>
                <w:rFonts w:ascii="Arial" w:eastAsia="Arial" w:hAnsi="Arial" w:cs="Arial"/>
                <w:sz w:val="16"/>
                <w:szCs w:val="16"/>
              </w:rPr>
            </w:pPr>
            <w:r>
              <w:rPr>
                <w:rFonts w:ascii="Arial"/>
                <w:sz w:val="16"/>
              </w:rPr>
              <w:t>TRANSPORTE</w:t>
            </w:r>
          </w:p>
        </w:tc>
        <w:tc>
          <w:tcPr>
            <w:tcW w:w="4145" w:type="dxa"/>
            <w:tcBorders>
              <w:top w:val="nil"/>
              <w:left w:val="nil"/>
              <w:bottom w:val="single" w:sz="4" w:space="0" w:color="000000"/>
              <w:right w:val="nil"/>
            </w:tcBorders>
          </w:tcPr>
          <w:p w:rsidR="00B658EE" w:rsidRDefault="00B658EE"/>
        </w:tc>
        <w:tc>
          <w:tcPr>
            <w:tcW w:w="1271" w:type="dxa"/>
            <w:tcBorders>
              <w:top w:val="nil"/>
              <w:left w:val="nil"/>
              <w:bottom w:val="single" w:sz="4" w:space="0" w:color="000000"/>
              <w:right w:val="single" w:sz="4" w:space="0" w:color="000000"/>
            </w:tcBorders>
          </w:tcPr>
          <w:p w:rsidR="00B658EE" w:rsidRDefault="00B658EE"/>
        </w:tc>
      </w:tr>
    </w:tbl>
    <w:p w:rsidR="00000000" w:rsidRDefault="00742C04"/>
    <w:sectPr w:rsidR="00000000">
      <w:pgSz w:w="11910" w:h="16840"/>
      <w:pgMar w:top="1200" w:right="580" w:bottom="3600" w:left="600" w:header="493" w:footer="3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2C04">
      <w:r>
        <w:separator/>
      </w:r>
    </w:p>
  </w:endnote>
  <w:endnote w:type="continuationSeparator" w:id="0">
    <w:p w:rsidR="00000000" w:rsidRDefault="007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E" w:rsidRDefault="00742C04">
    <w:pPr>
      <w:spacing w:line="14" w:lineRule="auto"/>
      <w:rPr>
        <w:sz w:val="20"/>
        <w:szCs w:val="20"/>
      </w:rPr>
    </w:pPr>
    <w:r>
      <w:pict>
        <v:group id="_x0000_s1037" style="position:absolute;margin-left:38.25pt;margin-top:661.45pt;width:127.6pt;height:.1pt;z-index:-13072;mso-position-horizontal-relative:page;mso-position-vertical-relative:page" coordorigin="765,13229" coordsize="2552,2">
          <v:shape id="_x0000_s1038" style="position:absolute;left:765;top:13229;width:2552;height:2" coordorigin="765,13229" coordsize="2552,0" path="m765,13229r2552,e" filled="f" strokeweight="1pt">
            <v:path arrowok="t"/>
          </v:shape>
          <w10:wrap anchorx="page" anchory="page"/>
        </v:group>
      </w:pict>
    </w:r>
    <w:r>
      <w:pict>
        <v:group id="_x0000_s1035" style="position:absolute;margin-left:177.15pt;margin-top:661.45pt;width:134.65pt;height:.1pt;z-index:-13048;mso-position-horizontal-relative:page;mso-position-vertical-relative:page" coordorigin="3543,13229" coordsize="2693,2">
          <v:shape id="_x0000_s1036" style="position:absolute;left:3543;top:13229;width:2693;height:2" coordorigin="3543,13229" coordsize="2693,0" path="m3543,13229r2693,e" filled="f" strokeweight="1pt">
            <v:path arrowok="t"/>
          </v:shape>
          <w10:wrap anchorx="page" anchory="page"/>
        </v:group>
      </w:pict>
    </w:r>
    <w:r>
      <w:pict>
        <v:group id="_x0000_s1033" style="position:absolute;margin-left:323.15pt;margin-top:661.45pt;width:113.4pt;height:.1pt;z-index:-13024;mso-position-horizontal-relative:page;mso-position-vertical-relative:page" coordorigin="6463,13229" coordsize="2268,2">
          <v:shape id="_x0000_s1034" style="position:absolute;left:6463;top:13229;width:2268;height:2" coordorigin="6463,13229" coordsize="2268,0" path="m6463,13229r2268,e" filled="f" strokeweight="1pt">
            <v:path arrowok="t"/>
          </v:shape>
          <w10:wrap anchorx="page" anchory="page"/>
        </v:group>
      </w:pict>
    </w:r>
    <w:r>
      <w:pict>
        <v:group id="_x0000_s1031" style="position:absolute;margin-left:446.45pt;margin-top:661.45pt;width:106.3pt;height:.1pt;z-index:-13000;mso-position-horizontal-relative:page;mso-position-vertical-relative:page" coordorigin="8929,13229" coordsize="2126,2">
          <v:shape id="_x0000_s1032" style="position:absolute;left:8929;top:13229;width:2126;height:2" coordorigin="8929,13229" coordsize="2126,0" path="m8929,1322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65.3pt;width:92.7pt;height:18.7pt;z-index:-12976;mso-position-horizontal-relative:page;mso-position-vertical-relative:page" filled="f" stroked="f">
          <v:textbox inset="0,0,0,0">
            <w:txbxContent>
              <w:p w:rsidR="00B658EE" w:rsidRDefault="00742C04">
                <w:pPr>
                  <w:spacing w:line="176" w:lineRule="exact"/>
                  <w:ind w:left="43"/>
                  <w:jc w:val="center"/>
                  <w:rPr>
                    <w:rFonts w:ascii="Arial" w:eastAsia="Arial" w:hAnsi="Arial" w:cs="Arial"/>
                    <w:sz w:val="16"/>
                    <w:szCs w:val="16"/>
                  </w:rPr>
                </w:pPr>
                <w:r>
                  <w:rPr>
                    <w:rFonts w:ascii="Arial"/>
                    <w:sz w:val="16"/>
                  </w:rPr>
                  <w:t>Elaborado por</w:t>
                </w:r>
              </w:p>
              <w:p w:rsidR="00B658EE" w:rsidRDefault="00742C04">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9" type="#_x0000_t202" style="position:absolute;margin-left:198.15pt;margin-top:665.3pt;width:92.7pt;height:18.7pt;z-index:-12952;mso-position-horizontal-relative:page;mso-position-vertical-relative:page" filled="f" stroked="f">
          <v:textbox inset="0,0,0,0">
            <w:txbxContent>
              <w:p w:rsidR="00B658EE" w:rsidRDefault="00742C04">
                <w:pPr>
                  <w:spacing w:line="176" w:lineRule="exact"/>
                  <w:ind w:left="2"/>
                  <w:jc w:val="center"/>
                  <w:rPr>
                    <w:rFonts w:ascii="Arial" w:eastAsia="Arial" w:hAnsi="Arial" w:cs="Arial"/>
                    <w:sz w:val="16"/>
                    <w:szCs w:val="16"/>
                  </w:rPr>
                </w:pPr>
                <w:r>
                  <w:rPr>
                    <w:rFonts w:ascii="Arial"/>
                    <w:sz w:val="16"/>
                  </w:rPr>
                  <w:t>Aprobado por</w:t>
                </w:r>
              </w:p>
              <w:p w:rsidR="00B658EE" w:rsidRDefault="00742C04">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8" type="#_x0000_t202" style="position:absolute;margin-left:329.45pt;margin-top:665.3pt;width:102.95pt;height:19pt;z-index:-12928;mso-position-horizontal-relative:page;mso-position-vertical-relative:page" filled="f" stroked="f">
          <v:textbox inset="0,0,0,0">
            <w:txbxContent>
              <w:p w:rsidR="00B658EE" w:rsidRDefault="00742C04">
                <w:pPr>
                  <w:spacing w:line="234" w:lineRule="auto"/>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53.8pt;margin-top:665.3pt;width:93.15pt;height:19pt;z-index:-12904;mso-position-horizontal-relative:page;mso-position-vertical-relative:page" filled="f" stroked="f">
          <v:textbox inset="0,0,0,0">
            <w:txbxContent>
              <w:p w:rsidR="00B658EE" w:rsidRDefault="00742C04">
                <w:pPr>
                  <w:spacing w:line="234" w:lineRule="auto"/>
                  <w:ind w:left="237" w:right="18" w:hanging="218"/>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98.1pt;width:246.95pt;height:17.45pt;z-index:-12880;mso-position-horizontal-relative:page;mso-position-vertical-relative:page" filled="f" stroked="f">
          <v:textbox inset="0,0,0,0">
            <w:txbxContent>
              <w:p w:rsidR="00B658EE" w:rsidRDefault="00742C04">
                <w:pPr>
                  <w:pStyle w:val="Textkrper"/>
                  <w:spacing w:line="165" w:lineRule="exact"/>
                  <w:rPr>
                    <w:rFonts w:cs="Tahoma"/>
                  </w:rPr>
                </w:pPr>
                <w:r>
                  <w:rPr>
                    <w:spacing w:val="-1"/>
                  </w:rPr>
                  <w:t>NOTAS:</w:t>
                </w:r>
              </w:p>
              <w:p w:rsidR="00B658EE" w:rsidRDefault="00742C04">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25.35pt;width:522.95pt;height:47pt;z-index:-12856;mso-position-horizontal-relative:page;mso-position-vertical-relative:page" filled="f" stroked="f">
          <v:textbox inset="0,0,0,0">
            <w:txbxContent>
              <w:p w:rsidR="00B658EE" w:rsidRDefault="00742C04">
                <w:pPr>
                  <w:pStyle w:val="Textkrper"/>
                  <w:spacing w:line="165" w:lineRule="exact"/>
                </w:pPr>
                <w:r>
                  <w:t>EL IMPUESTO DE RENTA SE CALCULARÁ SOBRE EL MONTO EN COLONES UTILIZANDO EL TIPO DE CAMBIO DEL DÍA DE PAGO.</w:t>
                </w:r>
              </w:p>
              <w:p w:rsidR="00B658EE" w:rsidRDefault="00742C04">
                <w:pPr>
                  <w:pStyle w:val="Textkrper"/>
                  <w:spacing w:before="29"/>
                  <w:ind w:right="14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w:t>
                </w:r>
                <w:r>
                  <w:rPr>
                    <w:spacing w:val="-1"/>
                  </w:rPr>
                  <w:t>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w:t>
                </w:r>
                <w:r>
                  <w:t xml:space="preserve"> DEL PODER JUDICIAL ESTÁ EXENTA DE IMPUESTOS DE VENTA Y CONSUMO POR INMUNIDAD FISCAL.</w:t>
                </w:r>
              </w:p>
              <w:p w:rsidR="00B658EE" w:rsidRDefault="00742C04">
                <w:pPr>
                  <w:pStyle w:val="Textkrper"/>
                  <w:spacing w:before="55"/>
                  <w:ind w:left="0" w:right="18"/>
                  <w:jc w:val="right"/>
                  <w:rPr>
                    <w:rFonts w:ascii="Arial" w:eastAsia="Arial" w:hAnsi="Arial" w:cs="Arial"/>
                  </w:rPr>
                </w:pPr>
                <w:r>
                  <w:rPr>
                    <w:rFonts w:ascii="Arial"/>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2C04">
      <w:r>
        <w:separator/>
      </w:r>
    </w:p>
  </w:footnote>
  <w:footnote w:type="continuationSeparator" w:id="0">
    <w:p w:rsidR="00000000" w:rsidRDefault="0074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E" w:rsidRDefault="00742C04">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3192;mso-position-horizontal-relative:page;mso-position-vertical-relative:page" filled="f" stroked="f">
          <v:textbox inset="0,0,0,0">
            <w:txbxContent>
              <w:p w:rsidR="00B658EE" w:rsidRDefault="00742C04">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B658EE" w:rsidRDefault="00742C04">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2" type="#_x0000_t202" style="position:absolute;margin-left:279.5pt;margin-top:24pt;width:36.3pt;height:12pt;z-index:-13168;mso-position-horizontal-relative:page;mso-position-vertical-relative:page" filled="f" stroked="f">
          <v:textbox inset="0,0,0,0">
            <w:txbxContent>
              <w:p w:rsidR="00B658EE" w:rsidRDefault="00742C04">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3144;mso-position-horizontal-relative:page;mso-position-vertical-relative:page" filled="f" stroked="f">
          <v:textbox inset="0,0,0,0">
            <w:txbxContent>
              <w:p w:rsidR="00B658EE" w:rsidRDefault="00742C04">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2019-091252</w:t>
                </w:r>
              </w:p>
            </w:txbxContent>
          </v:textbox>
          <w10:wrap anchorx="page" anchory="page"/>
        </v:shape>
      </w:pict>
    </w:r>
    <w:r>
      <w:pict>
        <v:shape id="_x0000_s1040" type="#_x0000_t202" style="position:absolute;margin-left:475.85pt;margin-top:49pt;width:69.05pt;height:10pt;z-index:-13120;mso-position-horizontal-relative:page;mso-position-vertical-relative:page" filled="f" stroked="f">
          <v:textbox inset="0,0,0,0">
            <w:txbxContent>
              <w:p w:rsidR="00B658EE" w:rsidRDefault="00742C04">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18/03/2019</w:t>
                </w:r>
              </w:p>
            </w:txbxContent>
          </v:textbox>
          <w10:wrap anchorx="page" anchory="page"/>
        </v:shape>
      </w:pict>
    </w:r>
    <w:r>
      <w:pict>
        <v:shape id="_x0000_s1039" type="#_x0000_t202" style="position:absolute;margin-left:36.4pt;margin-top:51.35pt;width:28.8pt;height:10pt;z-index:-13096;mso-position-horizontal-relative:page;mso-position-vertical-relative:page" filled="f" stroked="f">
          <v:textbox inset="0,0,0,0">
            <w:txbxContent>
              <w:p w:rsidR="00B658EE" w:rsidRDefault="00742C04">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658EE"/>
    <w:rsid w:val="00742C04"/>
    <w:rsid w:val="00B658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4064</Characters>
  <Application>Microsoft Office Word</Application>
  <DocSecurity>4</DocSecurity>
  <Lines>252</Lines>
  <Paragraphs>118</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2019-05-09T15:34:00Z</dcterms:created>
  <dcterms:modified xsi:type="dcterms:W3CDTF">2019-05-09T15:34:00Z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