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98" w:rsidRDefault="0087599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75998" w:rsidRDefault="008759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5998" w:rsidRDefault="008759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5998" w:rsidRDefault="00E13D24">
      <w:pPr>
        <w:spacing w:before="193"/>
        <w:ind w:left="490" w:firstLine="1200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spacing w:val="-1"/>
          <w:sz w:val="26"/>
        </w:rPr>
        <w:t>Procedimiento</w:t>
      </w:r>
      <w:r>
        <w:rPr>
          <w:rFonts w:ascii="Cambria"/>
          <w:b/>
          <w:spacing w:val="26"/>
          <w:sz w:val="26"/>
        </w:rPr>
        <w:t xml:space="preserve"> </w:t>
      </w:r>
      <w:r>
        <w:rPr>
          <w:rFonts w:ascii="Cambria"/>
          <w:b/>
          <w:spacing w:val="-2"/>
          <w:sz w:val="26"/>
        </w:rPr>
        <w:t>No.</w:t>
      </w:r>
      <w:r>
        <w:rPr>
          <w:rFonts w:ascii="Cambria"/>
          <w:b/>
          <w:spacing w:val="27"/>
          <w:sz w:val="26"/>
        </w:rPr>
        <w:t xml:space="preserve"> </w:t>
      </w:r>
      <w:r>
        <w:rPr>
          <w:rFonts w:ascii="Cambria"/>
          <w:b/>
          <w:spacing w:val="-1"/>
          <w:sz w:val="26"/>
          <w:highlight w:val="lightGray"/>
        </w:rPr>
        <w:t>2019CD-000001-ARPZCM</w:t>
      </w:r>
    </w:p>
    <w:p w:rsidR="00875998" w:rsidRDefault="00875998">
      <w:pPr>
        <w:rPr>
          <w:rFonts w:ascii="Cambria" w:eastAsia="Cambria" w:hAnsi="Cambria" w:cs="Cambria"/>
          <w:b/>
          <w:bCs/>
          <w:sz w:val="26"/>
          <w:szCs w:val="26"/>
        </w:rPr>
      </w:pPr>
    </w:p>
    <w:p w:rsidR="00875998" w:rsidRDefault="00875998">
      <w:pPr>
        <w:spacing w:before="10"/>
        <w:rPr>
          <w:rFonts w:ascii="Cambria" w:eastAsia="Cambria" w:hAnsi="Cambria" w:cs="Cambria"/>
          <w:b/>
          <w:bCs/>
          <w:sz w:val="26"/>
          <w:szCs w:val="26"/>
        </w:rPr>
      </w:pPr>
    </w:p>
    <w:p w:rsidR="00875998" w:rsidRDefault="00E13D24">
      <w:pPr>
        <w:spacing w:line="245" w:lineRule="auto"/>
        <w:ind w:left="1114" w:right="501" w:hanging="62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2"/>
          <w:w w:val="105"/>
          <w:sz w:val="26"/>
          <w:szCs w:val="26"/>
        </w:rPr>
        <w:t>“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Mantenimiento</w:t>
      </w:r>
      <w:r>
        <w:rPr>
          <w:rFonts w:ascii="Calibri" w:eastAsia="Calibri" w:hAnsi="Calibri" w:cs="Calibri"/>
          <w:b/>
          <w:bCs/>
          <w:spacing w:val="-1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reparación</w:t>
      </w:r>
      <w:r>
        <w:rPr>
          <w:rFonts w:ascii="Calibri" w:eastAsia="Calibri" w:hAnsi="Calibri" w:cs="Calibri"/>
          <w:b/>
          <w:bCs/>
          <w:spacing w:val="-1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5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spacing w:val="-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equipo</w:t>
      </w:r>
      <w:r>
        <w:rPr>
          <w:rFonts w:ascii="Calibri" w:eastAsia="Calibri" w:hAnsi="Calibri" w:cs="Calibri"/>
          <w:b/>
          <w:bCs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spacing w:val="-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transporte</w:t>
      </w:r>
      <w:r>
        <w:rPr>
          <w:rFonts w:ascii="Calibri" w:eastAsia="Calibri" w:hAnsi="Calibri" w:cs="Calibri"/>
          <w:b/>
          <w:bCs/>
          <w:spacing w:val="-1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(Unidad</w:t>
      </w:r>
      <w:r>
        <w:rPr>
          <w:rFonts w:ascii="Calibri" w:eastAsia="Calibri" w:hAnsi="Calibri" w:cs="Calibri"/>
          <w:b/>
          <w:bCs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426)</w:t>
      </w:r>
      <w:r>
        <w:rPr>
          <w:rFonts w:ascii="Calibri" w:eastAsia="Calibri" w:hAnsi="Calibri" w:cs="Calibri"/>
          <w:b/>
          <w:bCs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placa</w:t>
      </w:r>
      <w:r>
        <w:rPr>
          <w:rFonts w:ascii="Calibri" w:eastAsia="Calibri" w:hAnsi="Calibri" w:cs="Calibri"/>
          <w:b/>
          <w:bCs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CL311147</w:t>
      </w:r>
      <w:r>
        <w:rPr>
          <w:rFonts w:ascii="Calibri" w:eastAsia="Calibri" w:hAnsi="Calibri" w:cs="Calibri"/>
          <w:b/>
          <w:bCs/>
          <w:spacing w:val="-1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vehiculo</w:t>
      </w:r>
      <w:r>
        <w:rPr>
          <w:rFonts w:ascii="Calibri" w:eastAsia="Calibri" w:hAnsi="Calibri" w:cs="Calibri"/>
          <w:b/>
          <w:bCs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marca</w:t>
      </w:r>
      <w:r>
        <w:rPr>
          <w:rFonts w:ascii="Times New Roman" w:eastAsia="Times New Roman" w:hAnsi="Times New Roman" w:cs="Times New Roman"/>
          <w:b/>
          <w:bCs/>
          <w:spacing w:val="52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Nissan</w:t>
      </w:r>
      <w:r>
        <w:rPr>
          <w:rFonts w:ascii="Calibri" w:eastAsia="Calibri" w:hAnsi="Calibri" w:cs="Calibri"/>
          <w:b/>
          <w:bCs/>
          <w:spacing w:val="-4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estilo</w:t>
      </w:r>
      <w:r>
        <w:rPr>
          <w:rFonts w:ascii="Calibri" w:eastAsia="Calibri" w:hAnsi="Calibri" w:cs="Calibri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Frontier</w:t>
      </w:r>
      <w:r>
        <w:rPr>
          <w:rFonts w:ascii="Calibri" w:eastAsia="Calibri" w:hAnsi="Calibri" w:cs="Calibri"/>
          <w:b/>
          <w:bCs/>
          <w:spacing w:val="2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modelo</w:t>
      </w:r>
      <w:r>
        <w:rPr>
          <w:rFonts w:ascii="Calibri" w:eastAsia="Calibri" w:hAnsi="Calibri" w:cs="Calibri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2018,</w:t>
      </w:r>
      <w:r>
        <w:rPr>
          <w:rFonts w:ascii="Calibri" w:eastAsia="Calibri" w:hAnsi="Calibri" w:cs="Calibri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la</w:t>
      </w:r>
      <w:r>
        <w:rPr>
          <w:rFonts w:ascii="Calibri" w:eastAsia="Calibri" w:hAnsi="Calibri" w:cs="Calibri"/>
          <w:b/>
          <w:bCs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Unidad</w:t>
      </w:r>
      <w:r>
        <w:rPr>
          <w:rFonts w:ascii="Calibri" w:eastAsia="Calibri" w:hAnsi="Calibri" w:cs="Calibri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Regional</w:t>
      </w:r>
      <w:r>
        <w:rPr>
          <w:rFonts w:ascii="Calibri" w:eastAsia="Calibri" w:hAnsi="Calibri" w:cs="Calibri"/>
          <w:b/>
          <w:bCs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del</w:t>
      </w:r>
      <w:r>
        <w:rPr>
          <w:rFonts w:ascii="Calibri" w:eastAsia="Calibri" w:hAnsi="Calibri" w:cs="Calibri"/>
          <w:b/>
          <w:bCs/>
          <w:spacing w:val="-6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OIJ</w:t>
      </w:r>
      <w:r>
        <w:rPr>
          <w:rFonts w:ascii="Calibri" w:eastAsia="Calibri" w:hAnsi="Calibri" w:cs="Calibri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8"/>
          <w:szCs w:val="18"/>
        </w:rPr>
        <w:t>Buenos</w:t>
      </w:r>
      <w:r>
        <w:rPr>
          <w:rFonts w:ascii="Calibri" w:eastAsia="Calibri" w:hAnsi="Calibri" w:cs="Calibri"/>
          <w:b/>
          <w:bCs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8"/>
          <w:szCs w:val="18"/>
        </w:rPr>
        <w:t>Aires.</w:t>
      </w:r>
      <w:r>
        <w:rPr>
          <w:rFonts w:ascii="Cambria" w:eastAsia="Cambria" w:hAnsi="Cambria" w:cs="Cambria"/>
          <w:b/>
          <w:bCs/>
          <w:w w:val="105"/>
        </w:rPr>
        <w:t>”</w:t>
      </w:r>
    </w:p>
    <w:p w:rsidR="00875998" w:rsidRDefault="00875998">
      <w:pPr>
        <w:rPr>
          <w:rFonts w:ascii="Cambria" w:eastAsia="Cambria" w:hAnsi="Cambria" w:cs="Cambria"/>
          <w:b/>
          <w:bCs/>
        </w:rPr>
      </w:pPr>
    </w:p>
    <w:p w:rsidR="00875998" w:rsidRDefault="00875998">
      <w:pPr>
        <w:spacing w:before="3"/>
        <w:rPr>
          <w:rFonts w:ascii="Cambria" w:eastAsia="Cambria" w:hAnsi="Cambria" w:cs="Cambria"/>
          <w:b/>
          <w:bCs/>
          <w:sz w:val="23"/>
          <w:szCs w:val="23"/>
        </w:rPr>
      </w:pPr>
    </w:p>
    <w:p w:rsidR="00875998" w:rsidRDefault="00E13D24">
      <w:pPr>
        <w:pStyle w:val="Textkrper"/>
        <w:spacing w:line="245" w:lineRule="auto"/>
        <w:ind w:right="404"/>
        <w:jc w:val="both"/>
      </w:pP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1"/>
        </w:rPr>
        <w:t>procedimiento</w:t>
      </w:r>
      <w:r>
        <w:rPr>
          <w:spacing w:val="22"/>
        </w:rPr>
        <w:t xml:space="preserve"> </w:t>
      </w:r>
      <w:r>
        <w:rPr>
          <w:spacing w:val="-2"/>
        </w:rPr>
        <w:t>no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cartel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invitación</w:t>
      </w:r>
      <w:r>
        <w:rPr>
          <w:spacing w:val="18"/>
        </w:rPr>
        <w:t xml:space="preserve"> </w:t>
      </w:r>
      <w:r>
        <w:rPr>
          <w:spacing w:val="-1"/>
        </w:rPr>
        <w:t>ya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tramita</w:t>
      </w:r>
      <w:r>
        <w:rPr>
          <w:spacing w:val="22"/>
        </w:rPr>
        <w:t xml:space="preserve"> </w:t>
      </w:r>
      <w:r>
        <w:rPr>
          <w:spacing w:val="-1"/>
        </w:rPr>
        <w:t>amparado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rPr>
          <w:spacing w:val="-1"/>
        </w:rPr>
        <w:t>139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Reglamento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rPr>
          <w:spacing w:val="-1"/>
        </w:rPr>
        <w:t>Administrativa,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dice:</w:t>
      </w:r>
      <w:r>
        <w:rPr>
          <w:rFonts w:ascii="Times New Roman" w:hAnsi="Times New Roman"/>
          <w:spacing w:val="77"/>
          <w:w w:val="102"/>
        </w:rPr>
        <w:t xml:space="preserve"> </w:t>
      </w:r>
      <w:r>
        <w:rPr>
          <w:spacing w:val="-1"/>
        </w:rPr>
        <w:t>Objetos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t>naturaleza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circunstancia</w:t>
      </w:r>
      <w:r>
        <w:rPr>
          <w:spacing w:val="16"/>
        </w:rPr>
        <w:t xml:space="preserve"> </w:t>
      </w:r>
      <w:r>
        <w:rPr>
          <w:spacing w:val="-1"/>
        </w:rPr>
        <w:t>concurrente</w:t>
      </w:r>
      <w:r>
        <w:rPr>
          <w:spacing w:val="13"/>
        </w:rPr>
        <w:t xml:space="preserve"> </w:t>
      </w:r>
      <w:r>
        <w:t>compatibles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concurso.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7"/>
          <w:w w:val="102"/>
        </w:rPr>
        <w:t xml:space="preserve"> </w:t>
      </w:r>
      <w:r>
        <w:rPr>
          <w:spacing w:val="-1"/>
        </w:rPr>
        <w:t>Administración,</w:t>
      </w:r>
      <w:r>
        <w:rPr>
          <w:spacing w:val="12"/>
        </w:rPr>
        <w:t xml:space="preserve"> </w:t>
      </w:r>
      <w:r>
        <w:rPr>
          <w:spacing w:val="-1"/>
        </w:rPr>
        <w:t>podrá</w:t>
      </w:r>
      <w:r>
        <w:rPr>
          <w:spacing w:val="19"/>
        </w:rPr>
        <w:t xml:space="preserve"> </w:t>
      </w:r>
      <w:r>
        <w:rPr>
          <w:spacing w:val="-1"/>
        </w:rPr>
        <w:t>contratar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forma</w:t>
      </w:r>
      <w:r>
        <w:rPr>
          <w:spacing w:val="14"/>
        </w:rPr>
        <w:t xml:space="preserve"> </w:t>
      </w:r>
      <w:r>
        <w:rPr>
          <w:spacing w:val="-1"/>
        </w:rPr>
        <w:t>directa</w:t>
      </w:r>
      <w:r>
        <w:rPr>
          <w:spacing w:val="13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servicios</w:t>
      </w:r>
      <w:r>
        <w:rPr>
          <w:spacing w:val="12"/>
        </w:rPr>
        <w:t xml:space="preserve"> </w:t>
      </w:r>
      <w:r>
        <w:rPr>
          <w:spacing w:val="-1"/>
        </w:rPr>
        <w:t>que,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21"/>
        </w:rPr>
        <w:t xml:space="preserve"> </w:t>
      </w:r>
      <w:r>
        <w:rPr>
          <w:spacing w:val="-1"/>
        </w:rPr>
        <w:t>naturaleza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circunstancias</w:t>
      </w:r>
      <w:r>
        <w:rPr>
          <w:spacing w:val="17"/>
        </w:rPr>
        <w:t xml:space="preserve"> </w:t>
      </w:r>
      <w:r>
        <w:rPr>
          <w:spacing w:val="-1"/>
        </w:rPr>
        <w:t>concurrentes,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18"/>
        </w:rPr>
        <w:t xml:space="preserve"> </w:t>
      </w:r>
      <w:r>
        <w:t xml:space="preserve">o </w:t>
      </w:r>
      <w:r>
        <w:rPr>
          <w:spacing w:val="16"/>
        </w:rPr>
        <w:t xml:space="preserve"> </w:t>
      </w:r>
      <w:r>
        <w:t xml:space="preserve">no </w:t>
      </w:r>
      <w:r>
        <w:rPr>
          <w:spacing w:val="17"/>
        </w:rPr>
        <w:t xml:space="preserve"> </w:t>
      </w:r>
      <w:r>
        <w:rPr>
          <w:spacing w:val="-1"/>
        </w:rPr>
        <w:t>conviene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rPr>
          <w:spacing w:val="-1"/>
        </w:rPr>
        <w:t>adquirirse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medio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concurso,</w:t>
      </w:r>
      <w:r>
        <w:rPr>
          <w:spacing w:val="13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t>habilite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Contraloría</w:t>
      </w:r>
      <w:r>
        <w:rPr>
          <w:rFonts w:ascii="Times New Roman" w:hAnsi="Times New Roman"/>
          <w:spacing w:val="67"/>
          <w:w w:val="102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República,</w:t>
      </w:r>
      <w:r>
        <w:rPr>
          <w:spacing w:val="12"/>
        </w:rPr>
        <w:t xml:space="preserve"> </w:t>
      </w:r>
      <w:r>
        <w:rPr>
          <w:spacing w:val="-1"/>
        </w:rPr>
        <w:t>según</w:t>
      </w:r>
      <w:r>
        <w:rPr>
          <w:spacing w:val="9"/>
        </w:rPr>
        <w:t xml:space="preserve"> </w:t>
      </w:r>
      <w:r>
        <w:rPr>
          <w:spacing w:val="-1"/>
        </w:rPr>
        <w:t>inciso</w:t>
      </w:r>
      <w:r>
        <w:rPr>
          <w:spacing w:val="13"/>
        </w:rPr>
        <w:t xml:space="preserve"> </w:t>
      </w:r>
      <w:r>
        <w:rPr>
          <w:spacing w:val="-1"/>
        </w:rPr>
        <w:t>G.</w:t>
      </w:r>
    </w:p>
    <w:sectPr w:rsidR="00875998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5998"/>
    <w:rsid w:val="00875998"/>
    <w:rsid w:val="00E1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96"/>
    </w:pPr>
    <w:rPr>
      <w:rFonts w:ascii="Cambria" w:eastAsia="Cambria" w:hAnsi="Cambria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629</Characters>
  <Application>Microsoft Office Word</Application>
  <DocSecurity>4</DocSecurity>
  <Lines>17</Lines>
  <Paragraphs>3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2019-05-09T15:18:00Z</dcterms:created>
  <dcterms:modified xsi:type="dcterms:W3CDTF">2019-05-09T15:18:00Z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