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32" w:rsidRDefault="00BE3E3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E3E32" w:rsidRDefault="00BE3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E32" w:rsidRDefault="00BE3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E32" w:rsidRDefault="00BE3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E32" w:rsidRDefault="00BE3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E32" w:rsidRDefault="00BE3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E32" w:rsidRDefault="00BE3E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E32" w:rsidRDefault="00BE3E32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BE3E32" w:rsidRDefault="00E250A7">
      <w:pPr>
        <w:pStyle w:val="berschrift1"/>
        <w:spacing w:before="44" w:line="480" w:lineRule="auto"/>
        <w:ind w:left="3131" w:right="2116"/>
        <w:rPr>
          <w:b w:val="0"/>
          <w:bCs w:val="0"/>
        </w:rPr>
      </w:pPr>
      <w:r>
        <w:rPr>
          <w:spacing w:val="-1"/>
        </w:rPr>
        <w:t>Procedimiento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-1"/>
        </w:rPr>
        <w:t>2019CD-000019-CJCM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 xml:space="preserve">G&amp;H </w:t>
      </w:r>
      <w:r>
        <w:rPr>
          <w:spacing w:val="-2"/>
        </w:rPr>
        <w:t>STEINVORTH</w:t>
      </w:r>
      <w:r>
        <w:t xml:space="preserve"> </w:t>
      </w:r>
      <w:r>
        <w:rPr>
          <w:spacing w:val="-1"/>
        </w:rPr>
        <w:t>LTDA</w:t>
      </w:r>
    </w:p>
    <w:p w:rsidR="00BE3E32" w:rsidRDefault="00E250A7">
      <w:pPr>
        <w:ind w:left="2493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4"/>
          <w:sz w:val="28"/>
          <w:highlight w:val="yellow"/>
        </w:rPr>
        <w:t>CONSUMIBLES</w:t>
      </w:r>
      <w:r>
        <w:rPr>
          <w:rFonts w:ascii="Calibri"/>
          <w:b/>
          <w:spacing w:val="-7"/>
          <w:sz w:val="28"/>
          <w:highlight w:val="yellow"/>
        </w:rPr>
        <w:t xml:space="preserve"> </w:t>
      </w:r>
      <w:r>
        <w:rPr>
          <w:rFonts w:ascii="Calibri"/>
          <w:b/>
          <w:spacing w:val="-9"/>
          <w:sz w:val="28"/>
          <w:highlight w:val="yellow"/>
        </w:rPr>
        <w:t>PARA</w:t>
      </w:r>
      <w:r>
        <w:rPr>
          <w:rFonts w:ascii="Calibri"/>
          <w:b/>
          <w:spacing w:val="-6"/>
          <w:sz w:val="28"/>
          <w:highlight w:val="yellow"/>
        </w:rPr>
        <w:t xml:space="preserve"> </w:t>
      </w:r>
      <w:r>
        <w:rPr>
          <w:rFonts w:ascii="Calibri"/>
          <w:b/>
          <w:spacing w:val="-5"/>
          <w:sz w:val="28"/>
          <w:highlight w:val="yellow"/>
        </w:rPr>
        <w:t>MICROSCOPIO</w:t>
      </w:r>
    </w:p>
    <w:p w:rsidR="00BE3E32" w:rsidRDefault="00BE3E32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BE3E32" w:rsidRDefault="00BE3E32">
      <w:pPr>
        <w:spacing w:before="12"/>
        <w:rPr>
          <w:rFonts w:ascii="Calibri" w:eastAsia="Calibri" w:hAnsi="Calibri" w:cs="Calibri"/>
          <w:b/>
          <w:bCs/>
          <w:sz w:val="25"/>
          <w:szCs w:val="25"/>
        </w:rPr>
      </w:pPr>
    </w:p>
    <w:p w:rsidR="00BE3E32" w:rsidRDefault="00E250A7">
      <w:pPr>
        <w:pStyle w:val="Textkrper"/>
        <w:ind w:right="98"/>
        <w:jc w:val="both"/>
      </w:pPr>
      <w:r>
        <w:rPr>
          <w:spacing w:val="-1"/>
        </w:rPr>
        <w:t>Para</w:t>
      </w:r>
      <w:r>
        <w:rPr>
          <w:spacing w:val="15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rPr>
          <w:spacing w:val="-1"/>
        </w:rPr>
        <w:t>procedimiento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publicó</w:t>
      </w:r>
      <w:r>
        <w:rPr>
          <w:spacing w:val="15"/>
        </w:rPr>
        <w:t xml:space="preserve"> </w:t>
      </w:r>
      <w:r>
        <w:rPr>
          <w:spacing w:val="-1"/>
        </w:rPr>
        <w:t>cartel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invitación</w:t>
      </w:r>
      <w:r>
        <w:rPr>
          <w:spacing w:val="14"/>
        </w:rPr>
        <w:t xml:space="preserve"> </w:t>
      </w:r>
      <w:r>
        <w:t>ya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tramita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amparado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Artículo</w:t>
      </w:r>
      <w:r>
        <w:rPr>
          <w:spacing w:val="30"/>
        </w:rPr>
        <w:t xml:space="preserve"> </w:t>
      </w:r>
      <w:r>
        <w:rPr>
          <w:spacing w:val="-1"/>
        </w:rPr>
        <w:t>139</w:t>
      </w:r>
      <w:r>
        <w:rPr>
          <w:spacing w:val="28"/>
        </w:rPr>
        <w:t xml:space="preserve"> </w:t>
      </w:r>
      <w:r>
        <w:t>A)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Reglamento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Administrativa,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dice:</w:t>
      </w:r>
      <w:r>
        <w:rPr>
          <w:spacing w:val="24"/>
        </w:rPr>
        <w:t xml:space="preserve"> </w:t>
      </w:r>
      <w:r>
        <w:rPr>
          <w:spacing w:val="-1"/>
        </w:rPr>
        <w:t>Objetos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naturaleza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circunstancia</w:t>
      </w:r>
      <w:r>
        <w:rPr>
          <w:spacing w:val="24"/>
        </w:rPr>
        <w:t xml:space="preserve"> </w:t>
      </w:r>
      <w:r>
        <w:rPr>
          <w:spacing w:val="-1"/>
        </w:rPr>
        <w:t>concurrente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compatibles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concurso.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Administración,</w:t>
      </w:r>
      <w:r>
        <w:rPr>
          <w:spacing w:val="33"/>
        </w:rPr>
        <w:t xml:space="preserve"> </w:t>
      </w:r>
      <w:r>
        <w:rPr>
          <w:spacing w:val="-1"/>
        </w:rPr>
        <w:t>podrá</w:t>
      </w:r>
      <w:r>
        <w:rPr>
          <w:spacing w:val="32"/>
        </w:rPr>
        <w:t xml:space="preserve"> </w:t>
      </w:r>
      <w:r>
        <w:rPr>
          <w:spacing w:val="-1"/>
        </w:rPr>
        <w:t>contratar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forma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1"/>
        </w:rPr>
        <w:t>directa</w:t>
      </w:r>
      <w:r>
        <w:rPr>
          <w:spacing w:val="26"/>
        </w:rPr>
        <w:t xml:space="preserve"> </w:t>
      </w:r>
      <w:r>
        <w:rPr>
          <w:spacing w:val="-1"/>
        </w:rPr>
        <w:t>siguientes</w:t>
      </w:r>
      <w:r>
        <w:rPr>
          <w:spacing w:val="28"/>
        </w:rPr>
        <w:t xml:space="preserve"> </w:t>
      </w:r>
      <w:r>
        <w:rPr>
          <w:spacing w:val="-1"/>
        </w:rPr>
        <w:t>bienes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rPr>
          <w:spacing w:val="-1"/>
        </w:rPr>
        <w:t>que,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su</w:t>
      </w:r>
      <w:r>
        <w:rPr>
          <w:spacing w:val="26"/>
        </w:rPr>
        <w:t xml:space="preserve"> </w:t>
      </w:r>
      <w:r>
        <w:rPr>
          <w:spacing w:val="-1"/>
        </w:rPr>
        <w:t>naturaleza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circunstancias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concurrentes,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2"/>
        </w:rPr>
        <w:t>puede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conviene</w:t>
      </w:r>
      <w:r>
        <w:rPr>
          <w:spacing w:val="12"/>
        </w:rPr>
        <w:t xml:space="preserve"> </w:t>
      </w:r>
      <w:r>
        <w:rPr>
          <w:spacing w:val="-1"/>
        </w:rPr>
        <w:t>adquirirse</w:t>
      </w:r>
      <w:r>
        <w:rPr>
          <w:spacing w:val="12"/>
        </w:rPr>
        <w:t xml:space="preserve"> </w:t>
      </w:r>
      <w:r>
        <w:rPr>
          <w:spacing w:val="-2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2"/>
        </w:rPr>
        <w:t>concurso,</w:t>
      </w:r>
      <w:r>
        <w:rPr>
          <w:rFonts w:ascii="Times New Roman" w:hAnsi="Times New Roman"/>
          <w:spacing w:val="48"/>
        </w:rPr>
        <w:t xml:space="preserve"> </w:t>
      </w:r>
      <w:r>
        <w:t>así</w:t>
      </w:r>
      <w:r>
        <w:rPr>
          <w:spacing w:val="-1"/>
        </w:rPr>
        <w:t xml:space="preserve"> como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 xml:space="preserve">habilite </w:t>
      </w:r>
      <w:r>
        <w:t>la</w:t>
      </w:r>
      <w:r>
        <w:rPr>
          <w:spacing w:val="-1"/>
        </w:rPr>
        <w:t xml:space="preserve"> Contraloría General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República.</w:t>
      </w:r>
    </w:p>
    <w:sectPr w:rsidR="00BE3E32">
      <w:type w:val="continuous"/>
      <w:pgSz w:w="12240" w:h="15840"/>
      <w:pgMar w:top="15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E3E32"/>
    <w:rsid w:val="00BE3E32"/>
    <w:rsid w:val="00E2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493" w:hanging="1011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Calibri" w:eastAsia="Calibri" w:hAnsi="Calibri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511</Characters>
  <Application>Microsoft Office Word</Application>
  <DocSecurity>4</DocSecurity>
  <Lines>20</Lines>
  <Paragraphs>3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2019-05-17T13:52:00Z</dcterms:created>
  <dcterms:modified xsi:type="dcterms:W3CDTF">2019-05-17T13:52:00Z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