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A" w:rsidRDefault="00FA435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FA435A" w:rsidRDefault="007E5FA6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2019CD-000022-CJCM</w:t>
      </w:r>
    </w:p>
    <w:p w:rsidR="00FA435A" w:rsidRDefault="00FA43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FA435A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FA435A" w:rsidRDefault="007E5FA6">
      <w:pPr>
        <w:spacing w:before="56"/>
        <w:ind w:left="222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5.1pt;margin-top:1.85pt;width:462.7pt;height:43.9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0"/>
                    <w:gridCol w:w="1033"/>
                    <w:gridCol w:w="2674"/>
                    <w:gridCol w:w="907"/>
                    <w:gridCol w:w="2780"/>
                  </w:tblGrid>
                  <w:tr w:rsidR="00FA435A">
                    <w:trPr>
                      <w:trHeight w:hRule="exact" w:val="293"/>
                    </w:trPr>
                    <w:tc>
                      <w:tcPr>
                        <w:tcW w:w="556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35A" w:rsidRDefault="00FA435A"/>
                    </w:tc>
                    <w:tc>
                      <w:tcPr>
                        <w:tcW w:w="36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FA435A" w:rsidRDefault="007E5FA6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CAJA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MADERA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>ARA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GUARDAR</w:t>
                        </w:r>
                      </w:p>
                    </w:tc>
                  </w:tr>
                  <w:tr w:rsidR="00FA435A">
                    <w:trPr>
                      <w:trHeight w:hRule="exact" w:val="293"/>
                    </w:trPr>
                    <w:tc>
                      <w:tcPr>
                        <w:tcW w:w="9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FA435A" w:rsidRDefault="007E5FA6">
                        <w:pPr>
                          <w:pStyle w:val="TableParagraph"/>
                          <w:spacing w:line="292" w:lineRule="exact"/>
                          <w:ind w:left="-1"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MUESTRAS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ALMOHADILLA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RECTANGULAR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CAMPO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Bioquímica-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Joaquín</w:t>
                        </w:r>
                      </w:p>
                    </w:tc>
                  </w:tr>
                  <w:tr w:rsidR="00FA435A">
                    <w:trPr>
                      <w:trHeight w:hRule="exact" w:val="293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FA435A" w:rsidRDefault="007E5FA6">
                        <w:pPr>
                          <w:pStyle w:val="TableParagraph"/>
                          <w:spacing w:line="292" w:lineRule="exact"/>
                          <w:ind w:left="-1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Flores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Heredia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35A" w:rsidRDefault="007E5FA6">
                        <w:pPr>
                          <w:pStyle w:val="TableParagraph"/>
                          <w:spacing w:before="18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hasta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las</w:t>
                        </w:r>
                      </w:p>
                    </w:tc>
                    <w:tc>
                      <w:tcPr>
                        <w:tcW w:w="35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FA435A" w:rsidRDefault="007E5FA6">
                        <w:pPr>
                          <w:pStyle w:val="TableParagraph"/>
                          <w:spacing w:line="292" w:lineRule="exact"/>
                          <w:ind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435A" w:rsidRDefault="00FA435A"/>
                    </w:tc>
                  </w:tr>
                </w:tbl>
                <w:p w:rsidR="00FA435A" w:rsidRDefault="00FA435A"/>
              </w:txbxContent>
            </v:textbox>
            <w10:wrap anchorx="page"/>
          </v:shape>
        </w:pic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2"/>
        </w:rPr>
        <w:t>Poder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2"/>
        </w:rPr>
        <w:t>recibirá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adquisición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de</w:t>
      </w: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FA435A" w:rsidRDefault="007E5FA6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5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FA435A" w:rsidRDefault="00FA435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aclaraciones:</w:t>
      </w:r>
    </w:p>
    <w:p w:rsidR="00FA435A" w:rsidRDefault="00FA435A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7E5FA6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2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A435A" w:rsidRDefault="007E5FA6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FA435A" w:rsidRDefault="007E5FA6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FA435A" w:rsidRDefault="00FA43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FA435A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FA435A" w:rsidRDefault="007E5FA6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FA435A" w:rsidRDefault="00FA435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26"/>
      </w:tblGrid>
      <w:tr w:rsidR="00FA435A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  <w:tr w:rsidR="00FA435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A435A" w:rsidRDefault="00FA435A"/>
        </w:tc>
      </w:tr>
    </w:tbl>
    <w:p w:rsidR="00FA435A" w:rsidRDefault="00FA435A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FA435A" w:rsidRDefault="007E5FA6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FA435A" w:rsidRDefault="00FA435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7E5FA6">
      <w:pPr>
        <w:pStyle w:val="Textkrper"/>
        <w:ind w:left="222" w:right="222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ind w:left="222" w:right="221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Para</w:t>
      </w:r>
    </w:p>
    <w:p w:rsidR="00FA435A" w:rsidRDefault="00FA435A">
      <w:pPr>
        <w:jc w:val="both"/>
        <w:rPr>
          <w:rFonts w:ascii="Calibri" w:eastAsia="Calibri" w:hAnsi="Calibri" w:cs="Calibri"/>
        </w:rPr>
        <w:sectPr w:rsidR="00FA435A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FA435A" w:rsidRDefault="007E5FA6">
      <w:pPr>
        <w:pStyle w:val="Textkrper"/>
        <w:spacing w:before="4"/>
        <w:ind w:left="102" w:right="49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ind w:left="102" w:right="483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1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FA435A" w:rsidRDefault="00FA435A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1510"/>
        <w:gridCol w:w="142"/>
        <w:gridCol w:w="5375"/>
      </w:tblGrid>
      <w:tr w:rsidR="00FA435A">
        <w:trPr>
          <w:trHeight w:hRule="exact" w:val="500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1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FA435A">
        <w:trPr>
          <w:trHeight w:hRule="exact" w:val="499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FA435A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435A" w:rsidRDefault="007E5FA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A435A" w:rsidRDefault="007E5FA6">
            <w:pPr>
              <w:pStyle w:val="TableParagraph"/>
              <w:spacing w:line="291" w:lineRule="exact"/>
              <w:ind w:left="45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435A" w:rsidRDefault="007E5FA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A435A" w:rsidRDefault="007E5FA6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cada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línea.</w:t>
            </w:r>
          </w:p>
        </w:tc>
        <w:tc>
          <w:tcPr>
            <w:tcW w:w="53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986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NO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aquellas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FA435A" w:rsidRDefault="00FA435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A435A" w:rsidRDefault="007E5FA6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FA435A" w:rsidRDefault="00FA435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176"/>
        <w:gridCol w:w="2907"/>
      </w:tblGrid>
      <w:tr w:rsidR="00FA435A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1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FA435A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FA435A" w:rsidRDefault="007E5FA6">
            <w:pPr>
              <w:pStyle w:val="TableParagraph"/>
              <w:spacing w:line="291" w:lineRule="exact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Bioquímica-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FA435A">
        <w:trPr>
          <w:trHeight w:hRule="exact" w:val="298"/>
        </w:trPr>
        <w:tc>
          <w:tcPr>
            <w:tcW w:w="617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FA435A" w:rsidRDefault="007E5FA6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Xinia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Barrantes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FA435A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FA435A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30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FA435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FA435A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monto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FA435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FA435A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FA435A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FA435A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FA435A" w:rsidRDefault="00FA435A">
      <w:pPr>
        <w:jc w:val="both"/>
        <w:rPr>
          <w:rFonts w:ascii="Calibri" w:eastAsia="Calibri" w:hAnsi="Calibri" w:cs="Calibri"/>
          <w:sz w:val="20"/>
          <w:szCs w:val="20"/>
        </w:rPr>
        <w:sectPr w:rsidR="00FA435A">
          <w:pgSz w:w="12240" w:h="15840"/>
          <w:pgMar w:top="1700" w:right="80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FA435A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FA435A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FA435A" w:rsidRDefault="007E5FA6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FA435A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FA435A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FA435A" w:rsidRDefault="007E5FA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FA435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FA435A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FA435A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FA435A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FA435A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FA435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1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FA435A">
        <w:trPr>
          <w:trHeight w:hRule="exact" w:val="71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-2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FA435A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FA435A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FA435A" w:rsidRDefault="007E5FA6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</w:tbl>
    <w:p w:rsidR="00FA435A" w:rsidRDefault="00FA435A">
      <w:pPr>
        <w:sectPr w:rsidR="00FA435A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145"/>
        <w:gridCol w:w="6649"/>
        <w:gridCol w:w="2305"/>
        <w:gridCol w:w="2945"/>
      </w:tblGrid>
      <w:tr w:rsidR="00FA435A">
        <w:trPr>
          <w:trHeight w:hRule="exact" w:val="292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1" w:space="0" w:color="98CCFF"/>
              <w:right w:val="nil"/>
            </w:tcBorders>
          </w:tcPr>
          <w:p w:rsidR="00FA435A" w:rsidRDefault="00FA435A"/>
        </w:tc>
        <w:tc>
          <w:tcPr>
            <w:tcW w:w="14438" w:type="dxa"/>
            <w:gridSpan w:val="6"/>
            <w:tcBorders>
              <w:top w:val="single" w:sz="10" w:space="0" w:color="98CCFF"/>
              <w:left w:val="nil"/>
              <w:bottom w:val="single" w:sz="11" w:space="0" w:color="98CCFF"/>
              <w:right w:val="single" w:sz="31" w:space="0" w:color="98CCFF"/>
            </w:tcBorders>
            <w:shd w:val="clear" w:color="auto" w:fill="98CCFF"/>
          </w:tcPr>
          <w:p w:rsidR="00FA435A" w:rsidRDefault="007E5FA6">
            <w:pPr>
              <w:pStyle w:val="TableParagraph"/>
              <w:spacing w:line="264" w:lineRule="exact"/>
              <w:ind w:left="50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FA435A">
        <w:trPr>
          <w:trHeight w:hRule="exact" w:val="312"/>
        </w:trPr>
        <w:tc>
          <w:tcPr>
            <w:tcW w:w="72" w:type="dxa"/>
            <w:tcBorders>
              <w:top w:val="single" w:sz="11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FA435A" w:rsidRDefault="00FA435A"/>
        </w:tc>
        <w:tc>
          <w:tcPr>
            <w:tcW w:w="14438" w:type="dxa"/>
            <w:gridSpan w:val="6"/>
            <w:tcBorders>
              <w:top w:val="single" w:sz="11" w:space="0" w:color="98CCFF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FA435A" w:rsidRDefault="007E5FA6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2019CD-000022-CJCM</w:t>
            </w:r>
          </w:p>
        </w:tc>
      </w:tr>
      <w:tr w:rsidR="00FA435A">
        <w:trPr>
          <w:trHeight w:hRule="exact" w:val="88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FA435A" w:rsidRDefault="007E5FA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FA435A" w:rsidRDefault="007E5FA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A435A" w:rsidRDefault="007E5FA6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A435A" w:rsidRDefault="00FA43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7E5FA6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7E5FA6">
            <w:pPr>
              <w:pStyle w:val="TableParagraph"/>
              <w:ind w:left="5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FA435A">
        <w:trPr>
          <w:trHeight w:hRule="exact" w:val="5233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A435A" w:rsidRDefault="007E5FA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UAR</w:t>
            </w:r>
            <w:r>
              <w:rPr>
                <w:rFonts w:ascii="Calibri"/>
                <w:b/>
                <w:spacing w:val="-5"/>
                <w:sz w:val="24"/>
              </w:rPr>
              <w:t>D</w:t>
            </w:r>
            <w:r>
              <w:rPr>
                <w:rFonts w:ascii="Calibri"/>
                <w:b/>
                <w:spacing w:val="-6"/>
                <w:sz w:val="24"/>
              </w:rPr>
              <w:t>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FA435A" w:rsidRDefault="00FA43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Caja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 xml:space="preserve">r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de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-2"/>
                <w:sz w:val="24"/>
              </w:rPr>
              <w:t xml:space="preserve"> mm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18.5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13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división</w:t>
            </w:r>
            <w:r>
              <w:rPr>
                <w:rFonts w:ascii="Calibri" w:hAnsi="Calibri"/>
                <w:spacing w:val="-4"/>
                <w:sz w:val="24"/>
              </w:rPr>
              <w:t xml:space="preserve"> in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lo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 xml:space="preserve"> de 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aja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cre</w:t>
            </w:r>
            <w:r>
              <w:rPr>
                <w:rFonts w:ascii="Calibri" w:hAnsi="Calibri"/>
                <w:spacing w:val="-4"/>
                <w:sz w:val="24"/>
              </w:rPr>
              <w:t>ando</w:t>
            </w:r>
            <w:r>
              <w:rPr>
                <w:rFonts w:ascii="Calibri" w:hAnsi="Calibri"/>
                <w:spacing w:val="-2"/>
                <w:sz w:val="24"/>
              </w:rPr>
              <w:t xml:space="preserve"> dos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7.5 cm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 xml:space="preserve">ada </w:t>
            </w:r>
            <w:r>
              <w:rPr>
                <w:rFonts w:ascii="Calibri" w:hAnsi="Calibri"/>
                <w:spacing w:val="-4"/>
                <w:sz w:val="24"/>
              </w:rPr>
              <w:t>uno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uillo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ina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mm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17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anal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donde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sliza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sufi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permitir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sliza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ad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xpon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</w:t>
            </w:r>
            <w:r>
              <w:rPr>
                <w:rFonts w:ascii="Calibri" w:hAnsi="Calibri"/>
                <w:spacing w:val="-2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do</w:t>
            </w:r>
            <w:r>
              <w:rPr>
                <w:rFonts w:ascii="Calibri" w:hAnsi="Calibri"/>
                <w:spacing w:val="-28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ind w:left="66" w:right="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</w:t>
            </w:r>
            <w:r>
              <w:rPr>
                <w:rFonts w:ascii="Calibri" w:hAnsi="Calibri"/>
                <w:spacing w:val="-4"/>
                <w:sz w:val="24"/>
              </w:rPr>
              <w:t>ioquí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las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Sección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2267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1051</w:t>
            </w:r>
          </w:p>
          <w:p w:rsidR="00FA435A" w:rsidRDefault="007E5FA6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antía: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2338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FA435A" w:rsidRDefault="007E5FA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UAR</w:t>
            </w:r>
            <w:r>
              <w:rPr>
                <w:rFonts w:ascii="Calibri"/>
                <w:b/>
                <w:spacing w:val="-5"/>
                <w:sz w:val="24"/>
              </w:rPr>
              <w:t>D</w:t>
            </w:r>
            <w:r>
              <w:rPr>
                <w:rFonts w:ascii="Calibri"/>
                <w:b/>
                <w:spacing w:val="-6"/>
                <w:sz w:val="24"/>
              </w:rPr>
              <w:t>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FA435A" w:rsidRDefault="00FA43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ind w:left="66" w:right="56" w:firstLine="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Caja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ad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18.5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13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17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ho.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anal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donde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sliza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erm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uando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ad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Times New Roman" w:hAnsi="Times New Roman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xpon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ión.Con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s</w:t>
            </w:r>
            <w:r>
              <w:rPr>
                <w:rFonts w:ascii="Calibri" w:hAnsi="Calibri"/>
                <w:spacing w:val="-8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>llado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</w:tbl>
    <w:p w:rsidR="00FA435A" w:rsidRDefault="00FA435A">
      <w:pPr>
        <w:sectPr w:rsidR="00FA435A">
          <w:headerReference w:type="default" r:id="rId14"/>
          <w:footerReference w:type="default" r:id="rId15"/>
          <w:pgSz w:w="15840" w:h="12240" w:orient="landscape"/>
          <w:pgMar w:top="2080" w:right="480" w:bottom="660" w:left="640" w:header="726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6649"/>
        <w:gridCol w:w="2305"/>
        <w:gridCol w:w="2945"/>
      </w:tblGrid>
      <w:tr w:rsidR="00FA435A">
        <w:trPr>
          <w:trHeight w:hRule="exact" w:val="2038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66" w:right="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</w:t>
            </w:r>
            <w:r>
              <w:rPr>
                <w:rFonts w:ascii="Calibri" w:hAnsi="Calibri"/>
                <w:spacing w:val="-4"/>
                <w:sz w:val="24"/>
              </w:rPr>
              <w:t>ioquí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las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Sección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2267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1051</w:t>
            </w:r>
          </w:p>
          <w:p w:rsidR="00FA435A" w:rsidRDefault="007E5FA6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antía: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464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A435A" w:rsidRDefault="007E5FA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UAR</w:t>
            </w:r>
            <w:r>
              <w:rPr>
                <w:rFonts w:ascii="Calibri"/>
                <w:b/>
                <w:spacing w:val="-5"/>
                <w:sz w:val="24"/>
              </w:rPr>
              <w:t>D</w:t>
            </w:r>
            <w:r>
              <w:rPr>
                <w:rFonts w:ascii="Calibri"/>
                <w:b/>
                <w:spacing w:val="-6"/>
                <w:sz w:val="24"/>
              </w:rPr>
              <w:t>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ind w:left="66" w:right="58" w:firstLine="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Caja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ad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cm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15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mm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ho.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anal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donde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sliza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sufi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erm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uando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ad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Times New Roman" w:hAnsi="Times New Roman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xpon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s</w:t>
            </w:r>
            <w:r>
              <w:rPr>
                <w:rFonts w:ascii="Calibri" w:hAnsi="Calibri"/>
                <w:spacing w:val="-8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>llado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ind w:left="66" w:right="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</w:t>
            </w:r>
            <w:r>
              <w:rPr>
                <w:rFonts w:ascii="Calibri" w:hAnsi="Calibri"/>
                <w:spacing w:val="-4"/>
                <w:sz w:val="24"/>
              </w:rPr>
              <w:t>ioquí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las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Sección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2267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1051</w:t>
            </w:r>
          </w:p>
          <w:p w:rsidR="00FA435A" w:rsidRDefault="007E5FA6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antía: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2321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FA435A" w:rsidRDefault="007E5FA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A435A" w:rsidRDefault="00FA435A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FA435A" w:rsidRDefault="007E5FA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91" w:lineRule="exact"/>
              <w:ind w:left="1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ALMOHADILLA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RE</w:t>
            </w:r>
            <w:r>
              <w:rPr>
                <w:rFonts w:ascii="Calibri"/>
                <w:b/>
                <w:spacing w:val="-5"/>
                <w:sz w:val="24"/>
              </w:rPr>
              <w:t>CT</w:t>
            </w:r>
            <w:r>
              <w:rPr>
                <w:rFonts w:ascii="Calibri"/>
                <w:b/>
                <w:spacing w:val="-6"/>
                <w:sz w:val="24"/>
              </w:rPr>
              <w:t>AN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ULAR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8"/>
                <w:sz w:val="24"/>
              </w:rPr>
              <w:t>P</w:t>
            </w:r>
            <w:r>
              <w:rPr>
                <w:rFonts w:ascii="Calibri"/>
                <w:b/>
                <w:spacing w:val="-9"/>
                <w:sz w:val="24"/>
              </w:rPr>
              <w:t>ARA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CAMPO</w:t>
            </w:r>
          </w:p>
          <w:p w:rsidR="00FA435A" w:rsidRDefault="00FA43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ohadilla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rect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ula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EZID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300,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Sichie.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qui</w:t>
            </w:r>
            <w:r>
              <w:rPr>
                <w:rFonts w:ascii="Calibri" w:hAnsi="Calibri"/>
                <w:spacing w:val="-5"/>
                <w:sz w:val="24"/>
              </w:rPr>
              <w:t>ere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plido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toma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erv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llas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antía: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</w:tbl>
    <w:p w:rsidR="00FA435A" w:rsidRDefault="00FA435A">
      <w:pPr>
        <w:sectPr w:rsidR="00FA435A">
          <w:pgSz w:w="15840" w:h="12240" w:orient="landscape"/>
          <w:pgMar w:top="2080" w:right="480" w:bottom="660" w:left="640" w:header="726" w:footer="474" w:gutter="0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6649"/>
        <w:gridCol w:w="2305"/>
        <w:gridCol w:w="2945"/>
      </w:tblGrid>
      <w:tr w:rsidR="00FA435A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</w:tr>
      <w:tr w:rsidR="00FA435A">
        <w:trPr>
          <w:trHeight w:hRule="exact" w:val="1153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A435A" w:rsidRDefault="007E5FA6">
            <w:pPr>
              <w:pStyle w:val="TableParagraph"/>
              <w:spacing w:before="130"/>
              <w:ind w:left="66" w:righ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JUSTICIA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JUDICIAL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A435A" w:rsidRDefault="007E5FA6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</w:tbl>
    <w:p w:rsidR="00FA435A" w:rsidRDefault="007E5FA6">
      <w:pPr>
        <w:spacing w:before="9"/>
        <w:rPr>
          <w:rFonts w:ascii="Calibri" w:eastAsia="Calibri" w:hAnsi="Calibri" w:cs="Calibri"/>
          <w:b/>
          <w:bCs/>
        </w:rPr>
      </w:pPr>
      <w:r>
        <w:pict>
          <v:group id="_x0000_s1035" style="position:absolute;margin-left:171.25pt;margin-top:157.45pt;width:325.4pt;height:44pt;z-index:-23560;mso-position-horizontal-relative:page;mso-position-vertical-relative:page" coordorigin="3425,3149" coordsize="6508,880">
            <v:group id="_x0000_s1040" style="position:absolute;left:3425;top:3149;width:6508;height:293" coordorigin="3425,3149" coordsize="6508,293">
              <v:shape id="_x0000_s1041" style="position:absolute;left:3425;top:3149;width:6508;height:293" coordorigin="3425,3149" coordsize="6508,293" path="m3425,3442r6508,l9933,3149r-6508,l3425,3442xe" fillcolor="yellow" stroked="f">
                <v:path arrowok="t"/>
              </v:shape>
            </v:group>
            <v:group id="_x0000_s1038" style="position:absolute;left:3425;top:3442;width:6508;height:293" coordorigin="3425,3442" coordsize="6508,293">
              <v:shape id="_x0000_s1039" style="position:absolute;left:3425;top:3442;width:6508;height:293" coordorigin="3425,3442" coordsize="6508,293" path="m3425,3735r6508,l9933,3442r-6508,l3425,3735xe" fillcolor="yellow" stroked="f">
                <v:path arrowok="t"/>
              </v:shape>
            </v:group>
            <v:group id="_x0000_s1036" style="position:absolute;left:3425;top:3735;width:2686;height:294" coordorigin="3425,3735" coordsize="2686,294">
              <v:shape id="_x0000_s1037" style="position:absolute;left:3425;top:3735;width:2686;height:294" coordorigin="3425,3735" coordsize="2686,294" path="m3425,4028r2686,l6111,3735r-2686,l3425,4028xe" fillcolor="yellow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127"/>
      </w:tblGrid>
      <w:tr w:rsidR="00FA435A">
        <w:trPr>
          <w:trHeight w:hRule="exact" w:val="3236"/>
        </w:trPr>
        <w:tc>
          <w:tcPr>
            <w:tcW w:w="1460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FA435A" w:rsidRDefault="007E5FA6">
            <w:pPr>
              <w:pStyle w:val="TableParagraph"/>
              <w:tabs>
                <w:tab w:val="left" w:pos="2574"/>
                <w:tab w:val="left" w:pos="3234"/>
              </w:tabs>
              <w:ind w:left="102" w:right="11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z w:val="20"/>
              </w:rPr>
              <w:t xml:space="preserve"> 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FA435A" w:rsidRDefault="007E5FA6">
            <w:pPr>
              <w:pStyle w:val="TableParagraph"/>
              <w:ind w:left="822" w:right="9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155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FA435A" w:rsidRDefault="007E5FA6">
            <w:pPr>
              <w:pStyle w:val="TableParagraph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FA435A" w:rsidRDefault="00FA43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FA435A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A435A" w:rsidRDefault="007E5FA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A435A" w:rsidRDefault="007E5FA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FA435A" w:rsidRDefault="007E5FA6">
      <w:pPr>
        <w:pStyle w:val="berschrift3"/>
        <w:spacing w:line="242" w:lineRule="exact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FA435A" w:rsidRDefault="00FA435A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FA435A" w:rsidRDefault="007E5FA6">
      <w:pPr>
        <w:tabs>
          <w:tab w:val="left" w:pos="1912"/>
        </w:tabs>
        <w:spacing w:before="59"/>
        <w:ind w:right="3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096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FA435A" w:rsidRDefault="00FA435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A435A">
          <w:pgSz w:w="15840" w:h="12240" w:orient="landscape"/>
          <w:pgMar w:top="2080" w:right="420" w:bottom="660" w:left="600" w:header="726" w:footer="474" w:gutter="0"/>
          <w:cols w:space="720"/>
        </w:sectPr>
      </w:pPr>
    </w:p>
    <w:p w:rsidR="00FA435A" w:rsidRDefault="00FA43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35A" w:rsidRDefault="00FA43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435A" w:rsidRDefault="007E5FA6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FA435A" w:rsidRDefault="00FA435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83"/>
      </w:tblGrid>
      <w:tr w:rsidR="00FA435A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-1"/>
                <w:sz w:val="20"/>
              </w:rPr>
              <w:t xml:space="preserve"> se calcularán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mediante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aplicación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FA435A" w:rsidRDefault="007E5FA6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FA435A" w:rsidRDefault="007E5FA6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FA435A" w:rsidRDefault="007E5FA6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FA435A" w:rsidRDefault="007E5FA6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FA435A" w:rsidRDefault="007E5FA6">
            <w:pPr>
              <w:pStyle w:val="TableParagraph"/>
              <w:ind w:left="409" w:right="3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FA435A" w:rsidRDefault="007E5FA6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FA435A" w:rsidRDefault="00FA435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A435A" w:rsidRDefault="007E5FA6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z w:val="20"/>
              </w:rPr>
              <w:t xml:space="preserve"> de las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FA435A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FA435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A435A" w:rsidRDefault="007E5FA6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35A" w:rsidRDefault="007E5FA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FA435A" w:rsidRDefault="00FA435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A435A" w:rsidRDefault="007E5FA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FA435A" w:rsidRDefault="00FA435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A435A" w:rsidRDefault="007E5FA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será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FA435A" w:rsidRDefault="00FA435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A435A" w:rsidRDefault="007E5FA6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entre 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FA435A" w:rsidRDefault="00FA43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A435A" w:rsidRDefault="007E5FA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A435A" w:rsidRDefault="007E5FA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A435A" w:rsidRDefault="007E5FA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A435A" w:rsidRDefault="00FA435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A435A" w:rsidRDefault="007E5FA6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FA435A" w:rsidRDefault="00FA435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A435A" w:rsidRDefault="007E5FA6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FA435A" w:rsidRDefault="00FA435A">
      <w:pPr>
        <w:jc w:val="both"/>
        <w:rPr>
          <w:rFonts w:ascii="Calibri" w:eastAsia="Calibri" w:hAnsi="Calibri" w:cs="Calibri"/>
          <w:sz w:val="20"/>
          <w:szCs w:val="20"/>
        </w:rPr>
        <w:sectPr w:rsidR="00FA435A">
          <w:headerReference w:type="default" r:id="rId16"/>
          <w:footerReference w:type="default" r:id="rId17"/>
          <w:pgSz w:w="12240" w:h="15840"/>
          <w:pgMar w:top="1880" w:right="320" w:bottom="920" w:left="1020" w:header="534" w:footer="729" w:gutter="0"/>
          <w:pgNumType w:start="7"/>
          <w:cols w:space="720"/>
        </w:sectPr>
      </w:pPr>
    </w:p>
    <w:p w:rsidR="00FA435A" w:rsidRDefault="00FA435A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A435A" w:rsidRDefault="007E5FA6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FA435A" w:rsidRDefault="00FA435A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FA435A" w:rsidRDefault="007E5FA6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0"/>
          <w:numId w:val="5"/>
        </w:numPr>
        <w:tabs>
          <w:tab w:val="left" w:pos="319"/>
        </w:tabs>
        <w:ind w:right="114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0"/>
          <w:numId w:val="5"/>
        </w:numPr>
        <w:tabs>
          <w:tab w:val="left" w:pos="344"/>
        </w:tabs>
        <w:ind w:right="112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</w:t>
      </w:r>
      <w:r>
        <w:rPr>
          <w:rFonts w:cs="Calibri"/>
        </w:rPr>
        <w:t>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9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FA435A" w:rsidRDefault="00FA435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0"/>
          <w:numId w:val="4"/>
        </w:numPr>
        <w:tabs>
          <w:tab w:val="left" w:pos="320"/>
        </w:tabs>
        <w:ind w:right="110" w:firstLine="0"/>
        <w:jc w:val="both"/>
      </w:pPr>
      <w:r>
        <w:pict>
          <v:group id="_x0000_s1031" style="position:absolute;left:0;text-align:left;margin-left:382.7pt;margin-top:12.3pt;width:.1pt;height:12.15pt;z-index:-23512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4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FA435A" w:rsidRDefault="00FA43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FA43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FA435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FA435A" w:rsidRDefault="007E5FA6">
      <w:pPr>
        <w:tabs>
          <w:tab w:val="left" w:pos="8285"/>
        </w:tabs>
        <w:spacing w:before="59"/>
        <w:ind w:left="587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44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FA435A" w:rsidRDefault="00FA435A">
      <w:pPr>
        <w:rPr>
          <w:rFonts w:ascii="Times New Roman" w:eastAsia="Times New Roman" w:hAnsi="Times New Roman" w:cs="Times New Roman"/>
          <w:sz w:val="20"/>
          <w:szCs w:val="20"/>
        </w:rPr>
        <w:sectPr w:rsidR="00FA435A">
          <w:headerReference w:type="default" r:id="rId18"/>
          <w:pgSz w:w="12240" w:h="15840"/>
          <w:pgMar w:top="2440" w:right="1020" w:bottom="920" w:left="1020" w:header="534" w:footer="729" w:gutter="0"/>
          <w:cols w:space="720"/>
        </w:sectPr>
      </w:pPr>
    </w:p>
    <w:p w:rsidR="00FA435A" w:rsidRDefault="00FA435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435A" w:rsidRDefault="007E5FA6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FA435A" w:rsidRDefault="00FA435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7E5FA6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FA435A" w:rsidRDefault="00FA435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7E5FA6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FA435A" w:rsidRDefault="00FA435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FA435A" w:rsidRDefault="007E5FA6">
      <w:pPr>
        <w:pStyle w:val="Textkrper"/>
        <w:ind w:right="125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FA435A" w:rsidRDefault="00FA435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A435A" w:rsidRDefault="007E5FA6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FA435A" w:rsidRDefault="007E5FA6">
      <w:pPr>
        <w:pStyle w:val="berschrift3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FA435A" w:rsidRDefault="00FA435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ind w:right="125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FA435A" w:rsidRDefault="00FA435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A435A" w:rsidRDefault="007E5FA6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FA435A" w:rsidRDefault="00FA435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3"/>
        </w:numPr>
        <w:tabs>
          <w:tab w:val="left" w:pos="421"/>
        </w:tabs>
        <w:ind w:right="125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1"/>
          <w:numId w:val="3"/>
        </w:numPr>
        <w:tabs>
          <w:tab w:val="left" w:pos="438"/>
        </w:tabs>
        <w:ind w:right="125" w:firstLine="0"/>
      </w:pPr>
      <w:r>
        <w:rPr>
          <w:spacing w:val="-6"/>
        </w:rPr>
        <w:t>Todo</w:t>
      </w:r>
      <w:r>
        <w:rPr>
          <w:spacing w:val="20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FA435A" w:rsidRDefault="007E5FA6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FA435A" w:rsidRDefault="00FA435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40"/>
        </w:tabs>
        <w:ind w:right="110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t>08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3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31"/>
        </w:tabs>
        <w:ind w:right="118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FA435A" w:rsidRDefault="00FA435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FA435A" w:rsidRDefault="007E5FA6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FA435A" w:rsidRDefault="007E5FA6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FA435A" w:rsidRDefault="00FA435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A435A" w:rsidRDefault="007E5FA6">
      <w:pPr>
        <w:pStyle w:val="Textkrper"/>
        <w:spacing w:before="59"/>
        <w:ind w:right="125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FA435A" w:rsidRDefault="00FA435A">
      <w:pPr>
        <w:sectPr w:rsidR="00FA435A">
          <w:headerReference w:type="default" r:id="rId24"/>
          <w:pgSz w:w="12240" w:h="15840"/>
          <w:pgMar w:top="1880" w:right="1020" w:bottom="920" w:left="1020" w:header="534" w:footer="729" w:gutter="0"/>
          <w:cols w:space="720"/>
        </w:sectPr>
      </w:pP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berschrift3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FA435A" w:rsidRDefault="00FA435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6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1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14"/>
        </w:tabs>
        <w:ind w:right="153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 xml:space="preserve">de </w:t>
      </w:r>
      <w:r>
        <w:t xml:space="preserve">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21"/>
        </w:tabs>
        <w:ind w:right="15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2"/>
        </w:rPr>
        <w:t>establece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FA435A" w:rsidRDefault="007E5FA6">
      <w:pPr>
        <w:pStyle w:val="Textkrper"/>
        <w:ind w:right="158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FA435A" w:rsidRDefault="00FA435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FA435A" w:rsidRDefault="00FA435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4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4"/>
        </w:rPr>
        <w:t xml:space="preserve"> </w:t>
      </w:r>
      <w:r>
        <w:rPr>
          <w:spacing w:val="2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3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3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reguladora.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43"/>
        </w:tabs>
        <w:ind w:right="16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67"/>
        </w:tabs>
        <w:ind w:right="15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3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factura,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FA435A" w:rsidRDefault="00FA435A">
      <w:pPr>
        <w:jc w:val="both"/>
        <w:sectPr w:rsidR="00FA435A">
          <w:pgSz w:w="12240" w:h="15840"/>
          <w:pgMar w:top="1880" w:right="980" w:bottom="920" w:left="1020" w:header="534" w:footer="729" w:gutter="0"/>
          <w:cols w:space="720"/>
        </w:sectPr>
      </w:pPr>
    </w:p>
    <w:p w:rsidR="00FA435A" w:rsidRDefault="00FA435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0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0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14"/>
        </w:tabs>
        <w:ind w:right="15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t xml:space="preserve"> de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t xml:space="preserve"> 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ind w:right="161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FA435A" w:rsidRDefault="00FA435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ind w:right="157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numPr>
          <w:ilvl w:val="0"/>
          <w:numId w:val="1"/>
        </w:numPr>
        <w:tabs>
          <w:tab w:val="left" w:pos="834"/>
        </w:tabs>
        <w:spacing w:line="277" w:lineRule="exact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FA435A" w:rsidRDefault="007E5FA6">
      <w:pPr>
        <w:pStyle w:val="Textkrper"/>
        <w:numPr>
          <w:ilvl w:val="0"/>
          <w:numId w:val="1"/>
        </w:numPr>
        <w:tabs>
          <w:tab w:val="left" w:pos="834"/>
        </w:tabs>
        <w:ind w:right="15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FA435A" w:rsidRDefault="007E5FA6">
      <w:pPr>
        <w:pStyle w:val="Textkrper"/>
        <w:numPr>
          <w:ilvl w:val="0"/>
          <w:numId w:val="1"/>
        </w:numPr>
        <w:tabs>
          <w:tab w:val="left" w:pos="834"/>
        </w:tabs>
        <w:ind w:right="158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FA435A" w:rsidRDefault="007E5FA6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FA435A" w:rsidRDefault="007E5FA6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FA435A" w:rsidRDefault="007E5FA6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7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FA435A" w:rsidRDefault="00FA435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A435A" w:rsidRDefault="007E5FA6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FA435A" w:rsidRDefault="00FA435A">
      <w:pPr>
        <w:sectPr w:rsidR="00FA435A">
          <w:pgSz w:w="12240" w:h="15840"/>
          <w:pgMar w:top="1880" w:right="980" w:bottom="920" w:left="1020" w:header="534" w:footer="729" w:gutter="0"/>
          <w:cols w:space="720"/>
        </w:sectPr>
      </w:pP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54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FA435A" w:rsidRDefault="00FA43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435A" w:rsidRDefault="00FA435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A435A" w:rsidRDefault="007E5FA6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FA435A" w:rsidRDefault="00FA435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64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52"/>
        </w:tabs>
        <w:ind w:right="156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FA435A" w:rsidRDefault="00FA435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A435A" w:rsidRDefault="007E5FA6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rPr>
          <w:rFonts w:ascii="Calibri" w:eastAsia="Calibri" w:hAnsi="Calibri" w:cs="Calibri"/>
          <w:sz w:val="20"/>
          <w:szCs w:val="20"/>
        </w:rPr>
      </w:pPr>
    </w:p>
    <w:p w:rsidR="00FA435A" w:rsidRDefault="00FA435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A435A" w:rsidRDefault="00FA435A">
      <w:pPr>
        <w:rPr>
          <w:rFonts w:ascii="Calibri" w:eastAsia="Calibri" w:hAnsi="Calibri" w:cs="Calibri"/>
          <w:sz w:val="15"/>
          <w:szCs w:val="15"/>
        </w:rPr>
        <w:sectPr w:rsidR="00FA435A">
          <w:pgSz w:w="12240" w:h="15840"/>
          <w:pgMar w:top="1880" w:right="980" w:bottom="920" w:left="1020" w:header="534" w:footer="729" w:gutter="0"/>
          <w:cols w:space="720"/>
        </w:sectPr>
      </w:pPr>
    </w:p>
    <w:p w:rsidR="00FA435A" w:rsidRDefault="00FA435A">
      <w:pPr>
        <w:spacing w:before="1"/>
        <w:rPr>
          <w:rFonts w:ascii="Calibri" w:eastAsia="Calibri" w:hAnsi="Calibri" w:cs="Calibri"/>
        </w:rPr>
      </w:pPr>
    </w:p>
    <w:p w:rsidR="00FA435A" w:rsidRDefault="007E5FA6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FA435A" w:rsidRDefault="007E5FA6">
      <w:pPr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FA435A" w:rsidRDefault="007E5FA6">
      <w:pPr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FA435A" w:rsidRDefault="007E5FA6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FA435A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71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FA6">
      <w:r>
        <w:separator/>
      </w:r>
    </w:p>
  </w:endnote>
  <w:endnote w:type="continuationSeparator" w:id="0">
    <w:p w:rsidR="00000000" w:rsidRDefault="007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4.65pt;margin-top:750.55pt;width:74.15pt;height:14.95pt;z-index:-23560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15pt;margin-top:577.3pt;width:10pt;height:14pt;z-index:-23488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5pt;margin-top:744.55pt;width:16pt;height:14pt;z-index:-23416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FA6">
      <w:r>
        <w:separator/>
      </w:r>
    </w:p>
  </w:footnote>
  <w:footnote w:type="continuationSeparator" w:id="0">
    <w:p w:rsidR="00000000" w:rsidRDefault="007E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85pt;height:38.7pt;z-index:-236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75pt;height:28.65pt;z-index:-23584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A435A" w:rsidRDefault="007E5FA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85pt;height:38.7pt;z-index:-23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3512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A435A" w:rsidRDefault="007E5FA6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85pt;height:38.7pt;z-index:-234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45pt;height:28.7pt;z-index:-23440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A435A" w:rsidRDefault="007E5FA6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85pt;height:38.7pt;z-index:-233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45pt;height:28.7pt;z-index:-23368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A435A" w:rsidRDefault="007E5FA6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3344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5A" w:rsidRDefault="007E5F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85pt;height:38.7pt;z-index:-233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45pt;height:28.7pt;z-index:-23296;mso-position-horizontal-relative:page;mso-position-vertical-relative:page" filled="f" stroked="f">
          <v:textbox inset="0,0,0,0">
            <w:txbxContent>
              <w:p w:rsidR="00FA435A" w:rsidRDefault="007E5FA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A435A" w:rsidRDefault="007E5FA6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2A"/>
    <w:multiLevelType w:val="multilevel"/>
    <w:tmpl w:val="E58E3538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</w:abstractNum>
  <w:abstractNum w:abstractNumId="1">
    <w:nsid w:val="250D0EB7"/>
    <w:multiLevelType w:val="hybridMultilevel"/>
    <w:tmpl w:val="55644BB6"/>
    <w:lvl w:ilvl="0" w:tplc="FDC4E1B0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0F072C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BB729B9E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63286E9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0BDA1EB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9E82527C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F404D2D8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44D6500E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41A1C74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2">
    <w:nsid w:val="4C650A94"/>
    <w:multiLevelType w:val="multilevel"/>
    <w:tmpl w:val="0AAA5E40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3">
    <w:nsid w:val="736B16DB"/>
    <w:multiLevelType w:val="hybridMultilevel"/>
    <w:tmpl w:val="01E02B52"/>
    <w:lvl w:ilvl="0" w:tplc="6570F70C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280E2F8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DEB43C92">
      <w:start w:val="1"/>
      <w:numFmt w:val="bullet"/>
      <w:lvlText w:val="•"/>
      <w:lvlJc w:val="left"/>
      <w:pPr>
        <w:ind w:left="1409" w:hanging="145"/>
      </w:pPr>
      <w:rPr>
        <w:rFonts w:hint="default"/>
      </w:rPr>
    </w:lvl>
    <w:lvl w:ilvl="3" w:tplc="08B8FC8C">
      <w:start w:val="1"/>
      <w:numFmt w:val="bullet"/>
      <w:lvlText w:val="•"/>
      <w:lvlJc w:val="left"/>
      <w:pPr>
        <w:ind w:left="2279" w:hanging="145"/>
      </w:pPr>
      <w:rPr>
        <w:rFonts w:hint="default"/>
      </w:rPr>
    </w:lvl>
    <w:lvl w:ilvl="4" w:tplc="266A2C56">
      <w:start w:val="1"/>
      <w:numFmt w:val="bullet"/>
      <w:lvlText w:val="•"/>
      <w:lvlJc w:val="left"/>
      <w:pPr>
        <w:ind w:left="3150" w:hanging="145"/>
      </w:pPr>
      <w:rPr>
        <w:rFonts w:hint="default"/>
      </w:rPr>
    </w:lvl>
    <w:lvl w:ilvl="5" w:tplc="53787BC2">
      <w:start w:val="1"/>
      <w:numFmt w:val="bullet"/>
      <w:lvlText w:val="•"/>
      <w:lvlJc w:val="left"/>
      <w:pPr>
        <w:ind w:left="4020" w:hanging="145"/>
      </w:pPr>
      <w:rPr>
        <w:rFonts w:hint="default"/>
      </w:rPr>
    </w:lvl>
    <w:lvl w:ilvl="6" w:tplc="4AC27558">
      <w:start w:val="1"/>
      <w:numFmt w:val="bullet"/>
      <w:lvlText w:val="•"/>
      <w:lvlJc w:val="left"/>
      <w:pPr>
        <w:ind w:left="4890" w:hanging="145"/>
      </w:pPr>
      <w:rPr>
        <w:rFonts w:hint="default"/>
      </w:rPr>
    </w:lvl>
    <w:lvl w:ilvl="7" w:tplc="513A89D6">
      <w:start w:val="1"/>
      <w:numFmt w:val="bullet"/>
      <w:lvlText w:val="•"/>
      <w:lvlJc w:val="left"/>
      <w:pPr>
        <w:ind w:left="5760" w:hanging="145"/>
      </w:pPr>
      <w:rPr>
        <w:rFonts w:hint="default"/>
      </w:rPr>
    </w:lvl>
    <w:lvl w:ilvl="8" w:tplc="7C8EE8A8">
      <w:start w:val="1"/>
      <w:numFmt w:val="bullet"/>
      <w:lvlText w:val="•"/>
      <w:lvlJc w:val="left"/>
      <w:pPr>
        <w:ind w:left="6630" w:hanging="145"/>
      </w:pPr>
      <w:rPr>
        <w:rFonts w:hint="default"/>
      </w:rPr>
    </w:lvl>
  </w:abstractNum>
  <w:abstractNum w:abstractNumId="4">
    <w:nsid w:val="7C260C2C"/>
    <w:multiLevelType w:val="hybridMultilevel"/>
    <w:tmpl w:val="6470BCA0"/>
    <w:lvl w:ilvl="0" w:tplc="EADC782C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FD87656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5B261CB4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7BE47AD8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0D548ED2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B6EC0D0A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B922C06E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B252A860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10AC0EA4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5">
    <w:nsid w:val="7C2F5DEE"/>
    <w:multiLevelType w:val="hybridMultilevel"/>
    <w:tmpl w:val="697E7316"/>
    <w:lvl w:ilvl="0" w:tplc="B0BEFD12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262FB28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E2C09108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53322590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83FE47FC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E88E256E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38E4130E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420AF3F2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339670C6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6">
    <w:nsid w:val="7F8B4375"/>
    <w:multiLevelType w:val="hybridMultilevel"/>
    <w:tmpl w:val="545CBF98"/>
    <w:lvl w:ilvl="0" w:tplc="A7669A3A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11AAF4F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FC6430E0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6246B0DE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E7789B68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658AC666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D836439C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24C86DDC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0CDA583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435A"/>
    <w:rsid w:val="007E5FA6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5146</Words>
  <Characters>27014</Characters>
  <Application>Microsoft Office Word</Application>
  <DocSecurity>4</DocSecurity>
  <Lines>653</Lines>
  <Paragraphs>185</Paragraphs>
  <ScaleCrop>false</ScaleCrop>
  <Company/>
  <LinksUpToDate>false</LinksUpToDate>
  <CharactersWithSpaces>32073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2019-05-17T13:50:00Z</dcterms:created>
  <dcterms:modified xsi:type="dcterms:W3CDTF">2019-05-17T13:50:00Z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