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12FE" w:rsidRDefault="00FC12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12FE" w:rsidRDefault="00FC12FE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FC12FE" w:rsidRDefault="00175AD2">
      <w:pPr>
        <w:spacing w:before="44" w:line="480" w:lineRule="auto"/>
        <w:ind w:left="3131" w:right="2116" w:hanging="101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Procedimiento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No.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2019CD-000016-CJCM</w:t>
      </w:r>
      <w:r>
        <w:rPr>
          <w:rFonts w:ascii="Times New Roman"/>
          <w:b/>
          <w:spacing w:val="26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G&amp;H </w:t>
      </w:r>
      <w:r>
        <w:rPr>
          <w:rFonts w:ascii="Calibri"/>
          <w:b/>
          <w:spacing w:val="-2"/>
          <w:sz w:val="28"/>
        </w:rPr>
        <w:t>STEINVORTH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LTDA</w:t>
      </w:r>
    </w:p>
    <w:p w:rsidR="00FC12FE" w:rsidRDefault="00175AD2">
      <w:pPr>
        <w:ind w:left="2182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2"/>
          <w:sz w:val="26"/>
          <w:highlight w:val="yellow"/>
        </w:rPr>
        <w:t>Repuesto</w:t>
      </w:r>
      <w:r>
        <w:rPr>
          <w:rFonts w:ascii="Calibri"/>
          <w:b/>
          <w:spacing w:val="-12"/>
          <w:sz w:val="26"/>
          <w:highlight w:val="yellow"/>
        </w:rPr>
        <w:t xml:space="preserve"> </w:t>
      </w:r>
      <w:r>
        <w:rPr>
          <w:rFonts w:ascii="Calibri"/>
          <w:b/>
          <w:spacing w:val="-2"/>
          <w:sz w:val="26"/>
          <w:highlight w:val="yellow"/>
        </w:rPr>
        <w:t>para</w:t>
      </w:r>
      <w:r>
        <w:rPr>
          <w:rFonts w:ascii="Calibri"/>
          <w:b/>
          <w:spacing w:val="-14"/>
          <w:sz w:val="26"/>
          <w:highlight w:val="yellow"/>
        </w:rPr>
        <w:t xml:space="preserve"> </w:t>
      </w:r>
      <w:r>
        <w:rPr>
          <w:rFonts w:ascii="Calibri"/>
          <w:b/>
          <w:spacing w:val="-1"/>
          <w:sz w:val="26"/>
          <w:highlight w:val="yellow"/>
        </w:rPr>
        <w:t>microscopio</w:t>
      </w:r>
      <w:r>
        <w:rPr>
          <w:rFonts w:ascii="Calibri"/>
          <w:b/>
          <w:spacing w:val="-11"/>
          <w:sz w:val="26"/>
          <w:highlight w:val="yellow"/>
        </w:rPr>
        <w:t xml:space="preserve"> </w:t>
      </w:r>
      <w:r>
        <w:rPr>
          <w:rFonts w:ascii="Calibri"/>
          <w:b/>
          <w:sz w:val="26"/>
          <w:highlight w:val="yellow"/>
        </w:rPr>
        <w:t>o</w:t>
      </w:r>
      <w:r>
        <w:rPr>
          <w:rFonts w:ascii="Calibri"/>
          <w:b/>
          <w:spacing w:val="-12"/>
          <w:sz w:val="26"/>
          <w:highlight w:val="yellow"/>
        </w:rPr>
        <w:t xml:space="preserve"> </w:t>
      </w:r>
      <w:r>
        <w:rPr>
          <w:rFonts w:ascii="Calibri"/>
          <w:b/>
          <w:spacing w:val="-2"/>
          <w:sz w:val="26"/>
          <w:highlight w:val="yellow"/>
        </w:rPr>
        <w:t>estereoscopio</w:t>
      </w:r>
    </w:p>
    <w:p w:rsidR="00FC12FE" w:rsidRDefault="00FC12FE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FC12FE" w:rsidRDefault="00FC12FE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FC12FE" w:rsidRDefault="00175AD2">
      <w:pPr>
        <w:pStyle w:val="Textkrper"/>
        <w:ind w:right="98"/>
        <w:jc w:val="both"/>
      </w:pPr>
      <w:r>
        <w:rPr>
          <w:spacing w:val="-1"/>
        </w:rPr>
        <w:t>Para</w:t>
      </w:r>
      <w:r>
        <w:rPr>
          <w:spacing w:val="15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rPr>
          <w:spacing w:val="-1"/>
        </w:rPr>
        <w:t>procedimiento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publicó</w:t>
      </w:r>
      <w:r>
        <w:rPr>
          <w:spacing w:val="15"/>
        </w:rPr>
        <w:t xml:space="preserve"> </w:t>
      </w:r>
      <w:r>
        <w:rPr>
          <w:spacing w:val="-1"/>
        </w:rPr>
        <w:t>cartel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invitación</w:t>
      </w:r>
      <w:r>
        <w:rPr>
          <w:spacing w:val="14"/>
        </w:rPr>
        <w:t xml:space="preserve"> </w:t>
      </w:r>
      <w:r>
        <w:t>ya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tramita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amparado</w:t>
      </w:r>
      <w:r>
        <w:rPr>
          <w:spacing w:val="28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rPr>
          <w:spacing w:val="-1"/>
        </w:rPr>
        <w:t>139</w:t>
      </w:r>
      <w:r>
        <w:rPr>
          <w:spacing w:val="28"/>
        </w:rPr>
        <w:t xml:space="preserve"> </w:t>
      </w:r>
      <w:r>
        <w:t>A)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Reglamento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Contratación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Administrativa,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dice:</w:t>
      </w:r>
      <w:r>
        <w:rPr>
          <w:spacing w:val="24"/>
        </w:rPr>
        <w:t xml:space="preserve"> </w:t>
      </w:r>
      <w:r>
        <w:rPr>
          <w:spacing w:val="-1"/>
        </w:rPr>
        <w:t>Objetos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naturaleza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circunstancia</w:t>
      </w:r>
      <w:r>
        <w:rPr>
          <w:spacing w:val="24"/>
        </w:rPr>
        <w:t xml:space="preserve"> </w:t>
      </w:r>
      <w:r>
        <w:rPr>
          <w:spacing w:val="-1"/>
        </w:rPr>
        <w:t>concurrente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compatibles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concurso.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Administración,</w:t>
      </w:r>
      <w:r>
        <w:rPr>
          <w:spacing w:val="33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rPr>
          <w:spacing w:val="-1"/>
        </w:rPr>
        <w:t>contratar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forma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1"/>
        </w:rPr>
        <w:t>directa</w:t>
      </w:r>
      <w:r>
        <w:rPr>
          <w:spacing w:val="26"/>
        </w:rPr>
        <w:t xml:space="preserve"> </w:t>
      </w:r>
      <w:r>
        <w:rPr>
          <w:spacing w:val="-1"/>
        </w:rPr>
        <w:t>siguientes</w:t>
      </w:r>
      <w:r>
        <w:rPr>
          <w:spacing w:val="28"/>
        </w:rPr>
        <w:t xml:space="preserve"> </w:t>
      </w:r>
      <w:r>
        <w:rPr>
          <w:spacing w:val="-1"/>
        </w:rPr>
        <w:t>bienes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servicios</w:t>
      </w:r>
      <w:r>
        <w:rPr>
          <w:spacing w:val="28"/>
        </w:rPr>
        <w:t xml:space="preserve"> </w:t>
      </w:r>
      <w:r>
        <w:rPr>
          <w:spacing w:val="-1"/>
        </w:rPr>
        <w:t>que,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su</w:t>
      </w:r>
      <w:r>
        <w:rPr>
          <w:spacing w:val="26"/>
        </w:rPr>
        <w:t xml:space="preserve"> </w:t>
      </w:r>
      <w:r>
        <w:rPr>
          <w:spacing w:val="-1"/>
        </w:rPr>
        <w:t>naturaleza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circunstancias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concurrentes,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rPr>
          <w:spacing w:val="-2"/>
        </w:rPr>
        <w:t>puede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conviene</w:t>
      </w:r>
      <w:r>
        <w:rPr>
          <w:spacing w:val="12"/>
        </w:rPr>
        <w:t xml:space="preserve"> </w:t>
      </w:r>
      <w:r>
        <w:rPr>
          <w:spacing w:val="-1"/>
        </w:rPr>
        <w:t>adquirirse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2"/>
        </w:rPr>
        <w:t>concurso,</w:t>
      </w:r>
      <w:r>
        <w:rPr>
          <w:rFonts w:ascii="Times New Roman" w:hAnsi="Times New Roman"/>
          <w:spacing w:val="46"/>
        </w:rPr>
        <w:t xml:space="preserve"> </w:t>
      </w:r>
      <w:r>
        <w:t>así</w:t>
      </w:r>
      <w:r>
        <w:rPr>
          <w:spacing w:val="-1"/>
        </w:rPr>
        <w:t xml:space="preserve"> como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 xml:space="preserve">habilite </w:t>
      </w:r>
      <w:r>
        <w:t>la</w:t>
      </w:r>
      <w:r>
        <w:rPr>
          <w:spacing w:val="-1"/>
        </w:rPr>
        <w:t xml:space="preserve"> Contraloría General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República.</w:t>
      </w:r>
    </w:p>
    <w:sectPr w:rsidR="00FC12FE">
      <w:type w:val="continuous"/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C12FE"/>
    <w:rsid w:val="00175AD2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libri" w:eastAsia="Calibri" w:hAnsi="Calibri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522</Characters>
  <Application>Microsoft Office Word</Application>
  <DocSecurity>4</DocSecurity>
  <Lines>20</Lines>
  <Paragraphs>3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2019-05-17T13:52:00Z</dcterms:created>
  <dcterms:modified xsi:type="dcterms:W3CDTF">2019-05-17T13:52:00Z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