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1E" w:rsidRDefault="00A4681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A4681E" w:rsidRDefault="000E6E09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2019CD-000012-CJCM</w:t>
      </w:r>
    </w:p>
    <w:p w:rsidR="00A4681E" w:rsidRDefault="00A468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A4681E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A4681E" w:rsidRDefault="000E6E09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6" style="width:462.85pt;height:44.05pt;mso-position-horizontal-relative:char;mso-position-vertical-relative:line" coordsize="9257,881">
            <v:group id="_x0000_s1042" style="position:absolute;left:5627;width:3627;height:293" coordorigin="5627" coordsize="3627,293">
              <v:shape id="_x0000_s1043" style="position:absolute;left:5627;width:3627;height:293" coordorigin="5627" coordsize="3627,293" path="m5627,293r3626,l9253,,5627,r,293xe" fillcolor="yellow" stroked="f">
                <v:path arrowok="t"/>
              </v:shape>
            </v:group>
            <v:group id="_x0000_s1040" style="position:absolute;top:293;width:8613;height:293" coordorigin=",293" coordsize="8613,293">
              <v:shape id="_x0000_s1041" style="position:absolute;top:293;width:8613;height:293" coordorigin=",293" coordsize="8613,293" path="m,586r8613,l8613,293,,293,,586xe" fillcolor="yellow" stroked="f">
                <v:path arrowok="t"/>
              </v:shape>
            </v:group>
            <v:group id="_x0000_s1037" style="position:absolute;left:300;top:588;width:3819;height:293" coordorigin="300,588" coordsize="3819,293">
              <v:shape id="_x0000_s1039" style="position:absolute;left:300;top:588;width:3819;height:293" coordorigin="300,588" coordsize="3819,293" path="m300,881r3819,l4119,588r-3819,l300,881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width:9257;height:881" filled="f" stroked="f">
                <v:textbox inset="0,0,0,0">
                  <w:txbxContent>
                    <w:p w:rsidR="00A4681E" w:rsidRDefault="000E6E09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Remodelación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recepción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7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Departamento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Ciencias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Forenses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Ciudad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hasta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 xml:space="preserve">las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horas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22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febrero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4681E" w:rsidRDefault="00A4681E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A4681E" w:rsidRDefault="000E6E09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6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A4681E" w:rsidRDefault="00A4681E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A4681E" w:rsidRDefault="00A4681E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0E6E09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A4681E" w:rsidRDefault="000E6E09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A4681E" w:rsidRDefault="000E6E09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A4681E" w:rsidRDefault="00A468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A4681E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A4681E" w:rsidRDefault="000E6E09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A4681E" w:rsidRDefault="00A4681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16"/>
      </w:tblGrid>
      <w:tr w:rsidR="00A4681E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  <w:tr w:rsidR="00A4681E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A4681E" w:rsidRDefault="00A4681E"/>
        </w:tc>
      </w:tr>
    </w:tbl>
    <w:p w:rsidR="00A4681E" w:rsidRDefault="00A4681E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4681E" w:rsidRDefault="000E6E09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A4681E" w:rsidRDefault="00A4681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4681E" w:rsidRDefault="000E6E09">
      <w:pPr>
        <w:pStyle w:val="Textkrper"/>
        <w:ind w:left="222" w:right="222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establezca</w:t>
      </w:r>
      <w:r>
        <w:rPr>
          <w:spacing w:val="8"/>
        </w:rPr>
        <w:t xml:space="preserve"> </w:t>
      </w:r>
      <w:r>
        <w:rPr>
          <w:spacing w:val="3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t xml:space="preserve"> </w:t>
      </w:r>
      <w:r>
        <w:rPr>
          <w:spacing w:val="-1"/>
        </w:rPr>
        <w:t xml:space="preserve">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A4681E" w:rsidRDefault="00A468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ind w:left="222" w:right="221"/>
        <w:jc w:val="both"/>
        <w:rPr>
          <w:rFonts w:cs="Calibri"/>
        </w:rPr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Notificaciones".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3"/>
        </w:rPr>
        <w:t>Para</w:t>
      </w:r>
    </w:p>
    <w:p w:rsidR="00A4681E" w:rsidRDefault="00A4681E">
      <w:pPr>
        <w:jc w:val="both"/>
        <w:rPr>
          <w:rFonts w:ascii="Calibri" w:eastAsia="Calibri" w:hAnsi="Calibri" w:cs="Calibri"/>
        </w:rPr>
        <w:sectPr w:rsidR="00A4681E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A4681E" w:rsidRDefault="000E6E09">
      <w:pPr>
        <w:pStyle w:val="Textkrper"/>
        <w:spacing w:before="4"/>
        <w:ind w:left="102" w:right="47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A4681E" w:rsidRDefault="00A468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ind w:left="102" w:right="463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1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6"/>
        </w:rPr>
        <w:t xml:space="preserve"> </w:t>
      </w:r>
      <w:r>
        <w:rPr>
          <w:spacing w:val="-2"/>
        </w:rPr>
        <w:t>forma</w:t>
      </w:r>
      <w:r>
        <w:rPr>
          <w:spacing w:val="37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hacer</w:t>
      </w:r>
      <w:r>
        <w:rPr>
          <w:spacing w:val="37"/>
        </w:rPr>
        <w:t xml:space="preserve"> </w:t>
      </w:r>
      <w:r>
        <w:rPr>
          <w:spacing w:val="-2"/>
        </w:rPr>
        <w:t>efectiva</w:t>
      </w:r>
      <w:r>
        <w:rPr>
          <w:spacing w:val="36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2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A4681E" w:rsidRDefault="00A4681E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644"/>
        <w:gridCol w:w="100"/>
        <w:gridCol w:w="1438"/>
        <w:gridCol w:w="5579"/>
      </w:tblGrid>
      <w:tr w:rsidR="00A4681E">
        <w:trPr>
          <w:trHeight w:hRule="exact" w:val="500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A4681E">
        <w:trPr>
          <w:trHeight w:hRule="exact" w:val="497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4681E">
        <w:trPr>
          <w:trHeight w:hRule="exact" w:val="305"/>
        </w:trPr>
        <w:tc>
          <w:tcPr>
            <w:tcW w:w="2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4681E" w:rsidRDefault="000E6E09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spacing w:before="1" w:line="292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5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hábiles</w:t>
            </w:r>
          </w:p>
        </w:tc>
        <w:tc>
          <w:tcPr>
            <w:tcW w:w="557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4681E" w:rsidRDefault="000E6E09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6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spacing w:line="291" w:lineRule="exact"/>
              <w:ind w:left="91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1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año</w:t>
            </w:r>
          </w:p>
        </w:tc>
        <w:tc>
          <w:tcPr>
            <w:tcW w:w="7117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986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-2"/>
                <w:sz w:val="20"/>
              </w:rPr>
              <w:t xml:space="preserve"> 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A4681E">
        <w:trPr>
          <w:trHeight w:hRule="exact" w:val="547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sino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todas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a 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7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</w:rPr>
              <w:t xml:space="preserve"> o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sea </w:t>
            </w:r>
            <w:r>
              <w:rPr>
                <w:rFonts w:ascii="Calibri" w:hAnsi="Calibri"/>
                <w:b/>
                <w:spacing w:val="-1"/>
              </w:rPr>
              <w:t>por Bloque; por</w:t>
            </w:r>
            <w:r>
              <w:rPr>
                <w:rFonts w:ascii="Calibri" w:hAnsi="Calibri"/>
                <w:b/>
              </w:rPr>
              <w:t xml:space="preserve"> lo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-1"/>
              </w:rPr>
              <w:t xml:space="preserve"> 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está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obligado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los</w:t>
            </w:r>
            <w:r>
              <w:rPr>
                <w:rFonts w:ascii="Calibri" w:hAnsi="Calibri"/>
                <w:b/>
                <w:spacing w:val="-2"/>
              </w:rPr>
              <w:t xml:space="preserve"> ítems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 Bloque.</w:t>
            </w:r>
          </w:p>
        </w:tc>
      </w:tr>
    </w:tbl>
    <w:p w:rsidR="00A4681E" w:rsidRDefault="00A4681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A4681E" w:rsidRDefault="000E6E09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A4681E" w:rsidRDefault="00A4681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6"/>
        <w:gridCol w:w="8037"/>
      </w:tblGrid>
      <w:tr w:rsidR="00A4681E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A4681E">
        <w:trPr>
          <w:trHeight w:hRule="exact" w:val="59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A4681E" w:rsidRDefault="000E6E09">
            <w:pPr>
              <w:pStyle w:val="TableParagraph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Ciencias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Forenses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Ciudad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Judicial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-San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Isaac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Benavides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Pérez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</w:p>
        </w:tc>
      </w:tr>
      <w:tr w:rsidR="00A4681E">
        <w:trPr>
          <w:trHeight w:hRule="exact" w:val="298"/>
        </w:trPr>
        <w:tc>
          <w:tcPr>
            <w:tcW w:w="104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spacing w:line="292" w:lineRule="exact"/>
              <w:ind w:left="-2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2267-1012</w:t>
            </w:r>
          </w:p>
        </w:tc>
        <w:tc>
          <w:tcPr>
            <w:tcW w:w="803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A4681E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A4681E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30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A4681E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A4681E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A4681E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A4681E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A4681E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</w:tbl>
    <w:p w:rsidR="00A4681E" w:rsidRDefault="00A4681E">
      <w:pPr>
        <w:jc w:val="both"/>
        <w:rPr>
          <w:rFonts w:ascii="Calibri" w:eastAsia="Calibri" w:hAnsi="Calibri" w:cs="Calibri"/>
          <w:sz w:val="20"/>
          <w:szCs w:val="20"/>
        </w:rPr>
        <w:sectPr w:rsidR="00A4681E">
          <w:pgSz w:w="12240" w:h="15840"/>
          <w:pgMar w:top="1700" w:right="82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A4681E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A4681E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A4681E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A4681E" w:rsidRDefault="000E6E09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A4681E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1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A4681E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A4681E" w:rsidRDefault="000E6E09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A4681E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2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A4681E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A4681E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A4681E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A4681E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A4681E">
        <w:trPr>
          <w:trHeight w:hRule="exact" w:val="500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A4681E">
        <w:trPr>
          <w:trHeight w:hRule="exact" w:val="70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A4681E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26" w:line="218" w:lineRule="exact"/>
              <w:ind w:left="-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A4681E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A4681E" w:rsidRDefault="000E6E09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</w:tbl>
    <w:p w:rsidR="00A4681E" w:rsidRDefault="00A4681E">
      <w:pPr>
        <w:sectPr w:rsidR="00A4681E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145"/>
        <w:gridCol w:w="72"/>
        <w:gridCol w:w="2686"/>
        <w:gridCol w:w="3821"/>
        <w:gridCol w:w="70"/>
        <w:gridCol w:w="2305"/>
        <w:gridCol w:w="2936"/>
      </w:tblGrid>
      <w:tr w:rsidR="00A4681E">
        <w:trPr>
          <w:trHeight w:hRule="exact" w:val="294"/>
        </w:trPr>
        <w:tc>
          <w:tcPr>
            <w:tcW w:w="70" w:type="dxa"/>
            <w:tcBorders>
              <w:top w:val="single" w:sz="10" w:space="0" w:color="98CCFF"/>
              <w:left w:val="single" w:sz="31" w:space="0" w:color="98CCFF"/>
              <w:bottom w:val="single" w:sz="11" w:space="0" w:color="98CCFF"/>
              <w:right w:val="nil"/>
            </w:tcBorders>
          </w:tcPr>
          <w:p w:rsidR="00A4681E" w:rsidRDefault="00A4681E"/>
        </w:tc>
        <w:tc>
          <w:tcPr>
            <w:tcW w:w="14429" w:type="dxa"/>
            <w:gridSpan w:val="9"/>
            <w:tcBorders>
              <w:top w:val="single" w:sz="10" w:space="0" w:color="98CCFF"/>
              <w:left w:val="nil"/>
              <w:bottom w:val="single" w:sz="11" w:space="0" w:color="98CCFF"/>
              <w:right w:val="single" w:sz="31" w:space="0" w:color="98CCFF"/>
            </w:tcBorders>
            <w:shd w:val="clear" w:color="auto" w:fill="98CCFF"/>
          </w:tcPr>
          <w:p w:rsidR="00A4681E" w:rsidRDefault="000E6E09">
            <w:pPr>
              <w:pStyle w:val="TableParagraph"/>
              <w:spacing w:line="264" w:lineRule="exact"/>
              <w:ind w:left="50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A4681E">
        <w:trPr>
          <w:trHeight w:hRule="exact" w:val="311"/>
        </w:trPr>
        <w:tc>
          <w:tcPr>
            <w:tcW w:w="70" w:type="dxa"/>
            <w:tcBorders>
              <w:top w:val="single" w:sz="11" w:space="0" w:color="98CCFF"/>
              <w:left w:val="single" w:sz="31" w:space="0" w:color="98CCFF"/>
              <w:bottom w:val="single" w:sz="5" w:space="0" w:color="000000"/>
              <w:right w:val="nil"/>
            </w:tcBorders>
          </w:tcPr>
          <w:p w:rsidR="00A4681E" w:rsidRDefault="00A4681E"/>
        </w:tc>
        <w:tc>
          <w:tcPr>
            <w:tcW w:w="14429" w:type="dxa"/>
            <w:gridSpan w:val="9"/>
            <w:tcBorders>
              <w:top w:val="single" w:sz="11" w:space="0" w:color="98CCFF"/>
              <w:left w:val="nil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A4681E" w:rsidRDefault="000E6E09">
            <w:pPr>
              <w:pStyle w:val="TableParagraph"/>
              <w:spacing w:line="291" w:lineRule="exact"/>
              <w:ind w:right="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2019CD-000012-CJCM</w:t>
            </w:r>
          </w:p>
        </w:tc>
      </w:tr>
      <w:tr w:rsidR="00A4681E">
        <w:trPr>
          <w:trHeight w:hRule="exact" w:val="88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A4681E" w:rsidRDefault="000E6E09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A4681E" w:rsidRDefault="000E6E09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4681E" w:rsidRDefault="000E6E09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A4681E" w:rsidRDefault="000E6E0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A4681E" w:rsidRDefault="000E6E09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A4681E" w:rsidRDefault="00A4681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A4681E" w:rsidRDefault="000E6E09">
            <w:pPr>
              <w:pStyle w:val="TableParagraph"/>
              <w:ind w:left="6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A4681E">
        <w:trPr>
          <w:trHeight w:hRule="exact" w:val="543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4681E" w:rsidRDefault="000E6E09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A4681E" w:rsidRDefault="000E6E09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A4681E" w:rsidRDefault="00A4681E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4681E" w:rsidRDefault="000E6E09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REMODELACION</w:t>
            </w:r>
          </w:p>
          <w:p w:rsidR="00A4681E" w:rsidRDefault="00A4681E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</w:rPr>
            </w:pPr>
          </w:p>
          <w:p w:rsidR="00A4681E" w:rsidRDefault="000E6E09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Unificación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cuarto</w:t>
            </w:r>
            <w:r>
              <w:rPr>
                <w:rFonts w:ascii="Calibri" w:hAnsi="Calibri"/>
              </w:rPr>
              <w:t xml:space="preserve">  en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 xml:space="preserve">la </w:t>
            </w:r>
            <w:r>
              <w:rPr>
                <w:rFonts w:ascii="Calibri" w:hAnsi="Calibri"/>
                <w:spacing w:val="-1"/>
              </w:rPr>
              <w:t>recepción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Ciencias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Forenses.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deshacer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división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existente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(vidrio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marco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metal)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cerrar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acceso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costado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cuarto,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eliminado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puerta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existente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costado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cerrando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pared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vidrio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metal.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El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acabo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materiales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conservar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estética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estructura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actual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calibres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estructura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existente.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vidrio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materiales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cerrar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acceso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deberán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aportados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por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adjudicado,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estos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materiales</w:t>
            </w:r>
            <w:r>
              <w:rPr>
                <w:rFonts w:ascii="Calibri" w:hAnsi="Calibri"/>
                <w:spacing w:val="1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primera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calidad.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vidrio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instalar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mismo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grosor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color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ya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instalado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tratar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estética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simetría.</w:t>
            </w:r>
          </w:p>
          <w:p w:rsidR="00A4681E" w:rsidRDefault="00A4681E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A4681E" w:rsidRDefault="000E6E09">
            <w:pPr>
              <w:pStyle w:val="TableParagraph"/>
              <w:ind w:left="66" w:right="12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lugar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realizará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trabajo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quedar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limpio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ordenado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parte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contratista.</w:t>
            </w: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A4681E" w:rsidRDefault="000E6E09">
            <w:pPr>
              <w:pStyle w:val="TableParagraph"/>
              <w:spacing w:line="239" w:lineRule="auto"/>
              <w:ind w:left="51" w:right="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visita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sitio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está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programada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día </w:t>
            </w:r>
            <w:r>
              <w:rPr>
                <w:rFonts w:ascii="Calibri" w:hAnsi="Calibri"/>
                <w:spacing w:val="-2"/>
              </w:rPr>
              <w:t>miércoles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20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febrero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14:00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horas.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Para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coordinación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misma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comunicarse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Isaac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Benavides Pérez.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7"/>
              </w:rPr>
              <w:t>Tel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2267-1012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2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  <w:tr w:rsidR="00A4681E">
        <w:trPr>
          <w:trHeight w:hRule="exact" w:val="590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A4681E" w:rsidRDefault="00A4681E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4681E" w:rsidRDefault="00A4681E"/>
        </w:tc>
        <w:tc>
          <w:tcPr>
            <w:tcW w:w="52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681E" w:rsidRDefault="00A4681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A4681E" w:rsidRDefault="000E6E09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A4681E">
        <w:trPr>
          <w:trHeight w:hRule="exact" w:val="300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A4681E" w:rsidRDefault="00A4681E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spacing w:before="2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  <w:tc>
          <w:tcPr>
            <w:tcW w:w="52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/>
        </w:tc>
      </w:tr>
    </w:tbl>
    <w:p w:rsidR="00A4681E" w:rsidRDefault="00A4681E">
      <w:pPr>
        <w:sectPr w:rsidR="00A4681E">
          <w:headerReference w:type="default" r:id="rId14"/>
          <w:footerReference w:type="default" r:id="rId15"/>
          <w:pgSz w:w="15840" w:h="12240" w:orient="landscape"/>
          <w:pgMar w:top="2080" w:right="480" w:bottom="700" w:left="640" w:header="726" w:footer="506" w:gutter="0"/>
          <w:pgNumType w:start="4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18"/>
      </w:tblGrid>
      <w:tr w:rsidR="00A4681E">
        <w:trPr>
          <w:trHeight w:hRule="exact" w:val="3514"/>
        </w:trPr>
        <w:tc>
          <w:tcPr>
            <w:tcW w:w="1459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A4681E" w:rsidRDefault="000E6E09">
            <w:pPr>
              <w:pStyle w:val="TableParagraph"/>
              <w:tabs>
                <w:tab w:val="left" w:pos="2573"/>
                <w:tab w:val="left" w:pos="3232"/>
              </w:tabs>
              <w:spacing w:before="17" w:line="520" w:lineRule="exact"/>
              <w:ind w:left="102" w:right="112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A4681E" w:rsidRDefault="000E6E09">
            <w:pPr>
              <w:pStyle w:val="TableParagraph"/>
              <w:spacing w:line="220" w:lineRule="exact"/>
              <w:ind w:left="822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3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3"/>
                <w:sz w:val="24"/>
                <w:szCs w:val="24"/>
              </w:rPr>
              <w:t>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</w:p>
          <w:p w:rsidR="00A4681E" w:rsidRDefault="000E6E09">
            <w:pPr>
              <w:pStyle w:val="TableParagraph"/>
              <w:ind w:left="82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requeridos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contando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Times New Roman" w:hAnsi="Times New Roman"/>
                <w:spacing w:val="1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Hacienda.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endose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z w:val="20"/>
              </w:rPr>
              <w:t xml:space="preserve"> firmar</w:t>
            </w:r>
            <w:r>
              <w:rPr>
                <w:rFonts w:ascii="Calibri" w:hAnsi="Calibri"/>
                <w:spacing w:val="-1"/>
                <w:sz w:val="20"/>
              </w:rPr>
              <w:t xml:space="preserve"> cesiones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derecho,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 adjuntarse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exoneración, con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-1"/>
                <w:sz w:val="20"/>
              </w:rPr>
              <w:t xml:space="preserve"> listo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trámite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normal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propuesto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tiempo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demanda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Calibri" w:hAnsi="Calibri"/>
                <w:spacing w:val="-2"/>
                <w:sz w:val="20"/>
              </w:rPr>
              <w:t xml:space="preserve"> 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A4681E" w:rsidRDefault="000E6E09">
            <w:pPr>
              <w:pStyle w:val="TableParagraph"/>
              <w:spacing w:line="242" w:lineRule="exact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A4681E" w:rsidRDefault="00A4681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A4681E" w:rsidRDefault="000E6E09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A4681E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4681E" w:rsidRDefault="000E6E09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A4681E" w:rsidRDefault="000E6E09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A4681E" w:rsidRDefault="00A4681E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A4681E" w:rsidRDefault="000E6E09">
      <w:pPr>
        <w:pStyle w:val="berschrift2"/>
        <w:spacing w:before="59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A4681E" w:rsidRDefault="00A4681E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A4681E" w:rsidRDefault="000E6E09">
      <w:pPr>
        <w:tabs>
          <w:tab w:val="left" w:pos="1912"/>
        </w:tabs>
        <w:spacing w:before="59"/>
        <w:ind w:right="28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096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4681E" w:rsidRDefault="00A4681E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A4681E">
          <w:pgSz w:w="15840" w:h="12240" w:orient="landscape"/>
          <w:pgMar w:top="2080" w:right="420" w:bottom="700" w:left="600" w:header="726" w:footer="506" w:gutter="0"/>
          <w:cols w:space="720"/>
        </w:sectPr>
      </w:pPr>
    </w:p>
    <w:p w:rsidR="00A4681E" w:rsidRDefault="00A4681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681E" w:rsidRDefault="00A4681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A4681E" w:rsidRDefault="000E6E09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A4681E" w:rsidRDefault="00A4681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73"/>
      </w:tblGrid>
      <w:tr w:rsidR="00A4681E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 los</w:t>
            </w:r>
            <w:r>
              <w:rPr>
                <w:rFonts w:ascii="Calibri" w:hAnsi="Calibri"/>
                <w:spacing w:val="-2"/>
                <w:sz w:val="20"/>
              </w:rPr>
              <w:t xml:space="preserve"> porcentajes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asignar</w:t>
            </w:r>
            <w:r>
              <w:rPr>
                <w:rFonts w:ascii="Calibri" w:hAnsi="Calibri"/>
                <w:spacing w:val="-2"/>
                <w:sz w:val="20"/>
              </w:rPr>
              <w:t xml:space="preserve"> mediante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aplicación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A4681E" w:rsidRDefault="000E6E09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A4681E" w:rsidRDefault="000E6E09">
            <w:pPr>
              <w:pStyle w:val="TableParagraph"/>
              <w:spacing w:line="243" w:lineRule="exact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A4681E" w:rsidRDefault="000E6E09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A4681E" w:rsidRDefault="000E6E09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A4681E" w:rsidRDefault="000E6E09">
            <w:pPr>
              <w:pStyle w:val="TableParagraph"/>
              <w:ind w:left="409" w:right="36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A4681E" w:rsidRDefault="000E6E09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4681E" w:rsidRDefault="000E6E09">
            <w:pPr>
              <w:pStyle w:val="TableParagraph"/>
              <w:ind w:left="75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A4681E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A4681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4681E" w:rsidRDefault="000E6E09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681E" w:rsidRDefault="000E6E09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 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A4681E" w:rsidRDefault="00A4681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4681E" w:rsidRDefault="000E6E09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4681E" w:rsidRDefault="000E6E09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oferentes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A4681E" w:rsidRDefault="00A4681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A4681E" w:rsidRDefault="000E6E09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1"/>
                <w:sz w:val="20"/>
              </w:rPr>
              <w:t xml:space="preserve"> entre varias</w:t>
            </w:r>
            <w:r>
              <w:rPr>
                <w:rFonts w:ascii="Calibri" w:hAnsi="Calibri"/>
                <w:spacing w:val="-2"/>
                <w:sz w:val="20"/>
              </w:rPr>
              <w:t xml:space="preserve"> 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ellas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 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A4681E" w:rsidRDefault="00A4681E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A4681E" w:rsidRDefault="000E6E09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4681E" w:rsidRDefault="000E6E09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4681E" w:rsidRDefault="000E6E09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4681E" w:rsidRDefault="000E6E09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A4681E" w:rsidRDefault="00A4681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4681E" w:rsidRDefault="000E6E09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A4681E" w:rsidRDefault="00A4681E">
      <w:pPr>
        <w:jc w:val="both"/>
        <w:rPr>
          <w:rFonts w:ascii="Calibri" w:eastAsia="Calibri" w:hAnsi="Calibri" w:cs="Calibri"/>
          <w:sz w:val="20"/>
          <w:szCs w:val="20"/>
        </w:rPr>
        <w:sectPr w:rsidR="00A4681E">
          <w:headerReference w:type="default" r:id="rId16"/>
          <w:footerReference w:type="default" r:id="rId17"/>
          <w:pgSz w:w="12240" w:h="15840"/>
          <w:pgMar w:top="1880" w:right="340" w:bottom="960" w:left="1020" w:header="534" w:footer="762" w:gutter="0"/>
          <w:pgNumType w:start="6"/>
          <w:cols w:space="720"/>
        </w:sectPr>
      </w:pPr>
    </w:p>
    <w:p w:rsidR="00A4681E" w:rsidRDefault="00A4681E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A4681E" w:rsidRDefault="000E6E09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A4681E" w:rsidRDefault="00A4681E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A4681E" w:rsidRDefault="000E6E09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5"/>
        </w:numPr>
        <w:tabs>
          <w:tab w:val="left" w:pos="319"/>
        </w:tabs>
        <w:ind w:right="117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5"/>
        </w:numPr>
        <w:tabs>
          <w:tab w:val="left" w:pos="315"/>
        </w:tabs>
        <w:ind w:right="109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3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5"/>
        </w:numPr>
        <w:tabs>
          <w:tab w:val="left" w:pos="344"/>
        </w:tabs>
        <w:ind w:right="115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</w:t>
      </w:r>
      <w:r>
        <w:rPr>
          <w:rFonts w:cs="Calibri"/>
        </w:rPr>
        <w:t>as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9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A4681E" w:rsidRDefault="00A4681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numPr>
          <w:ilvl w:val="0"/>
          <w:numId w:val="4"/>
        </w:numPr>
        <w:tabs>
          <w:tab w:val="left" w:pos="320"/>
        </w:tabs>
        <w:ind w:right="113" w:firstLine="0"/>
        <w:jc w:val="both"/>
      </w:pPr>
      <w:r>
        <w:pict>
          <v:group id="_x0000_s1031" style="position:absolute;left:0;text-align:left;margin-left:382.7pt;margin-top:12.15pt;width:.1pt;height:12.15pt;z-index:-21904;mso-position-horizontal-relative:page" coordorigin="7654,243" coordsize="2,243">
            <v:shape id="_x0000_s1032" style="position:absolute;left:7654;top:243;width:2;height:243" coordorigin="7654,243" coordsize="0,243" path="m7654,243r,24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1"/>
        </w:rP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A4681E" w:rsidRDefault="00A468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A468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A4681E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A4681E" w:rsidRDefault="000E6E09">
      <w:pPr>
        <w:tabs>
          <w:tab w:val="left" w:pos="7382"/>
        </w:tabs>
        <w:spacing w:before="59"/>
        <w:ind w:left="497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44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A4681E" w:rsidRDefault="00A4681E">
      <w:pPr>
        <w:rPr>
          <w:rFonts w:ascii="Times New Roman" w:eastAsia="Times New Roman" w:hAnsi="Times New Roman" w:cs="Times New Roman"/>
          <w:sz w:val="20"/>
          <w:szCs w:val="20"/>
        </w:rPr>
        <w:sectPr w:rsidR="00A4681E">
          <w:headerReference w:type="default" r:id="rId18"/>
          <w:pgSz w:w="12240" w:h="15840"/>
          <w:pgMar w:top="2440" w:right="1020" w:bottom="960" w:left="1020" w:header="534" w:footer="762" w:gutter="0"/>
          <w:cols w:space="720"/>
        </w:sectPr>
      </w:pPr>
    </w:p>
    <w:p w:rsidR="00A4681E" w:rsidRDefault="00A4681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4681E" w:rsidRDefault="000E6E09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A4681E" w:rsidRDefault="00A4681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0E6E09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A4681E" w:rsidRDefault="00A4681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0E6E09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A4681E" w:rsidRDefault="00A4681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A4681E" w:rsidRDefault="000E6E09">
      <w:pPr>
        <w:pStyle w:val="Textkrper"/>
        <w:ind w:right="118" w:hanging="1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A4681E" w:rsidRDefault="00A4681E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A4681E" w:rsidRDefault="000E6E09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A4681E" w:rsidRDefault="000E6E09">
      <w:pPr>
        <w:pStyle w:val="berschrift2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A4681E" w:rsidRDefault="00A4681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A4681E" w:rsidRDefault="00A4681E">
      <w:pPr>
        <w:rPr>
          <w:rFonts w:ascii="Calibri" w:eastAsia="Calibri" w:hAnsi="Calibri" w:cs="Calibri"/>
          <w:sz w:val="25"/>
          <w:szCs w:val="25"/>
        </w:rPr>
      </w:pPr>
    </w:p>
    <w:p w:rsidR="00A4681E" w:rsidRDefault="000E6E09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A4681E" w:rsidRDefault="00A4681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4"/>
        </w:rP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A4681E" w:rsidRDefault="000E6E09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4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A4681E" w:rsidRDefault="00A4681E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40"/>
        </w:tabs>
        <w:ind w:right="111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reforma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2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0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31"/>
        </w:tabs>
        <w:ind w:right="109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6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t xml:space="preserve"> 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A4681E" w:rsidRDefault="00A4681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4681E" w:rsidRDefault="000E6E09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A4681E" w:rsidRDefault="00A468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A4681E" w:rsidRDefault="000E6E09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</w:t>
      </w:r>
      <w:r>
        <w:rPr>
          <w:color w:val="0000FF"/>
          <w:spacing w:val="-2"/>
          <w:u w:val="single" w:color="0000FF"/>
        </w:rPr>
        <w:t>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A4681E" w:rsidRDefault="00A4681E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A4681E" w:rsidRDefault="000E6E09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A4681E" w:rsidRDefault="00A4681E">
      <w:pPr>
        <w:sectPr w:rsidR="00A4681E">
          <w:headerReference w:type="default" r:id="rId24"/>
          <w:pgSz w:w="12240" w:h="15840"/>
          <w:pgMar w:top="1880" w:right="1020" w:bottom="960" w:left="1020" w:header="534" w:footer="762" w:gutter="0"/>
          <w:cols w:space="720"/>
        </w:sectPr>
      </w:pP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A4681E" w:rsidRDefault="00A4681E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9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A4681E" w:rsidRDefault="00A468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14"/>
        </w:tabs>
        <w:ind w:right="116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</w:t>
      </w:r>
      <w:r>
        <w:t xml:space="preserve">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estos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costo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21"/>
        </w:tabs>
        <w:ind w:right="113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A4681E" w:rsidRDefault="000E6E09">
      <w:pPr>
        <w:pStyle w:val="Textkrper"/>
        <w:ind w:right="120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5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8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 construcciones,</w:t>
      </w:r>
      <w:r>
        <w:rPr>
          <w:spacing w:val="3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A4681E" w:rsidRDefault="00A4681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A4681E" w:rsidRDefault="00A4681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0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reguladora.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43"/>
        </w:tabs>
        <w:ind w:right="12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A4681E" w:rsidRDefault="00A4681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2"/>
        </w:rPr>
        <w:t>mayor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Recibo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 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t>hará</w:t>
      </w:r>
      <w:r>
        <w:rPr>
          <w:spacing w:val="1"/>
        </w:rPr>
        <w:t xml:space="preserve"> </w:t>
      </w:r>
      <w:r>
        <w:rPr>
          <w:spacing w:val="-2"/>
        </w:rPr>
        <w:t>efectivo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A4681E" w:rsidRDefault="00A4681E">
      <w:pPr>
        <w:jc w:val="both"/>
        <w:sectPr w:rsidR="00A4681E">
          <w:pgSz w:w="12240" w:h="15840"/>
          <w:pgMar w:top="1880" w:right="1020" w:bottom="960" w:left="1020" w:header="534" w:footer="762" w:gutter="0"/>
          <w:cols w:space="720"/>
        </w:sectPr>
      </w:pPr>
    </w:p>
    <w:p w:rsidR="00A4681E" w:rsidRDefault="00A4681E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3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14"/>
        </w:tabs>
        <w:ind w:right="111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1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t xml:space="preserve"> de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venta</w:t>
      </w:r>
      <w:r>
        <w:rPr>
          <w:spacing w:val="1"/>
        </w:rPr>
        <w:t xml:space="preserve"> </w:t>
      </w:r>
      <w:r>
        <w:t xml:space="preserve">de </w:t>
      </w:r>
      <w:r>
        <w:rPr>
          <w:spacing w:val="4"/>
        </w:rPr>
        <w:t>la</w:t>
      </w:r>
      <w: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rPr>
          <w:spacing w:val="-2"/>
        </w:rPr>
        <w:t>efectiva</w:t>
      </w:r>
      <w:r>
        <w:t xml:space="preserve"> 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estos</w:t>
      </w:r>
      <w:r>
        <w:rPr>
          <w:spacing w:val="9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ind w:right="112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A4681E" w:rsidRDefault="00A4681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ind w:right="121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21"/>
        </w:tabs>
        <w:ind w:right="113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Poder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hanging="360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right="112" w:hanging="360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facturas</w:t>
      </w:r>
      <w:r>
        <w:rPr>
          <w:spacing w:val="-5"/>
        </w:rPr>
        <w:t xml:space="preserve"> </w:t>
      </w:r>
      <w:r>
        <w:rPr>
          <w:spacing w:val="-1"/>
        </w:rPr>
        <w:t>comerciales</w:t>
      </w:r>
      <w:r>
        <w:rPr>
          <w:spacing w:val="-6"/>
        </w:rPr>
        <w:t xml:space="preserve"> </w:t>
      </w:r>
      <w:r>
        <w:t>(física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electrónica)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rPr>
          <w:spacing w:val="-2"/>
        </w:rPr>
        <w:t>estar</w:t>
      </w:r>
      <w:r>
        <w:rPr>
          <w:spacing w:val="-5"/>
        </w:rPr>
        <w:t xml:space="preserve"> </w:t>
      </w:r>
      <w:r>
        <w:rPr>
          <w:spacing w:val="-1"/>
        </w:rPr>
        <w:t>debidamente</w:t>
      </w:r>
      <w:r>
        <w:rPr>
          <w:spacing w:val="-5"/>
        </w:rPr>
        <w:t xml:space="preserve"> </w:t>
      </w:r>
      <w:r>
        <w:rPr>
          <w:spacing w:val="-2"/>
        </w:rPr>
        <w:t>registradas</w:t>
      </w:r>
      <w:r>
        <w:rPr>
          <w:spacing w:val="-6"/>
        </w:rPr>
        <w:t xml:space="preserve"> </w:t>
      </w:r>
      <w:r>
        <w:rPr>
          <w:spacing w:val="-1"/>
        </w:rPr>
        <w:t>ante el</w:t>
      </w:r>
      <w:r>
        <w:rPr>
          <w:spacing w:val="-6"/>
        </w:rPr>
        <w:t xml:space="preserve"> </w:t>
      </w:r>
      <w:r>
        <w:rPr>
          <w:spacing w:val="-1"/>
        </w:rPr>
        <w:t>Ministerio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1"/>
        </w:rPr>
        <w:t>Hacienda,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timbraje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dispensa</w:t>
      </w:r>
      <w:r>
        <w:rPr>
          <w:spacing w:val="8"/>
        </w:rPr>
        <w:t xml:space="preserve"> </w:t>
      </w:r>
      <w:r>
        <w:rPr>
          <w:spacing w:val="-1"/>
        </w:rPr>
        <w:t>emitida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citado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resoluciones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right="118" w:hanging="360"/>
        <w:jc w:val="both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2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2"/>
        </w:rPr>
        <w:t>General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right="123" w:hanging="360"/>
        <w:jc w:val="both"/>
      </w:pPr>
      <w:r>
        <w:rPr>
          <w:spacing w:val="-1"/>
        </w:rPr>
        <w:t>Consignar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bienes,</w:t>
      </w:r>
      <w:r>
        <w:rPr>
          <w:spacing w:val="22"/>
        </w:rPr>
        <w:t xml:space="preserve"> </w:t>
      </w:r>
      <w:r>
        <w:rPr>
          <w:spacing w:val="-1"/>
        </w:rPr>
        <w:t>indicando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t>mínimo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fecha,</w:t>
      </w:r>
      <w:r>
        <w:rPr>
          <w:spacing w:val="22"/>
        </w:rPr>
        <w:t xml:space="preserve"> </w:t>
      </w:r>
      <w:r>
        <w:rPr>
          <w:spacing w:val="-1"/>
        </w:rPr>
        <w:t>nombre</w:t>
      </w:r>
      <w:r>
        <w:rPr>
          <w:spacing w:val="21"/>
        </w:rPr>
        <w:t xml:space="preserve"> </w:t>
      </w:r>
      <w:r>
        <w:rPr>
          <w:spacing w:val="-2"/>
        </w:rPr>
        <w:t>completo,</w:t>
      </w:r>
      <w:r>
        <w:rPr>
          <w:spacing w:val="21"/>
        </w:rPr>
        <w:t xml:space="preserve"> </w:t>
      </w:r>
      <w:r>
        <w:rPr>
          <w:spacing w:val="-1"/>
        </w:rPr>
        <w:t>número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right="114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numeración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dispone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 General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9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A4681E" w:rsidRDefault="000E6E09">
      <w:pPr>
        <w:pStyle w:val="Textkrper"/>
        <w:numPr>
          <w:ilvl w:val="0"/>
          <w:numId w:val="1"/>
        </w:numPr>
        <w:tabs>
          <w:tab w:val="left" w:pos="807"/>
        </w:tabs>
        <w:ind w:right="109" w:hanging="360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compra</w:t>
      </w:r>
      <w:r>
        <w:rPr>
          <w:spacing w:val="11"/>
        </w:rPr>
        <w:t xml:space="preserve"> </w:t>
      </w:r>
      <w:r>
        <w:rPr>
          <w:spacing w:val="-1"/>
        </w:rPr>
        <w:t>(artículo),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0"/>
        </w:rPr>
        <w:t xml:space="preserve"> </w:t>
      </w:r>
      <w:r>
        <w:rPr>
          <w:spacing w:val="-1"/>
        </w:rPr>
        <w:t>unitario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mercadería</w:t>
      </w:r>
      <w:r>
        <w:rPr>
          <w:spacing w:val="11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1"/>
        </w:rP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A4681E" w:rsidRDefault="00A4681E">
      <w:pPr>
        <w:sectPr w:rsidR="00A4681E">
          <w:pgSz w:w="12240" w:h="15840"/>
          <w:pgMar w:top="1880" w:right="1020" w:bottom="960" w:left="1020" w:header="534" w:footer="762" w:gutter="0"/>
          <w:cols w:space="720"/>
        </w:sectPr>
      </w:pP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17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numPr>
          <w:ilvl w:val="1"/>
          <w:numId w:val="2"/>
        </w:numPr>
        <w:tabs>
          <w:tab w:val="left" w:pos="421"/>
        </w:tabs>
        <w:ind w:right="10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A4681E" w:rsidRDefault="00A4681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A4681E" w:rsidRDefault="00A4681E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A4681E" w:rsidRDefault="000E6E09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A4681E" w:rsidRDefault="00A4681E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11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empleadas,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52"/>
        </w:tabs>
        <w:ind w:right="120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38"/>
        </w:tabs>
        <w:ind w:right="109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empleadas</w:t>
      </w:r>
      <w:r>
        <w:rPr>
          <w:spacing w:val="3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A4681E" w:rsidRDefault="00A4681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A4681E" w:rsidRDefault="000E6E09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rPr>
          <w:rFonts w:ascii="Calibri" w:eastAsia="Calibri" w:hAnsi="Calibri" w:cs="Calibri"/>
          <w:sz w:val="20"/>
          <w:szCs w:val="20"/>
        </w:rPr>
      </w:pPr>
    </w:p>
    <w:p w:rsidR="00A4681E" w:rsidRDefault="00A4681E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4681E" w:rsidRDefault="00A4681E">
      <w:pPr>
        <w:rPr>
          <w:rFonts w:ascii="Calibri" w:eastAsia="Calibri" w:hAnsi="Calibri" w:cs="Calibri"/>
          <w:sz w:val="15"/>
          <w:szCs w:val="15"/>
        </w:rPr>
        <w:sectPr w:rsidR="00A4681E">
          <w:pgSz w:w="12240" w:h="15840"/>
          <w:pgMar w:top="1880" w:right="1020" w:bottom="960" w:left="1020" w:header="534" w:footer="762" w:gutter="0"/>
          <w:cols w:space="720"/>
        </w:sectPr>
      </w:pPr>
    </w:p>
    <w:p w:rsidR="00A4681E" w:rsidRDefault="00A4681E">
      <w:pPr>
        <w:spacing w:before="1"/>
        <w:rPr>
          <w:rFonts w:ascii="Calibri" w:eastAsia="Calibri" w:hAnsi="Calibri" w:cs="Calibri"/>
        </w:rPr>
      </w:pPr>
    </w:p>
    <w:p w:rsidR="00A4681E" w:rsidRDefault="000E6E09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A4681E" w:rsidRDefault="000E6E09">
      <w:pPr>
        <w:pStyle w:val="berschrift2"/>
        <w:spacing w:before="1"/>
        <w:ind w:left="430" w:right="636" w:firstLine="408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A4681E" w:rsidRDefault="000E6E09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A4681E" w:rsidRDefault="000E6E09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A4681E">
      <w:type w:val="continuous"/>
      <w:pgSz w:w="12240" w:h="15840"/>
      <w:pgMar w:top="1700" w:right="1020" w:bottom="800" w:left="1020" w:header="720" w:footer="720" w:gutter="0"/>
      <w:cols w:num="2" w:space="720" w:equalWidth="0">
        <w:col w:w="3582" w:space="3307"/>
        <w:col w:w="331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6E09">
      <w:r>
        <w:separator/>
      </w:r>
    </w:p>
  </w:endnote>
  <w:endnote w:type="continuationSeparator" w:id="0">
    <w:p w:rsidR="00000000" w:rsidRDefault="000E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1952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7.45pt;margin-top:575.7pt;width:10pt;height:14pt;z-index:-21880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1.45pt;margin-top:742.9pt;width:16pt;height:14pt;z-index:-21808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6E09">
      <w:r>
        <w:separator/>
      </w:r>
    </w:p>
  </w:footnote>
  <w:footnote w:type="continuationSeparator" w:id="0">
    <w:p w:rsidR="00000000" w:rsidRDefault="000E6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9pt;height:38.6pt;z-index:-220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1976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681E" w:rsidRDefault="000E6E09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9pt;height:38.6pt;z-index:-21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1904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681E" w:rsidRDefault="000E6E09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9pt;height:38.6pt;z-index:-218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1832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681E" w:rsidRDefault="000E6E09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9pt;height:38.6pt;z-index:-21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1760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681E" w:rsidRDefault="000E6E09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1736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81E" w:rsidRDefault="000E6E0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9pt;height:38.6pt;z-index:-217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1688;mso-position-horizontal-relative:page;mso-position-vertical-relative:page" filled="f" stroked="f">
          <v:textbox inset="0,0,0,0">
            <w:txbxContent>
              <w:p w:rsidR="00A4681E" w:rsidRDefault="000E6E09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A4681E" w:rsidRDefault="000E6E09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AED"/>
    <w:multiLevelType w:val="multilevel"/>
    <w:tmpl w:val="6278075E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1">
    <w:nsid w:val="2EFB20E5"/>
    <w:multiLevelType w:val="multilevel"/>
    <w:tmpl w:val="E3141B2E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2">
    <w:nsid w:val="3E5460D2"/>
    <w:multiLevelType w:val="hybridMultilevel"/>
    <w:tmpl w:val="4ED01090"/>
    <w:lvl w:ilvl="0" w:tplc="9FE484E2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BF85E58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C8308882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5B1E0C9A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D5D62E32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9FF03E4E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A7808BDE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701A234E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C6869576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3">
    <w:nsid w:val="4E03204B"/>
    <w:multiLevelType w:val="hybridMultilevel"/>
    <w:tmpl w:val="22E4EB38"/>
    <w:lvl w:ilvl="0" w:tplc="41D639CA">
      <w:start w:val="1"/>
      <w:numFmt w:val="lowerLetter"/>
      <w:lvlText w:val="%1)"/>
      <w:lvlJc w:val="left"/>
      <w:pPr>
        <w:ind w:left="833" w:hanging="33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A662C58">
      <w:start w:val="1"/>
      <w:numFmt w:val="bullet"/>
      <w:lvlText w:val="•"/>
      <w:lvlJc w:val="left"/>
      <w:pPr>
        <w:ind w:left="1770" w:hanging="334"/>
      </w:pPr>
      <w:rPr>
        <w:rFonts w:hint="default"/>
      </w:rPr>
    </w:lvl>
    <w:lvl w:ilvl="2" w:tplc="85966264">
      <w:start w:val="1"/>
      <w:numFmt w:val="bullet"/>
      <w:lvlText w:val="•"/>
      <w:lvlJc w:val="left"/>
      <w:pPr>
        <w:ind w:left="2706" w:hanging="334"/>
      </w:pPr>
      <w:rPr>
        <w:rFonts w:hint="default"/>
      </w:rPr>
    </w:lvl>
    <w:lvl w:ilvl="3" w:tplc="EDD80FB4">
      <w:start w:val="1"/>
      <w:numFmt w:val="bullet"/>
      <w:lvlText w:val="•"/>
      <w:lvlJc w:val="left"/>
      <w:pPr>
        <w:ind w:left="3643" w:hanging="334"/>
      </w:pPr>
      <w:rPr>
        <w:rFonts w:hint="default"/>
      </w:rPr>
    </w:lvl>
    <w:lvl w:ilvl="4" w:tplc="C4E28A5A">
      <w:start w:val="1"/>
      <w:numFmt w:val="bullet"/>
      <w:lvlText w:val="•"/>
      <w:lvlJc w:val="left"/>
      <w:pPr>
        <w:ind w:left="4580" w:hanging="334"/>
      </w:pPr>
      <w:rPr>
        <w:rFonts w:hint="default"/>
      </w:rPr>
    </w:lvl>
    <w:lvl w:ilvl="5" w:tplc="24D8B6BE">
      <w:start w:val="1"/>
      <w:numFmt w:val="bullet"/>
      <w:lvlText w:val="•"/>
      <w:lvlJc w:val="left"/>
      <w:pPr>
        <w:ind w:left="5516" w:hanging="334"/>
      </w:pPr>
      <w:rPr>
        <w:rFonts w:hint="default"/>
      </w:rPr>
    </w:lvl>
    <w:lvl w:ilvl="6" w:tplc="2CB6A8B4">
      <w:start w:val="1"/>
      <w:numFmt w:val="bullet"/>
      <w:lvlText w:val="•"/>
      <w:lvlJc w:val="left"/>
      <w:pPr>
        <w:ind w:left="6453" w:hanging="334"/>
      </w:pPr>
      <w:rPr>
        <w:rFonts w:hint="default"/>
      </w:rPr>
    </w:lvl>
    <w:lvl w:ilvl="7" w:tplc="950A1870">
      <w:start w:val="1"/>
      <w:numFmt w:val="bullet"/>
      <w:lvlText w:val="•"/>
      <w:lvlJc w:val="left"/>
      <w:pPr>
        <w:ind w:left="7390" w:hanging="334"/>
      </w:pPr>
      <w:rPr>
        <w:rFonts w:hint="default"/>
      </w:rPr>
    </w:lvl>
    <w:lvl w:ilvl="8" w:tplc="08A2A07C">
      <w:start w:val="1"/>
      <w:numFmt w:val="bullet"/>
      <w:lvlText w:val="•"/>
      <w:lvlJc w:val="left"/>
      <w:pPr>
        <w:ind w:left="8326" w:hanging="334"/>
      </w:pPr>
      <w:rPr>
        <w:rFonts w:hint="default"/>
      </w:rPr>
    </w:lvl>
  </w:abstractNum>
  <w:abstractNum w:abstractNumId="4">
    <w:nsid w:val="620F1C9B"/>
    <w:multiLevelType w:val="hybridMultilevel"/>
    <w:tmpl w:val="5A4A5CE0"/>
    <w:lvl w:ilvl="0" w:tplc="98ACA3CA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8EC6906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7DB04F38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A6B037AE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9F5AD09E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FD4C048C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D1F892FC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56CC3764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5C7C56E4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5">
    <w:nsid w:val="70385C47"/>
    <w:multiLevelType w:val="hybridMultilevel"/>
    <w:tmpl w:val="C8969934"/>
    <w:lvl w:ilvl="0" w:tplc="DE94866C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A022BE2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096E464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9CDC5536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63F88110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C874BA30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471EC77A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1F74FB90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576AE7D2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6">
    <w:nsid w:val="738C0E52"/>
    <w:multiLevelType w:val="hybridMultilevel"/>
    <w:tmpl w:val="1D385228"/>
    <w:lvl w:ilvl="0" w:tplc="3BFC991A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60CE176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02B2B37A">
      <w:start w:val="1"/>
      <w:numFmt w:val="bullet"/>
      <w:lvlText w:val="•"/>
      <w:lvlJc w:val="left"/>
      <w:pPr>
        <w:ind w:left="1408" w:hanging="145"/>
      </w:pPr>
      <w:rPr>
        <w:rFonts w:hint="default"/>
      </w:rPr>
    </w:lvl>
    <w:lvl w:ilvl="3" w:tplc="E9782E72">
      <w:start w:val="1"/>
      <w:numFmt w:val="bullet"/>
      <w:lvlText w:val="•"/>
      <w:lvlJc w:val="left"/>
      <w:pPr>
        <w:ind w:left="2277" w:hanging="145"/>
      </w:pPr>
      <w:rPr>
        <w:rFonts w:hint="default"/>
      </w:rPr>
    </w:lvl>
    <w:lvl w:ilvl="4" w:tplc="25020B9C">
      <w:start w:val="1"/>
      <w:numFmt w:val="bullet"/>
      <w:lvlText w:val="•"/>
      <w:lvlJc w:val="left"/>
      <w:pPr>
        <w:ind w:left="3146" w:hanging="145"/>
      </w:pPr>
      <w:rPr>
        <w:rFonts w:hint="default"/>
      </w:rPr>
    </w:lvl>
    <w:lvl w:ilvl="5" w:tplc="D95C5DAA">
      <w:start w:val="1"/>
      <w:numFmt w:val="bullet"/>
      <w:lvlText w:val="•"/>
      <w:lvlJc w:val="left"/>
      <w:pPr>
        <w:ind w:left="4016" w:hanging="145"/>
      </w:pPr>
      <w:rPr>
        <w:rFonts w:hint="default"/>
      </w:rPr>
    </w:lvl>
    <w:lvl w:ilvl="6" w:tplc="ADF66CB2">
      <w:start w:val="1"/>
      <w:numFmt w:val="bullet"/>
      <w:lvlText w:val="•"/>
      <w:lvlJc w:val="left"/>
      <w:pPr>
        <w:ind w:left="4885" w:hanging="145"/>
      </w:pPr>
      <w:rPr>
        <w:rFonts w:hint="default"/>
      </w:rPr>
    </w:lvl>
    <w:lvl w:ilvl="7" w:tplc="4FB8BF1A">
      <w:start w:val="1"/>
      <w:numFmt w:val="bullet"/>
      <w:lvlText w:val="•"/>
      <w:lvlJc w:val="left"/>
      <w:pPr>
        <w:ind w:left="5754" w:hanging="145"/>
      </w:pPr>
      <w:rPr>
        <w:rFonts w:hint="default"/>
      </w:rPr>
    </w:lvl>
    <w:lvl w:ilvl="8" w:tplc="DF9E64F4">
      <w:start w:val="1"/>
      <w:numFmt w:val="bullet"/>
      <w:lvlText w:val="•"/>
      <w:lvlJc w:val="left"/>
      <w:pPr>
        <w:ind w:left="6623" w:hanging="14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4681E"/>
    <w:rsid w:val="000E6E09"/>
    <w:rsid w:val="00A4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4906</Words>
  <Characters>25947</Characters>
  <Application>Microsoft Office Word</Application>
  <DocSecurity>4</DocSecurity>
  <Lines>566</Lines>
  <Paragraphs>167</Paragraphs>
  <ScaleCrop>false</ScaleCrop>
  <Company/>
  <LinksUpToDate>false</LinksUpToDate>
  <CharactersWithSpaces>30794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2019-05-17T13:55:00Z</dcterms:created>
  <dcterms:modified xsi:type="dcterms:W3CDTF">2019-05-17T13:55:00Z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